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4797CD02" w14:textId="77777777">
      <w:pPr>
        <w:pStyle w:val="Title"/>
        <w:rPr>
          <w:caps w:val="0"/>
          <w:kern w:val="0"/>
        </w:rPr>
      </w:pPr>
      <w:r w:rsidRPr="00934B4C">
        <w:rPr>
          <w:caps w:val="0"/>
          <w:kern w:val="0"/>
        </w:rPr>
        <w:t>NOTIFICATION</w:t>
      </w:r>
    </w:p>
    <w:p w:rsidR="00AD0FDA" w:rsidRPr="00934B4C" w:rsidP="00934B4C" w14:paraId="25A09707" w14:textId="77777777">
      <w:pPr>
        <w:pStyle w:val="Title3"/>
      </w:pPr>
      <w:r w:rsidRPr="00934B4C">
        <w:t>Addendum</w:t>
      </w:r>
    </w:p>
    <w:p w:rsidR="007141CF" w:rsidRPr="00934B4C" w:rsidP="00934B4C" w14:paraId="1CCE9E18" w14:textId="77777777">
      <w:r w:rsidRPr="00934B4C">
        <w:t xml:space="preserve">The following communication, received on </w:t>
      </w:r>
      <w:r w:rsidRPr="00934B4C">
        <w:t>3 July 2025</w:t>
      </w:r>
      <w:r w:rsidRPr="00934B4C">
        <w:t xml:space="preserve">, is being circulated at the request of the Delegation of </w:t>
      </w:r>
      <w:r w:rsidRPr="00934B4C">
        <w:rPr>
          <w:u w:val="single"/>
        </w:rPr>
        <w:t>Canada</w:t>
      </w:r>
      <w:r w:rsidRPr="00934B4C">
        <w:t>.</w:t>
      </w:r>
    </w:p>
    <w:p w:rsidR="00AD0FDA" w:rsidRPr="00934B4C" w:rsidP="00934B4C" w14:paraId="3D93BB30" w14:textId="77777777"/>
    <w:p w:rsidR="00AD0FDA" w:rsidRPr="00934B4C" w:rsidP="00934B4C" w14:paraId="6780EA51" w14:textId="77777777">
      <w:pPr>
        <w:jc w:val="center"/>
        <w:rPr>
          <w:b/>
        </w:rPr>
      </w:pPr>
      <w:r w:rsidRPr="00934B4C">
        <w:rPr>
          <w:b/>
        </w:rPr>
        <w:t>_______________</w:t>
      </w:r>
    </w:p>
    <w:p w:rsidR="00AD0FDA" w:rsidRPr="00934B4C" w:rsidP="00934B4C" w14:paraId="57AA0303" w14:textId="77777777"/>
    <w:p w:rsidR="00AD0FDA" w:rsidRPr="00934B4C" w:rsidP="00934B4C" w14:paraId="30425EE9" w14:textId="77777777"/>
    <w:tbl>
      <w:tblPr>
        <w:tblW w:w="0" w:type="auto"/>
        <w:tblLayout w:type="fixed"/>
        <w:tblCellMar>
          <w:left w:w="0" w:type="dxa"/>
          <w:right w:w="115" w:type="dxa"/>
        </w:tblCellMar>
        <w:tblLook w:val="01E0"/>
      </w:tblPr>
      <w:tblGrid>
        <w:gridCol w:w="9242"/>
      </w:tblGrid>
      <w:tr w14:paraId="15E00212" w14:textId="77777777" w:rsidTr="00D0271D">
        <w:tblPrEx>
          <w:tblW w:w="0" w:type="auto"/>
          <w:tblLayout w:type="fixed"/>
          <w:tblLook w:val="01E0"/>
        </w:tblPrEx>
        <w:tc>
          <w:tcPr>
            <w:tcW w:w="9242" w:type="dxa"/>
          </w:tcPr>
          <w:p w:rsidR="00AD0FDA" w:rsidRPr="00934B4C" w:rsidP="00934B4C" w14:paraId="7D3FDBCB" w14:textId="77777777">
            <w:pPr>
              <w:spacing w:after="240"/>
              <w:rPr>
                <w:u w:val="single"/>
              </w:rPr>
            </w:pPr>
            <w:r w:rsidRPr="00934B4C">
              <w:rPr>
                <w:u w:val="single"/>
              </w:rPr>
              <w:t>Updated Proposal - Ministerial class exemption order for the exceptional importation and sale of certain foods for a special dietary purpose to mitigate a shortage or risk of a shortage</w:t>
            </w:r>
          </w:p>
        </w:tc>
      </w:tr>
      <w:tr w14:paraId="0FC29165" w14:textId="77777777" w:rsidTr="00D0271D">
        <w:tblPrEx>
          <w:tblW w:w="0" w:type="auto"/>
          <w:tblLayout w:type="fixed"/>
          <w:tblLook w:val="01E0"/>
        </w:tblPrEx>
        <w:tc>
          <w:tcPr>
            <w:tcW w:w="9242" w:type="dxa"/>
          </w:tcPr>
          <w:p w:rsidR="00765725" w:rsidRPr="006A6BB5" w:rsidP="006A6BB5" w14:paraId="456A0805" w14:textId="782BF2E8">
            <w:pPr>
              <w:spacing w:after="240"/>
              <w:rPr>
                <w:u w:val="single"/>
              </w:rPr>
            </w:pPr>
            <w:r>
              <w:t>The proposed measure notified in G/SPS/N/CAN/1576 (dated 7 October 2024) has been revised. The</w:t>
            </w:r>
            <w:r w:rsidR="006A6BB5">
              <w:t> </w:t>
            </w:r>
            <w:r>
              <w:t xml:space="preserve">purpose of this Notice of Intent (NOI) is to outline the revisions made to the Minister of Health's proposal to make a ministerial class exemption order for the exceptional importation and sale of infant formula, human milk fortifiers and formulated liquid diets to mitigate a shortage or the risk of a shortage of these products. </w:t>
            </w:r>
          </w:p>
        </w:tc>
      </w:tr>
      <w:tr w14:paraId="49603ED2" w14:textId="77777777" w:rsidTr="00D0271D">
        <w:tblPrEx>
          <w:tblW w:w="0" w:type="auto"/>
          <w:tblLayout w:type="fixed"/>
          <w:tblLook w:val="01E0"/>
        </w:tblPrEx>
        <w:tc>
          <w:tcPr>
            <w:tcW w:w="9242" w:type="dxa"/>
          </w:tcPr>
          <w:p w:rsidR="00AD0FDA" w:rsidRPr="00934B4C" w:rsidP="00934B4C" w14:paraId="3650808C" w14:textId="77777777">
            <w:pPr>
              <w:spacing w:after="240"/>
              <w:rPr>
                <w:b/>
              </w:rPr>
            </w:pPr>
            <w:r w:rsidRPr="00934B4C">
              <w:rPr>
                <w:b/>
              </w:rPr>
              <w:t>This addendum concerns a:</w:t>
            </w:r>
          </w:p>
        </w:tc>
      </w:tr>
      <w:tr w14:paraId="793B6C57" w14:textId="77777777" w:rsidTr="00D0271D">
        <w:tblPrEx>
          <w:tblW w:w="0" w:type="auto"/>
          <w:tblLayout w:type="fixed"/>
          <w:tblLook w:val="01E0"/>
        </w:tblPrEx>
        <w:tc>
          <w:tcPr>
            <w:tcW w:w="9242" w:type="dxa"/>
          </w:tcPr>
          <w:p w:rsidR="00AD0FDA" w:rsidRPr="00934B4C" w:rsidP="00934B4C" w14:paraId="0C56CE77" w14:textId="77777777">
            <w:pPr>
              <w:ind w:left="1440" w:hanging="873"/>
            </w:pPr>
            <w:r w:rsidRPr="00934B4C">
              <w:t xml:space="preserve">[ </w:t>
            </w:r>
            <w:r w:rsidRPr="00934B4C" w:rsidR="00C52DE3">
              <w:t>]</w:t>
            </w:r>
            <w:r w:rsidRPr="00934B4C" w:rsidR="00F342EB">
              <w:tab/>
            </w:r>
            <w:r w:rsidRPr="00934B4C">
              <w:t>Modification of final date for comments</w:t>
            </w:r>
          </w:p>
        </w:tc>
      </w:tr>
      <w:tr w14:paraId="7277D216" w14:textId="77777777" w:rsidTr="00D0271D">
        <w:tblPrEx>
          <w:tblW w:w="0" w:type="auto"/>
          <w:tblLayout w:type="fixed"/>
          <w:tblLook w:val="01E0"/>
        </w:tblPrEx>
        <w:tc>
          <w:tcPr>
            <w:tcW w:w="9242" w:type="dxa"/>
          </w:tcPr>
          <w:p w:rsidR="00AD0FDA" w:rsidRPr="00934B4C" w:rsidP="00934B4C" w14:paraId="77B83FE3" w14:textId="77777777">
            <w:pPr>
              <w:ind w:left="1440" w:hanging="873"/>
            </w:pPr>
            <w:r w:rsidRPr="00934B4C">
              <w:t>[ ]</w:t>
            </w:r>
            <w:r w:rsidRPr="00934B4C">
              <w:tab/>
            </w:r>
            <w:r w:rsidRPr="00934B4C">
              <w:t>Notification of adoption, publication or entry into force of regulation</w:t>
            </w:r>
          </w:p>
        </w:tc>
      </w:tr>
      <w:tr w14:paraId="5C637092" w14:textId="77777777" w:rsidTr="00D0271D">
        <w:tblPrEx>
          <w:tblW w:w="0" w:type="auto"/>
          <w:tblLayout w:type="fixed"/>
          <w:tblLook w:val="01E0"/>
        </w:tblPrEx>
        <w:tc>
          <w:tcPr>
            <w:tcW w:w="9242" w:type="dxa"/>
          </w:tcPr>
          <w:p w:rsidR="00AD0FDA" w:rsidRPr="00934B4C" w:rsidP="00934B4C" w14:paraId="79C3821C" w14:textId="77777777">
            <w:pPr>
              <w:ind w:left="1440" w:hanging="873"/>
            </w:pPr>
            <w:r w:rsidRPr="00934B4C">
              <w:t>[</w:t>
            </w:r>
            <w:r w:rsidRPr="00934B4C">
              <w:rPr>
                <w:b/>
                <w:bCs/>
              </w:rPr>
              <w:t>X</w:t>
            </w:r>
            <w:r w:rsidRPr="00934B4C">
              <w:t>]</w:t>
            </w:r>
            <w:r w:rsidRPr="00934B4C">
              <w:tab/>
              <w:t>Modification of content and/or scope of previously notified draft regulation</w:t>
            </w:r>
          </w:p>
        </w:tc>
      </w:tr>
      <w:tr w14:paraId="21F18E00" w14:textId="77777777" w:rsidTr="00D0271D">
        <w:tblPrEx>
          <w:tblW w:w="0" w:type="auto"/>
          <w:tblLayout w:type="fixed"/>
          <w:tblLook w:val="01E0"/>
        </w:tblPrEx>
        <w:tc>
          <w:tcPr>
            <w:tcW w:w="9242" w:type="dxa"/>
          </w:tcPr>
          <w:p w:rsidR="00AD0FDA" w:rsidRPr="00934B4C" w:rsidP="00934B4C" w14:paraId="6DE26961" w14:textId="77777777">
            <w:pPr>
              <w:ind w:left="1440" w:hanging="873"/>
            </w:pPr>
            <w:r w:rsidRPr="00934B4C">
              <w:t>[ ]</w:t>
            </w:r>
            <w:r w:rsidRPr="00934B4C">
              <w:tab/>
              <w:t>Withdrawal of proposed regulation</w:t>
            </w:r>
          </w:p>
        </w:tc>
      </w:tr>
      <w:tr w14:paraId="409B95AE" w14:textId="77777777" w:rsidTr="00D0271D">
        <w:tblPrEx>
          <w:tblW w:w="0" w:type="auto"/>
          <w:tblLayout w:type="fixed"/>
          <w:tblLook w:val="01E0"/>
        </w:tblPrEx>
        <w:tc>
          <w:tcPr>
            <w:tcW w:w="9242" w:type="dxa"/>
          </w:tcPr>
          <w:p w:rsidR="00AD0FDA" w:rsidRPr="00934B4C" w:rsidP="00934B4C" w14:paraId="4AE14EDF" w14:textId="77777777">
            <w:pPr>
              <w:ind w:left="1440" w:hanging="873"/>
            </w:pPr>
            <w:r w:rsidRPr="00934B4C">
              <w:t>[ ]</w:t>
            </w:r>
            <w:r w:rsidRPr="00934B4C">
              <w:tab/>
              <w:t>Change in proposed date of adoption, publication or date of entry into force</w:t>
            </w:r>
          </w:p>
        </w:tc>
      </w:tr>
      <w:tr w14:paraId="02FF8996" w14:textId="77777777" w:rsidTr="00D0271D">
        <w:tblPrEx>
          <w:tblW w:w="0" w:type="auto"/>
          <w:tblLayout w:type="fixed"/>
          <w:tblLook w:val="01E0"/>
        </w:tblPrEx>
        <w:tc>
          <w:tcPr>
            <w:tcW w:w="9242" w:type="dxa"/>
          </w:tcPr>
          <w:p w:rsidR="00AD0FDA" w:rsidRPr="00934B4C" w:rsidP="00934B4C" w14:paraId="2BCA17CB" w14:textId="77777777">
            <w:pPr>
              <w:spacing w:after="240"/>
              <w:ind w:left="1440" w:hanging="873"/>
            </w:pPr>
            <w:r w:rsidRPr="00934B4C">
              <w:t>[ ]</w:t>
            </w:r>
            <w:r w:rsidRPr="00934B4C">
              <w:tab/>
              <w:t xml:space="preserve">Other: </w:t>
            </w:r>
          </w:p>
        </w:tc>
      </w:tr>
      <w:tr w14:paraId="69916437" w14:textId="77777777" w:rsidTr="00D0271D">
        <w:tblPrEx>
          <w:tblW w:w="0" w:type="auto"/>
          <w:tblLayout w:type="fixed"/>
          <w:tblLook w:val="01E0"/>
        </w:tblPrEx>
        <w:tc>
          <w:tcPr>
            <w:tcW w:w="9242" w:type="dxa"/>
          </w:tcPr>
          <w:p w:rsidR="00AD0FDA" w:rsidRPr="00934B4C" w:rsidP="00934B4C" w14:paraId="204DF3DF"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6AF2F52C" w14:textId="77777777" w:rsidTr="00D0271D">
        <w:tblPrEx>
          <w:tblW w:w="0" w:type="auto"/>
          <w:tblLayout w:type="fixed"/>
          <w:tblLook w:val="01E0"/>
        </w:tblPrEx>
        <w:tc>
          <w:tcPr>
            <w:tcW w:w="9242" w:type="dxa"/>
          </w:tcPr>
          <w:p w:rsidR="00AD0FDA" w:rsidRPr="00934B4C" w:rsidP="00934B4C" w14:paraId="09BE774A" w14:textId="77777777">
            <w:pPr>
              <w:spacing w:after="240"/>
              <w:ind w:left="1440" w:hanging="873"/>
            </w:pPr>
            <w:r w:rsidRPr="00934B4C">
              <w:t>[ ]</w:t>
            </w:r>
            <w:r w:rsidRPr="00934B4C">
              <w:tab/>
            </w:r>
            <w:r w:rsidRPr="00934B4C">
              <w:t xml:space="preserve">Sixty days from the date of circulation of the addendum to the notification and/or </w:t>
            </w:r>
            <w:r w:rsidRPr="00934B4C">
              <w:rPr>
                <w:i/>
              </w:rPr>
              <w:t>(dd/mm/yy)</w:t>
            </w:r>
            <w:r w:rsidRPr="00934B4C">
              <w:t>: 14 August 2025</w:t>
            </w:r>
          </w:p>
        </w:tc>
      </w:tr>
      <w:tr w14:paraId="79D355DF" w14:textId="77777777" w:rsidTr="00D0271D">
        <w:tblPrEx>
          <w:tblW w:w="0" w:type="auto"/>
          <w:tblLayout w:type="fixed"/>
          <w:tblLook w:val="01E0"/>
        </w:tblPrEx>
        <w:tc>
          <w:tcPr>
            <w:tcW w:w="9242" w:type="dxa"/>
          </w:tcPr>
          <w:p w:rsidR="00AD0FDA" w:rsidRPr="00934B4C" w:rsidP="00934B4C" w14:paraId="05B48808" w14:textId="77777777">
            <w:pPr>
              <w:spacing w:after="240"/>
              <w:rPr>
                <w:b/>
              </w:rPr>
            </w:pPr>
            <w:r w:rsidRPr="00934B4C">
              <w:rPr>
                <w:b/>
              </w:rPr>
              <w:t>Agency or authority designated to handle comments: [ ] National Notification Authority, [X] National Enquiry Point. Address, fax number and e-mail address (if available) of other body:</w:t>
            </w:r>
          </w:p>
        </w:tc>
      </w:tr>
      <w:tr w14:paraId="763ACF08" w14:textId="77777777" w:rsidTr="00D0271D">
        <w:tblPrEx>
          <w:tblW w:w="0" w:type="auto"/>
          <w:tblLayout w:type="fixed"/>
          <w:tblLook w:val="01E0"/>
        </w:tblPrEx>
        <w:tc>
          <w:tcPr>
            <w:tcW w:w="9242" w:type="dxa"/>
          </w:tcPr>
          <w:p w:rsidR="00AD0FDA" w:rsidRPr="00934B4C" w:rsidP="00934B4C" w14:paraId="3B924A57" w14:textId="77777777">
            <w:pPr>
              <w:spacing w:after="240"/>
            </w:pPr>
          </w:p>
        </w:tc>
      </w:tr>
      <w:tr w14:paraId="3B01AF89" w14:textId="77777777" w:rsidTr="00D0271D">
        <w:tblPrEx>
          <w:tblW w:w="0" w:type="auto"/>
          <w:tblLayout w:type="fixed"/>
          <w:tblLook w:val="01E0"/>
        </w:tblPrEx>
        <w:tc>
          <w:tcPr>
            <w:tcW w:w="9242" w:type="dxa"/>
          </w:tcPr>
          <w:p w:rsidR="00AD0FDA" w:rsidRPr="00934B4C" w:rsidP="00934B4C" w14:paraId="49256788" w14:textId="77777777">
            <w:pPr>
              <w:spacing w:after="240"/>
              <w:rPr>
                <w:b/>
              </w:rPr>
            </w:pPr>
            <w:r w:rsidRPr="00934B4C">
              <w:rPr>
                <w:b/>
              </w:rPr>
              <w:t>Text</w:t>
            </w:r>
            <w:r w:rsidRPr="00934B4C" w:rsidR="00D06EF3">
              <w:rPr>
                <w:b/>
              </w:rPr>
              <w:t>(s)</w:t>
            </w:r>
            <w:r w:rsidRPr="00934B4C">
              <w:rPr>
                <w:b/>
              </w:rPr>
              <w:t xml:space="preserve"> available from: [] National Notification Authority, [X</w:t>
            </w:r>
            <w:r w:rsidRPr="00934B4C">
              <w:rPr>
                <w:b/>
              </w:rPr>
              <w:t>] National Enquiry Point. Address, fax number and e-mail address (if available) of other body:</w:t>
            </w:r>
          </w:p>
        </w:tc>
      </w:tr>
      <w:tr w14:paraId="6AE3ABB2" w14:textId="77777777" w:rsidTr="00D0271D">
        <w:tblPrEx>
          <w:tblW w:w="0" w:type="auto"/>
          <w:tblLayout w:type="fixed"/>
          <w:tblLook w:val="01E0"/>
        </w:tblPrEx>
        <w:tc>
          <w:tcPr>
            <w:tcW w:w="9242" w:type="dxa"/>
          </w:tcPr>
          <w:p w:rsidR="00AD0FDA" w:rsidRPr="00934B4C" w:rsidP="00934B4C" w14:paraId="4AB80086" w14:textId="77777777">
            <w:r w:rsidRPr="00934B4C">
              <w:t>The electronic versions of the NOI are available at:</w:t>
            </w:r>
          </w:p>
          <w:p w:rsidR="00AD0FDA" w:rsidRPr="00934B4C" w:rsidP="00934B4C" w14:paraId="0FF8E1C9" w14:textId="77777777">
            <w:hyperlink r:id="rId4" w:history="1">
              <w:r w:rsidRPr="00934B4C">
                <w:rPr>
                  <w:color w:val="0000FF"/>
                  <w:u w:val="single"/>
                </w:rPr>
                <w:t>https://www.canada.ca/en/health-canada/services/food-nutrition/public-involvement-partnerships/ministerial-exemption-exceptional-importation-certain-foods-mitigate-shortage.html</w:t>
              </w:r>
            </w:hyperlink>
            <w:r w:rsidRPr="00934B4C" w:rsidR="006A6BB5">
              <w:t xml:space="preserve"> (English)</w:t>
            </w:r>
          </w:p>
          <w:p w:rsidR="00AD0FDA" w:rsidRPr="006A6BB5" w:rsidP="006A6BB5" w14:paraId="59FA8BF9" w14:textId="00454289">
            <w:pPr>
              <w:spacing w:after="120"/>
            </w:pPr>
            <w:hyperlink r:id="rId5" w:history="1">
              <w:r w:rsidRPr="006A6BB5">
                <w:rPr>
                  <w:color w:val="0000FF"/>
                  <w:u w:val="single"/>
                </w:rPr>
                <w:t>https://www.canada.ca/fr/sante-canada/services/aliments-nutrition/participation-public-partenariats/exemption-ministerie-importation-exceptionnelle-certains-aliments-attenuer-penurie.html</w:t>
              </w:r>
            </w:hyperlink>
            <w:r w:rsidRPr="006A6BB5" w:rsidR="006A6BB5">
              <w:t xml:space="preserve"> (Fre</w:t>
            </w:r>
            <w:r w:rsidRPr="006A6BB5" w:rsidR="006A6BB5">
              <w:t>nc</w:t>
            </w:r>
            <w:r w:rsidR="006A6BB5">
              <w:t>h</w:t>
            </w:r>
            <w:r w:rsidRPr="006A6BB5" w:rsidR="006A6BB5">
              <w:t>)</w:t>
            </w:r>
          </w:p>
          <w:p w:rsidR="00AD0FDA" w:rsidRPr="00934B4C" w:rsidP="00934B4C" w14:paraId="7BD8B2E2" w14:textId="77777777">
            <w:r w:rsidRPr="00934B4C">
              <w:t>or requested from:</w:t>
            </w:r>
          </w:p>
          <w:p w:rsidR="00AD0FDA" w:rsidRPr="00934B4C" w:rsidP="00934B4C" w14:paraId="435389BA" w14:textId="77777777">
            <w:r w:rsidRPr="00934B4C">
              <w:t>Canada's Notification Authority and Enquiry Point</w:t>
            </w:r>
          </w:p>
          <w:p w:rsidR="00AD0FDA" w:rsidRPr="00934B4C" w:rsidP="00934B4C" w14:paraId="76D787B3" w14:textId="77777777">
            <w:r w:rsidRPr="00934B4C">
              <w:t>Technical Barriers and Regulations Division</w:t>
            </w:r>
          </w:p>
          <w:p w:rsidR="00AD0FDA" w:rsidRPr="00934B4C" w:rsidP="00934B4C" w14:paraId="457DC3C8" w14:textId="77777777">
            <w:r w:rsidRPr="00934B4C">
              <w:t>Global Affairs Canada</w:t>
            </w:r>
          </w:p>
          <w:p w:rsidR="00AD0FDA" w:rsidRPr="00934B4C" w:rsidP="00934B4C" w14:paraId="04CC9CE9" w14:textId="77777777">
            <w:r w:rsidRPr="00934B4C">
              <w:t>111 Sussex Drive</w:t>
            </w:r>
          </w:p>
          <w:p w:rsidR="00AD0FDA" w:rsidRPr="00934B4C" w:rsidP="00934B4C" w14:paraId="38AC5489" w14:textId="77777777">
            <w:r w:rsidRPr="00934B4C">
              <w:t>Ottawa, Ontario K1A 0G2</w:t>
            </w:r>
          </w:p>
          <w:p w:rsidR="00AD0FDA" w:rsidRPr="006A6BB5" w:rsidP="00934B4C" w14:paraId="4633E6F5" w14:textId="77777777">
            <w:pPr>
              <w:rPr>
                <w:lang w:val="es-ES_tradnl"/>
              </w:rPr>
            </w:pPr>
            <w:r w:rsidRPr="006A6BB5">
              <w:rPr>
                <w:lang w:val="es-ES_tradnl"/>
              </w:rPr>
              <w:t>Canada</w:t>
            </w:r>
          </w:p>
          <w:p w:rsidR="00AD0FDA" w:rsidRPr="006A6BB5" w:rsidP="00934B4C" w14:paraId="50302104" w14:textId="77777777">
            <w:pPr>
              <w:rPr>
                <w:lang w:val="es-ES_tradnl"/>
              </w:rPr>
            </w:pPr>
            <w:r w:rsidRPr="006A6BB5">
              <w:rPr>
                <w:lang w:val="es-ES_tradnl"/>
              </w:rPr>
              <w:t>Tel: +(343) 203 4273</w:t>
            </w:r>
          </w:p>
          <w:p w:rsidR="00AD0FDA" w:rsidRPr="006A6BB5" w:rsidP="00934B4C" w14:paraId="616F7263" w14:textId="77777777">
            <w:pPr>
              <w:rPr>
                <w:lang w:val="es-ES_tradnl"/>
              </w:rPr>
            </w:pPr>
            <w:r w:rsidRPr="006A6BB5">
              <w:rPr>
                <w:lang w:val="es-ES_tradnl"/>
              </w:rPr>
              <w:t>Fax: +(613) 943 0346</w:t>
            </w:r>
          </w:p>
          <w:p w:rsidR="00AD0FDA" w:rsidRPr="006A6BB5" w:rsidP="00934B4C" w14:paraId="0B843B4D" w14:textId="77777777">
            <w:pPr>
              <w:rPr>
                <w:lang w:val="es-ES_tradnl"/>
              </w:rPr>
            </w:pPr>
            <w:r w:rsidRPr="006A6BB5">
              <w:rPr>
                <w:lang w:val="es-ES_tradnl"/>
              </w:rPr>
              <w:t xml:space="preserve">E-mail: </w:t>
            </w:r>
            <w:hyperlink r:id="rId6" w:history="1">
              <w:r w:rsidRPr="006A6BB5">
                <w:rPr>
                  <w:color w:val="0000FF"/>
                  <w:u w:val="single"/>
                  <w:lang w:val="es-ES_tradnl"/>
                </w:rPr>
                <w:t>enquirypoint@international.gc.ca</w:t>
              </w:r>
            </w:hyperlink>
          </w:p>
        </w:tc>
      </w:tr>
    </w:tbl>
    <w:p w:rsidR="00AD0FDA" w:rsidRPr="006A6BB5" w:rsidP="00934B4C" w14:paraId="3B3ECABE" w14:textId="77777777">
      <w:pPr>
        <w:rPr>
          <w:lang w:val="es-ES_tradnl"/>
        </w:rPr>
      </w:pPr>
    </w:p>
    <w:p w:rsidR="00AD0FDA" w:rsidRPr="00934B4C" w:rsidP="00934B4C" w14:paraId="72F4B742" w14:textId="77777777">
      <w:pPr>
        <w:jc w:val="center"/>
        <w:rPr>
          <w:b/>
        </w:rPr>
      </w:pPr>
      <w:r w:rsidRPr="00934B4C">
        <w:rPr>
          <w:b/>
        </w:rPr>
        <w:t>__________</w:t>
      </w:r>
    </w:p>
    <w:sectPr w:rsidSect="006A6BB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6A6BB5" w:rsidP="006A6BB5" w14:paraId="19F939D6" w14:textId="38E69F2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6A6BB5" w:rsidP="006A6BB5" w14:paraId="0D8143AE" w14:textId="357F9C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10119F24"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BB5" w:rsidRPr="006A6BB5" w:rsidP="006A6BB5" w14:paraId="1A60AD2E" w14:textId="77777777">
    <w:pPr>
      <w:pStyle w:val="Header"/>
      <w:pBdr>
        <w:bottom w:val="single" w:sz="4" w:space="1" w:color="auto"/>
      </w:pBdr>
      <w:tabs>
        <w:tab w:val="clear" w:pos="4513"/>
        <w:tab w:val="clear" w:pos="9027"/>
      </w:tabs>
      <w:jc w:val="center"/>
    </w:pPr>
    <w:r w:rsidRPr="006A6BB5">
      <w:t>G/SPS/N/CAN/1576/Add.1</w:t>
    </w:r>
  </w:p>
  <w:p w:rsidR="006A6BB5" w:rsidRPr="006A6BB5" w:rsidP="006A6BB5" w14:paraId="057C6C6B" w14:textId="77777777">
    <w:pPr>
      <w:pStyle w:val="Header"/>
      <w:pBdr>
        <w:bottom w:val="single" w:sz="4" w:space="1" w:color="auto"/>
      </w:pBdr>
      <w:tabs>
        <w:tab w:val="clear" w:pos="4513"/>
        <w:tab w:val="clear" w:pos="9027"/>
      </w:tabs>
      <w:jc w:val="center"/>
    </w:pPr>
  </w:p>
  <w:p w:rsidR="006A6BB5" w:rsidRPr="006A6BB5" w:rsidP="006A6BB5" w14:paraId="0F7770E8" w14:textId="09E085DF">
    <w:pPr>
      <w:pStyle w:val="Header"/>
      <w:pBdr>
        <w:bottom w:val="single" w:sz="4" w:space="1" w:color="auto"/>
      </w:pBdr>
      <w:tabs>
        <w:tab w:val="clear" w:pos="4513"/>
        <w:tab w:val="clear" w:pos="9027"/>
      </w:tabs>
      <w:jc w:val="center"/>
    </w:pPr>
    <w:r w:rsidRPr="006A6BB5">
      <w:t xml:space="preserve">- </w:t>
    </w:r>
    <w:r w:rsidRPr="006A6BB5">
      <w:fldChar w:fldCharType="begin"/>
    </w:r>
    <w:r w:rsidRPr="006A6BB5">
      <w:instrText xml:space="preserve"> PAGE </w:instrText>
    </w:r>
    <w:r w:rsidRPr="006A6BB5">
      <w:fldChar w:fldCharType="separate"/>
    </w:r>
    <w:r w:rsidRPr="006A6BB5">
      <w:t>2</w:t>
    </w:r>
    <w:r w:rsidRPr="006A6BB5">
      <w:fldChar w:fldCharType="end"/>
    </w:r>
    <w:r w:rsidRPr="006A6BB5">
      <w:t xml:space="preserve"> -</w:t>
    </w:r>
  </w:p>
  <w:p w:rsidR="00AD0FDA" w:rsidRPr="006A6BB5" w:rsidP="006A6BB5" w14:paraId="0DCD87C9" w14:textId="4E5434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BB5" w:rsidRPr="006A6BB5" w:rsidP="006A6BB5" w14:paraId="743FE6A2" w14:textId="77777777">
    <w:pPr>
      <w:pStyle w:val="Header"/>
      <w:pBdr>
        <w:bottom w:val="single" w:sz="4" w:space="1" w:color="auto"/>
      </w:pBdr>
      <w:tabs>
        <w:tab w:val="clear" w:pos="4513"/>
        <w:tab w:val="clear" w:pos="9027"/>
      </w:tabs>
      <w:jc w:val="center"/>
    </w:pPr>
    <w:r w:rsidRPr="006A6BB5">
      <w:t>G/SPS/N/CAN/1576/Add.1</w:t>
    </w:r>
  </w:p>
  <w:p w:rsidR="006A6BB5" w:rsidRPr="006A6BB5" w:rsidP="006A6BB5" w14:paraId="08CD7D7F" w14:textId="77777777">
    <w:pPr>
      <w:pStyle w:val="Header"/>
      <w:pBdr>
        <w:bottom w:val="single" w:sz="4" w:space="1" w:color="auto"/>
      </w:pBdr>
      <w:tabs>
        <w:tab w:val="clear" w:pos="4513"/>
        <w:tab w:val="clear" w:pos="9027"/>
      </w:tabs>
      <w:jc w:val="center"/>
    </w:pPr>
  </w:p>
  <w:p w:rsidR="006A6BB5" w:rsidRPr="006A6BB5" w:rsidP="006A6BB5" w14:paraId="75531DB7" w14:textId="527FB848">
    <w:pPr>
      <w:pStyle w:val="Header"/>
      <w:pBdr>
        <w:bottom w:val="single" w:sz="4" w:space="1" w:color="auto"/>
      </w:pBdr>
      <w:tabs>
        <w:tab w:val="clear" w:pos="4513"/>
        <w:tab w:val="clear" w:pos="9027"/>
      </w:tabs>
      <w:jc w:val="center"/>
    </w:pPr>
    <w:r w:rsidRPr="006A6BB5">
      <w:t xml:space="preserve">- </w:t>
    </w:r>
    <w:r w:rsidRPr="006A6BB5">
      <w:fldChar w:fldCharType="begin"/>
    </w:r>
    <w:r w:rsidRPr="006A6BB5">
      <w:instrText xml:space="preserve"> PAGE </w:instrText>
    </w:r>
    <w:r w:rsidRPr="006A6BB5">
      <w:fldChar w:fldCharType="separate"/>
    </w:r>
    <w:r w:rsidRPr="006A6BB5">
      <w:rPr>
        <w:noProof/>
      </w:rPr>
      <w:t>2</w:t>
    </w:r>
    <w:r w:rsidRPr="006A6BB5">
      <w:fldChar w:fldCharType="end"/>
    </w:r>
    <w:r w:rsidRPr="006A6BB5">
      <w:t xml:space="preserve"> -</w:t>
    </w:r>
  </w:p>
  <w:p w:rsidR="00AD0FDA" w:rsidRPr="006A6BB5" w:rsidP="006A6BB5" w14:paraId="6F0C983C" w14:textId="02759E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4799AB8F"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3E7367AC"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6C5D051A" w14:textId="37F719EA">
          <w:pPr>
            <w:jc w:val="right"/>
            <w:rPr>
              <w:b/>
              <w:color w:val="FF0000"/>
              <w:szCs w:val="16"/>
            </w:rPr>
          </w:pPr>
          <w:r>
            <w:rPr>
              <w:b/>
              <w:color w:val="FF0000"/>
              <w:szCs w:val="16"/>
            </w:rPr>
            <w:t xml:space="preserve"> </w:t>
          </w:r>
        </w:p>
      </w:tc>
    </w:tr>
    <w:bookmarkEnd w:id="0"/>
    <w:tr w14:paraId="2BD988E0"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6D576330"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4C852B43" w14:textId="77777777">
          <w:pPr>
            <w:jc w:val="right"/>
            <w:rPr>
              <w:b/>
              <w:szCs w:val="16"/>
            </w:rPr>
          </w:pPr>
        </w:p>
      </w:tc>
    </w:tr>
    <w:tr w14:paraId="617A8AE8"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5364C38E" w14:textId="77777777">
          <w:pPr>
            <w:jc w:val="left"/>
            <w:rPr>
              <w:noProof/>
              <w:lang w:eastAsia="en-GB"/>
            </w:rPr>
          </w:pPr>
        </w:p>
      </w:tc>
      <w:tc>
        <w:tcPr>
          <w:tcW w:w="5448" w:type="dxa"/>
          <w:gridSpan w:val="2"/>
          <w:shd w:val="clear" w:color="auto" w:fill="FFFFFF"/>
          <w:tcMar>
            <w:left w:w="108" w:type="dxa"/>
            <w:right w:w="108" w:type="dxa"/>
          </w:tcMar>
        </w:tcPr>
        <w:p w:rsidR="006A6BB5" w:rsidP="0081481D" w14:paraId="79F250DD" w14:textId="77777777">
          <w:pPr>
            <w:jc w:val="right"/>
            <w:rPr>
              <w:b/>
              <w:szCs w:val="16"/>
            </w:rPr>
          </w:pPr>
          <w:bookmarkStart w:id="1" w:name="bmkSymbols"/>
          <w:r>
            <w:rPr>
              <w:b/>
              <w:szCs w:val="16"/>
            </w:rPr>
            <w:t>G/SPS/N/CAN/1576/Add.1</w:t>
          </w:r>
        </w:p>
        <w:bookmarkEnd w:id="1"/>
        <w:p w:rsidR="00AD0FDA" w:rsidRPr="00934B4C" w:rsidP="0081481D" w14:paraId="5BAEF1AE" w14:textId="2B3DB916">
          <w:pPr>
            <w:jc w:val="right"/>
            <w:rPr>
              <w:b/>
              <w:szCs w:val="16"/>
            </w:rPr>
          </w:pPr>
        </w:p>
      </w:tc>
    </w:tr>
    <w:tr w14:paraId="07B5437B"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352FD94C" w14:textId="77777777"/>
      </w:tc>
      <w:tc>
        <w:tcPr>
          <w:tcW w:w="5448" w:type="dxa"/>
          <w:gridSpan w:val="2"/>
          <w:shd w:val="clear" w:color="auto" w:fill="FFFFFF"/>
          <w:tcMar>
            <w:left w:w="108" w:type="dxa"/>
            <w:right w:w="108" w:type="dxa"/>
          </w:tcMar>
          <w:vAlign w:val="center"/>
        </w:tcPr>
        <w:p w:rsidR="00ED54E0" w:rsidRPr="00AD0FDA" w:rsidP="0081481D" w14:paraId="07B00B7C" w14:textId="77777777">
          <w:pPr>
            <w:jc w:val="right"/>
            <w:rPr>
              <w:szCs w:val="16"/>
            </w:rPr>
          </w:pPr>
          <w:bookmarkStart w:id="2" w:name="bmkDate"/>
          <w:bookmarkStart w:id="3" w:name="spsDateDistribution"/>
          <w:r w:rsidRPr="00AD0FDA">
            <w:rPr>
              <w:szCs w:val="16"/>
            </w:rPr>
            <w:t>3 July 2025</w:t>
          </w:r>
          <w:bookmarkEnd w:id="2"/>
          <w:bookmarkEnd w:id="3"/>
        </w:p>
      </w:tc>
    </w:tr>
    <w:tr w14:paraId="25F16645"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4FEA7856" w14:textId="77777777">
          <w:pPr>
            <w:jc w:val="left"/>
            <w:rPr>
              <w:b/>
            </w:rPr>
          </w:pPr>
          <w:bookmarkStart w:id="4" w:name="bmkSerial"/>
          <w:r>
            <w:rPr>
              <w:b w:val="0"/>
              <w:color w:val="FF0000"/>
            </w:rPr>
            <w:t>(25-4302)</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71174CFC"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0D6E2FC7"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38ED2F52" w14:textId="3FD2D856">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7E3D36D9" w14:textId="64B70EC2">
          <w:pPr>
            <w:jc w:val="right"/>
            <w:rPr>
              <w:bCs/>
              <w:szCs w:val="18"/>
            </w:rPr>
          </w:pPr>
          <w:bookmarkStart w:id="7" w:name="bmkLanguage"/>
          <w:r>
            <w:rPr>
              <w:bCs/>
              <w:szCs w:val="18"/>
            </w:rPr>
            <w:t>Original: English/French</w:t>
          </w:r>
          <w:bookmarkEnd w:id="7"/>
        </w:p>
      </w:tc>
    </w:tr>
  </w:tbl>
  <w:p w:rsidR="00ED54E0" w:rsidRPr="00934B4C" w14:paraId="572B8C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11964407">
    <w:abstractNumId w:val="9"/>
  </w:num>
  <w:num w:numId="2" w16cid:durableId="568542323">
    <w:abstractNumId w:val="7"/>
  </w:num>
  <w:num w:numId="3" w16cid:durableId="1000279955">
    <w:abstractNumId w:val="6"/>
  </w:num>
  <w:num w:numId="4" w16cid:durableId="2131823553">
    <w:abstractNumId w:val="5"/>
  </w:num>
  <w:num w:numId="5" w16cid:durableId="2112512035">
    <w:abstractNumId w:val="4"/>
  </w:num>
  <w:num w:numId="6" w16cid:durableId="1957561601">
    <w:abstractNumId w:val="12"/>
  </w:num>
  <w:num w:numId="7" w16cid:durableId="1436049181">
    <w:abstractNumId w:val="11"/>
  </w:num>
  <w:num w:numId="8" w16cid:durableId="203448223">
    <w:abstractNumId w:val="10"/>
  </w:num>
  <w:num w:numId="9" w16cid:durableId="58015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6419274">
    <w:abstractNumId w:val="13"/>
  </w:num>
  <w:num w:numId="11" w16cid:durableId="1670060343">
    <w:abstractNumId w:val="8"/>
  </w:num>
  <w:num w:numId="12" w16cid:durableId="843010873">
    <w:abstractNumId w:val="3"/>
  </w:num>
  <w:num w:numId="13" w16cid:durableId="697969402">
    <w:abstractNumId w:val="2"/>
  </w:num>
  <w:num w:numId="14" w16cid:durableId="407731074">
    <w:abstractNumId w:val="1"/>
  </w:num>
  <w:num w:numId="15" w16cid:durableId="38052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A6BB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304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24354"/>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2876B0"/>
  <w15:docId w15:val="{9D6E2C47-ABC0-4FAB-BED3-6BBE414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anada.ca/en/health-canada/services/food-nutrition/public-involvement-partnerships/ministerial-exemption-exceptional-importation-certain-foods-mitigate-shortage.html" TargetMode="External" /><Relationship Id="rId5" Type="http://schemas.openxmlformats.org/officeDocument/2006/relationships/hyperlink" Target="https://www.canada.ca/fr/sante-canada/services/aliments-nutrition/participation-public-partenariats/exemption-ministerie-importation-exceptionnelle-certains-aliments-attenuer-penurie.html" TargetMode="External" /><Relationship Id="rId6" Type="http://schemas.openxmlformats.org/officeDocument/2006/relationships/hyperlink" Target="mailto:enquirypoint@international.gc.ca"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2025-07-03T10:36:00Z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G/SPS/N/CAN/1576/Add.1</vt:lpwstr>
  </property>
</Properties>
</file>