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DA2000" w:rsidP="00DA2000" w14:paraId="2735B520" w14:textId="77777777">
      <w:pPr>
        <w:pStyle w:val="Title"/>
        <w:rPr>
          <w:caps w:val="0"/>
          <w:kern w:val="0"/>
        </w:rPr>
      </w:pPr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3CFEC9F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527263C4" w14:textId="77777777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096A3990" w14:textId="77777777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COSTA RICA</w:t>
            </w:r>
          </w:p>
          <w:p w:rsidR="00B91FF3" w:rsidRPr="00DA2000" w:rsidP="00DA2000" w14:paraId="4B2EF73E" w14:textId="6A0E6C4A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14:paraId="6D27B44E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3AB58D91" w14:textId="77777777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6204CC8A" w14:textId="77777777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</w:t>
            </w:r>
            <w:r>
              <w:rPr>
                <w:i/>
                <w:iCs/>
              </w:rPr>
              <w:t>Servicio Nacional de Salud Animal, Ministerio de Agricultura y Ganadería</w:t>
            </w:r>
            <w:r>
              <w:t xml:space="preserve"> (National Animal Health Service, Ministry of Agriculture and Livestock)</w:t>
            </w:r>
          </w:p>
        </w:tc>
      </w:tr>
      <w:tr w14:paraId="114543AB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273CFCF0" w14:textId="77777777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69C04C8A" w14:textId="77777777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Live dogs and cats (HS code: 0106.19)</w:t>
            </w:r>
          </w:p>
        </w:tc>
      </w:tr>
      <w:tr w14:paraId="6DFFAC19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2941C26D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5ACC9820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:rsidR="00B91FF3" w:rsidRPr="00DA2000" w:rsidP="00DA2000" w14:paraId="75F4FD3B" w14:textId="2DF744F0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All trading partners</w:t>
            </w:r>
          </w:p>
          <w:p w:rsidR="00B91FF3" w:rsidRPr="00DA2000" w:rsidP="00DA2000" w14:paraId="52A3B911" w14:textId="021C662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Specific regions or countries:</w:t>
            </w:r>
          </w:p>
        </w:tc>
      </w:tr>
      <w:tr w14:paraId="4BAD1CE0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047A1CA5" w14:textId="77777777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5BA9863C" w14:textId="1C75B5CF">
            <w:pPr>
              <w:spacing w:before="120" w:after="120"/>
            </w:pPr>
            <w:r w:rsidRPr="00C55EC7">
              <w:rPr>
                <w:b/>
                <w:lang w:val="es-ES_tradnl"/>
              </w:rPr>
              <w:t>Title of the notified document:</w:t>
            </w:r>
            <w:r w:rsidRPr="00C55EC7">
              <w:rPr>
                <w:lang w:val="es-ES_tradnl"/>
              </w:rPr>
              <w:t xml:space="preserve"> </w:t>
            </w:r>
            <w:r w:rsidRPr="00C55EC7">
              <w:rPr>
                <w:i/>
                <w:iCs/>
                <w:lang w:val="es-ES_tradnl"/>
              </w:rPr>
              <w:t>No SENASA-DCA-R####-2025 Dirección de Cuarentena Animal del Servicio Nacional de Salud Animal. Barreal de Heredia, a las once horas cinco minutos del veintiocho de enero de dos mil veinticinco Ordena la identificación individual de mascotas: perros y gatos (con transpondedor o microchip) que se importen a Costa Rica o los que se exporten desde Costa Rica hacia otro socio comercial</w:t>
            </w:r>
            <w:r w:rsidRPr="00C55EC7">
              <w:rPr>
                <w:lang w:val="es-ES_tradnl"/>
              </w:rPr>
              <w:t xml:space="preserve"> (No. </w:t>
            </w:r>
            <w:r>
              <w:t>SENASA-DCA-R####-2025, Animal Quarantine Directorate of the National Animal Health Service, Barreal de Heredia, 11</w:t>
            </w:r>
            <w:r w:rsidR="000A568A">
              <w:t>.</w:t>
            </w:r>
            <w:r>
              <w:t>05</w:t>
            </w:r>
            <w:r w:rsidR="00CD5BA3">
              <w:t> </w:t>
            </w:r>
            <w:r>
              <w:t>a.m.</w:t>
            </w:r>
            <w:r w:rsidR="000A568A">
              <w:t xml:space="preserve"> on</w:t>
            </w:r>
            <w:r>
              <w:t xml:space="preserve"> 28 January 2025, </w:t>
            </w:r>
            <w:r w:rsidR="008D5190">
              <w:t>ordering</w:t>
            </w:r>
            <w:r>
              <w:t xml:space="preserve"> </w:t>
            </w:r>
            <w:r w:rsidR="00CD5BA3">
              <w:t>that dogs and cats imported into Costa Rica or exported from Costa Rica to another trading partner be</w:t>
            </w:r>
            <w:r>
              <w:t xml:space="preserve"> individual</w:t>
            </w:r>
            <w:r w:rsidR="00CD5BA3">
              <w:t xml:space="preserve">ly identified </w:t>
            </w:r>
            <w:r>
              <w:t xml:space="preserve">(with a transponder or microchip)) </w:t>
            </w:r>
            <w:r>
              <w:rPr>
                <w:b/>
              </w:rPr>
              <w:t>Language(s):</w:t>
            </w:r>
            <w:r>
              <w:t xml:space="preserve"> Spanish </w:t>
            </w:r>
            <w:r>
              <w:rPr>
                <w:b/>
              </w:rPr>
              <w:t>Number of pages:</w:t>
            </w:r>
            <w:r>
              <w:t xml:space="preserve"> 4</w:t>
            </w:r>
          </w:p>
          <w:p w:rsidR="00B91FF3" w:rsidRPr="00DA2000" w:rsidP="00DA2000" w14:paraId="118F90A7" w14:textId="77777777">
            <w:pPr>
              <w:spacing w:after="120"/>
            </w:pPr>
            <w:hyperlink r:id="rId5" w:tgtFrame="_blank" w:history="1">
              <w:r>
                <w:rPr>
                  <w:color w:val="0000FF"/>
                  <w:u w:val="single"/>
                </w:rPr>
                <w:t>https://members.wto.org/crnattachments/2025/SPS/CRI/25_01214_00_s.pdf</w:t>
              </w:r>
            </w:hyperlink>
          </w:p>
        </w:tc>
      </w:tr>
      <w:tr w14:paraId="5180A903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4B399EC8" w14:textId="77777777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7C8D3D96" w14:textId="4475FCEC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</w:t>
            </w:r>
            <w:r w:rsidR="00C55EC7">
              <w:t>W</w:t>
            </w:r>
            <w:r>
              <w:t xml:space="preserve">ith a view to Costa Rica being declared </w:t>
            </w:r>
            <w:r w:rsidR="007B5A0D">
              <w:t xml:space="preserve">a </w:t>
            </w:r>
            <w:r w:rsidR="008D5190">
              <w:t>canine</w:t>
            </w:r>
            <w:r>
              <w:t xml:space="preserve"> rabies</w:t>
            </w:r>
            <w:r w:rsidR="008D5190">
              <w:t>-</w:t>
            </w:r>
            <w:r>
              <w:t>free</w:t>
            </w:r>
            <w:r w:rsidR="007B5A0D">
              <w:t xml:space="preserve"> country</w:t>
            </w:r>
            <w:r>
              <w:t xml:space="preserve">, </w:t>
            </w:r>
            <w:r w:rsidR="00C55EC7">
              <w:t xml:space="preserve">the notified document </w:t>
            </w:r>
            <w:r w:rsidR="008D5190">
              <w:t>orders</w:t>
            </w:r>
            <w:r w:rsidR="00CE02FD">
              <w:t xml:space="preserve"> the implementation</w:t>
            </w:r>
            <w:r>
              <w:t xml:space="preserve">, as a sanitary measure, </w:t>
            </w:r>
            <w:r w:rsidR="00CE02FD">
              <w:t>of</w:t>
            </w:r>
            <w:r>
              <w:t xml:space="preserve"> a mandatory individual identification and traceability system for the import, export or transit through the country of pets (dogs and cats). Th</w:t>
            </w:r>
            <w:r w:rsidR="008D5190">
              <w:t>is shall be done by using</w:t>
            </w:r>
            <w:r>
              <w:t xml:space="preserve"> a radio frequency identification device or electronic transponder</w:t>
            </w:r>
            <w:r w:rsidR="0028484D">
              <w:t>,</w:t>
            </w:r>
            <w:r>
              <w:t xml:space="preserve"> manufactured in accordance with ISO</w:t>
            </w:r>
            <w:r w:rsidR="008A47EC">
              <w:t> </w:t>
            </w:r>
            <w:r>
              <w:t>11784</w:t>
            </w:r>
            <w:r w:rsidR="00CA748A">
              <w:t xml:space="preserve"> and </w:t>
            </w:r>
            <w:r>
              <w:t>ISO</w:t>
            </w:r>
            <w:r w:rsidR="008A47EC">
              <w:t> </w:t>
            </w:r>
            <w:r>
              <w:t>11785 (transponder or microchip)</w:t>
            </w:r>
            <w:r w:rsidR="008A47EC">
              <w:t xml:space="preserve"> specifications and</w:t>
            </w:r>
            <w:r>
              <w:t xml:space="preserve"> International Committee for Animal Recording</w:t>
            </w:r>
            <w:r w:rsidR="008A47EC">
              <w:t xml:space="preserve"> guidelines,</w:t>
            </w:r>
            <w:r>
              <w:t xml:space="preserve"> </w:t>
            </w:r>
            <w:r w:rsidR="008A47EC">
              <w:t xml:space="preserve">with </w:t>
            </w:r>
            <w:r>
              <w:t xml:space="preserve">a </w:t>
            </w:r>
            <w:r w:rsidR="000313C2">
              <w:t>15</w:t>
            </w:r>
            <w:r>
              <w:t>-digit code. This measure also applies to dogs and cats imported as cargo, including search</w:t>
            </w:r>
            <w:r w:rsidR="00AD2475">
              <w:t xml:space="preserve"> </w:t>
            </w:r>
            <w:r>
              <w:t>and</w:t>
            </w:r>
            <w:r w:rsidR="00AD2475">
              <w:t xml:space="preserve"> </w:t>
            </w:r>
            <w:r>
              <w:t>rescue</w:t>
            </w:r>
            <w:r w:rsidR="008A47EC">
              <w:t xml:space="preserve"> </w:t>
            </w:r>
            <w:r>
              <w:t xml:space="preserve">dogs. The identification code assigned to </w:t>
            </w:r>
            <w:r w:rsidR="008A47EC">
              <w:t>an</w:t>
            </w:r>
            <w:r>
              <w:t xml:space="preserve"> animal must be stated on the corresponding sanitary </w:t>
            </w:r>
            <w:r w:rsidR="008A47EC">
              <w:t>certificate</w:t>
            </w:r>
            <w:r>
              <w:t>.</w:t>
            </w:r>
          </w:p>
        </w:tc>
      </w:tr>
      <w:tr w14:paraId="78009040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4FE0CC4E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7E0A9B9B" w14:textId="3860E4F6">
            <w:pPr>
              <w:spacing w:before="120" w:after="120"/>
            </w:pPr>
            <w:r>
              <w:rPr>
                <w:b/>
              </w:rPr>
              <w:t>Objective and rationale: [ ] food safety, [X] animal health, [ ] plant protection, [X] protect humans from animal/plant pest or disease, [ ] protect territory from other damage from pests.</w:t>
            </w:r>
          </w:p>
        </w:tc>
      </w:tr>
      <w:tr w14:paraId="66710764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48AAECB2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604755D5" w14:textId="4439D2FF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B91FF3" w:rsidRPr="00DA2000" w:rsidP="00DA2000" w14:paraId="2BB4BF2C" w14:textId="783C8150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Codex Alimentarius Commission </w:t>
            </w:r>
            <w:r>
              <w:rPr>
                <w:b/>
                <w:i/>
                <w:iCs/>
              </w:rPr>
              <w:t>(e.g. title or serial number of Codex standard or related text)</w:t>
            </w:r>
            <w:r>
              <w:rPr>
                <w:b/>
              </w:rPr>
              <w:t>:</w:t>
            </w:r>
          </w:p>
          <w:p w:rsidR="00B91FF3" w:rsidRPr="00DA2000" w:rsidP="00CD5585" w14:paraId="5016B8F3" w14:textId="785595A0">
            <w:pPr>
              <w:spacing w:before="240"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World Organization for Animal Health (OIE) (e.g. Terrestrial or Aquatic </w:t>
            </w:r>
            <w:r>
              <w:rPr>
                <w:b/>
              </w:rPr>
              <w:t>Animal Health Code, chapter number):</w:t>
            </w:r>
            <w:r>
              <w:t xml:space="preserve"> Terrestrial Animal Health Code, Chapter</w:t>
            </w:r>
            <w:r w:rsidR="00D8470B">
              <w:t> </w:t>
            </w:r>
            <w:r>
              <w:t>8.15</w:t>
            </w:r>
          </w:p>
          <w:p w:rsidR="00B91FF3" w:rsidRPr="00DA2000" w:rsidP="00DA2000" w14:paraId="12C22470" w14:textId="79606111">
            <w:pPr>
              <w:spacing w:after="120"/>
              <w:ind w:left="720" w:hanging="720"/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  <w:t xml:space="preserve">International Plant Protection Convention </w:t>
            </w:r>
            <w:r>
              <w:rPr>
                <w:b/>
                <w:bCs/>
                <w:i/>
                <w:iCs/>
              </w:rPr>
              <w:t>(e.g. ISPM number)</w:t>
            </w:r>
            <w:r>
              <w:rPr>
                <w:b/>
                <w:bCs/>
              </w:rPr>
              <w:t>:</w:t>
            </w:r>
          </w:p>
          <w:p w:rsidR="00B91FF3" w:rsidRPr="00DA2000" w:rsidP="00DA2000" w14:paraId="3CFC8E37" w14:textId="77777777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None</w:t>
            </w:r>
          </w:p>
          <w:p w:rsidR="00B91FF3" w:rsidRPr="00DA2000" w:rsidP="00DA2000" w14:paraId="3FE8B04B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:rsidR="00B91FF3" w:rsidRPr="00DA2000" w:rsidP="00DA2000" w14:paraId="5CBFFEB1" w14:textId="77777777">
            <w:pPr>
              <w:spacing w:after="120"/>
              <w:rPr>
                <w:bCs/>
              </w:rPr>
            </w:pPr>
            <w:r>
              <w:rPr>
                <w:b/>
              </w:rPr>
              <w:t>[X] Yes [ ] No</w:t>
            </w:r>
          </w:p>
          <w:p w:rsidR="00B91FF3" w:rsidRPr="00DA2000" w:rsidP="00DA2000" w14:paraId="4C9AB726" w14:textId="0178C09E">
            <w:pPr>
              <w:spacing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</w:p>
        </w:tc>
      </w:tr>
      <w:tr w14:paraId="7A8D66D9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19357853" w14:textId="77777777">
            <w:pPr>
              <w:spacing w:before="120" w:after="120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3355B855" w14:textId="688DA191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14:paraId="3EA5CF10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1DAF8819" w14:textId="77777777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7204E4E5" w14:textId="77777777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  <w:iCs/>
              </w:rPr>
              <w:t>(dd/mm/yy)</w:t>
            </w:r>
            <w:r>
              <w:rPr>
                <w:b/>
              </w:rPr>
              <w:t>:</w:t>
            </w:r>
            <w:r>
              <w:t xml:space="preserve"> To be determined</w:t>
            </w:r>
          </w:p>
          <w:p w:rsidR="00B91FF3" w:rsidRPr="00DA2000" w:rsidP="00DA2000" w14:paraId="40CE1FC6" w14:textId="77777777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(dd/mm/yy)</w:t>
            </w:r>
            <w:r>
              <w:rPr>
                <w:b/>
                <w:bCs/>
              </w:rPr>
              <w:t>:</w:t>
            </w:r>
            <w:r>
              <w:t xml:space="preserve"> To be determined</w:t>
            </w:r>
          </w:p>
        </w:tc>
      </w:tr>
      <w:tr w14:paraId="195E0566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7A05745F" w14:textId="77777777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3E4E5F5E" w14:textId="63730874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[ ] Six months from date of publication, and/or </w:t>
            </w:r>
            <w:r>
              <w:rPr>
                <w:b/>
                <w:i/>
                <w:iCs/>
              </w:rPr>
              <w:t>(dd/mm/yy)</w:t>
            </w:r>
            <w:r>
              <w:rPr>
                <w:b/>
              </w:rPr>
              <w:t>:</w:t>
            </w:r>
            <w:r>
              <w:t xml:space="preserve"> Six months after publication in </w:t>
            </w:r>
            <w:r w:rsidR="00D8470B">
              <w:t xml:space="preserve">the </w:t>
            </w:r>
            <w:r>
              <w:t xml:space="preserve">Official Journal, </w:t>
            </w:r>
            <w:r>
              <w:rPr>
                <w:i/>
                <w:iCs/>
              </w:rPr>
              <w:t>La Gaceta</w:t>
            </w:r>
          </w:p>
          <w:p w:rsidR="00B91FF3" w:rsidRPr="00DA2000" w:rsidP="00DA2000" w14:paraId="5FAD608E" w14:textId="1C7C2A0E">
            <w:pPr>
              <w:spacing w:after="120"/>
              <w:ind w:left="607" w:hanging="607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Trade facilitating measure</w:t>
            </w:r>
          </w:p>
        </w:tc>
      </w:tr>
      <w:tr w14:paraId="3678E129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4701DD6A" w14:textId="77777777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DA2000" w14:paraId="2D9810AA" w14:textId="77777777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7 April 2025</w:t>
            </w:r>
          </w:p>
          <w:p w:rsidR="00B91FF3" w:rsidRPr="00DA2000" w:rsidP="00DA2000" w14:paraId="3DC4057A" w14:textId="3A900AF4">
            <w:pPr>
              <w:keepNext/>
              <w:spacing w:after="120"/>
            </w:pPr>
            <w:r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  <w:p w:rsidR="00797509" w:rsidRPr="00C55EC7" w:rsidP="00DA2000" w14:paraId="2412EA3F" w14:textId="77777777">
            <w:pPr>
              <w:keepNext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Ministerio de Agricultura y Ganadería</w:t>
            </w:r>
            <w:r w:rsidRPr="00C55EC7">
              <w:rPr>
                <w:lang w:val="es-ES_tradnl"/>
              </w:rPr>
              <w:t>, MAG (Ministry of Agriculture and Livestock)</w:t>
            </w:r>
          </w:p>
          <w:p w:rsidR="00797509" w:rsidRPr="00C55EC7" w:rsidP="00DA2000" w14:paraId="04B12CF6" w14:textId="77777777">
            <w:pPr>
              <w:keepNext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Servicio Fitosanitario del Estado</w:t>
            </w:r>
            <w:r w:rsidRPr="00C55EC7">
              <w:rPr>
                <w:lang w:val="es-ES_tradnl"/>
              </w:rPr>
              <w:t>, SFE (State Phytosanitary Service)</w:t>
            </w:r>
          </w:p>
          <w:p w:rsidR="00797509" w:rsidRPr="00C55EC7" w:rsidP="00DA2000" w14:paraId="1C168414" w14:textId="77777777">
            <w:pPr>
              <w:keepNext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Centro de Información y Notificación en MSF</w:t>
            </w:r>
            <w:r w:rsidRPr="00C55EC7">
              <w:rPr>
                <w:lang w:val="es-ES_tradnl"/>
              </w:rPr>
              <w:t xml:space="preserve"> (SPS Enquiry and Notification Point)</w:t>
            </w:r>
          </w:p>
          <w:p w:rsidR="00797509" w:rsidRPr="00C55EC7" w:rsidP="00DA2000" w14:paraId="26D5BB46" w14:textId="77777777">
            <w:pPr>
              <w:keepNext/>
              <w:rPr>
                <w:lang w:val="es-ES_tradnl"/>
              </w:rPr>
            </w:pPr>
            <w:r w:rsidRPr="00C55EC7">
              <w:rPr>
                <w:lang w:val="es-ES_tradnl"/>
              </w:rPr>
              <w:t>Apartado postal 1521 - 1200</w:t>
            </w:r>
          </w:p>
          <w:p w:rsidR="00797509" w:rsidRPr="00C55EC7" w:rsidP="00DA2000" w14:paraId="707E3542" w14:textId="77777777">
            <w:pPr>
              <w:keepNext/>
              <w:rPr>
                <w:lang w:val="es-ES_tradnl"/>
              </w:rPr>
            </w:pPr>
            <w:r w:rsidRPr="00C55EC7">
              <w:rPr>
                <w:lang w:val="es-ES_tradnl"/>
              </w:rPr>
              <w:t>San José, Costa Rica</w:t>
            </w:r>
          </w:p>
          <w:p w:rsidR="00797509" w:rsidRPr="00A834A1" w:rsidP="00DA2000" w14:paraId="34CE1419" w14:textId="77777777">
            <w:pPr>
              <w:keepNext/>
            </w:pPr>
            <w:r>
              <w:t>Tel.: (+506) 2549 3407</w:t>
            </w:r>
          </w:p>
          <w:p w:rsidR="00797509" w:rsidRPr="00A834A1" w:rsidP="00DA2000" w14:paraId="60E5C4F1" w14:textId="77777777">
            <w:pPr>
              <w:keepNext/>
            </w:pPr>
            <w:r>
              <w:t>Fax: (+506) 2549 3598</w:t>
            </w:r>
          </w:p>
          <w:p w:rsidR="00797509" w:rsidRPr="00A834A1" w:rsidP="00DA2000" w14:paraId="69C144CA" w14:textId="77777777">
            <w:pPr>
              <w:keepNext/>
              <w:spacing w:after="120"/>
            </w:pPr>
            <w:r>
              <w:t xml:space="preserve">Email: </w:t>
            </w:r>
            <w:hyperlink r:id="rId6" w:history="1">
              <w:r>
                <w:rPr>
                  <w:color w:val="0000FF"/>
                  <w:u w:val="single"/>
                </w:rPr>
                <w:t>puntocontactoMSF@sfe.go.cr</w:t>
              </w:r>
            </w:hyperlink>
          </w:p>
        </w:tc>
      </w:tr>
      <w:tr w14:paraId="511D5AC1" w14:textId="77777777" w:rsidTr="000D29D0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0D29D0" w14:paraId="5662AB53" w14:textId="77777777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A2000" w:rsidP="000D29D0" w14:paraId="2253694B" w14:textId="6EE8B654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:rsidR="00CA748A" w:rsidRPr="00C55EC7" w:rsidP="00CA748A" w14:paraId="36CF470B" w14:textId="77777777">
            <w:pPr>
              <w:keepNext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Ministerio de Agricultura y Ganadería</w:t>
            </w:r>
            <w:r w:rsidRPr="00C55EC7">
              <w:rPr>
                <w:lang w:val="es-ES_tradnl"/>
              </w:rPr>
              <w:t>, MAG (Ministry of Agriculture and Livestock)</w:t>
            </w:r>
          </w:p>
          <w:p w:rsidR="00CA748A" w:rsidRPr="00C55EC7" w:rsidP="00CA748A" w14:paraId="48E554E0" w14:textId="77777777">
            <w:pPr>
              <w:keepNext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Servicio Fitosanitario del Estado</w:t>
            </w:r>
            <w:r w:rsidRPr="00C55EC7">
              <w:rPr>
                <w:lang w:val="es-ES_tradnl"/>
              </w:rPr>
              <w:t>, SFE (State Phytosanitary Service)</w:t>
            </w:r>
          </w:p>
          <w:p w:rsidR="00797509" w:rsidRPr="00C55EC7" w:rsidP="000D29D0" w14:paraId="2A5FF973" w14:textId="77777777">
            <w:pPr>
              <w:keepNext/>
              <w:keepLines/>
              <w:rPr>
                <w:lang w:val="es-ES_tradnl"/>
              </w:rPr>
            </w:pPr>
            <w:r w:rsidRPr="00C55EC7">
              <w:rPr>
                <w:i/>
                <w:iCs/>
                <w:lang w:val="es-ES_tradnl"/>
              </w:rPr>
              <w:t>Centro de Información y Notificación en MSF</w:t>
            </w:r>
            <w:r w:rsidRPr="00C55EC7">
              <w:rPr>
                <w:lang w:val="es-ES_tradnl"/>
              </w:rPr>
              <w:t xml:space="preserve"> (SPS Enquiry and Notification Point)</w:t>
            </w:r>
          </w:p>
          <w:p w:rsidR="00797509" w:rsidRPr="00C55EC7" w:rsidP="000D29D0" w14:paraId="3EF17569" w14:textId="77777777">
            <w:pPr>
              <w:keepNext/>
              <w:keepLines/>
              <w:rPr>
                <w:lang w:val="es-ES_tradnl"/>
              </w:rPr>
            </w:pPr>
            <w:r w:rsidRPr="00C55EC7">
              <w:rPr>
                <w:lang w:val="es-ES_tradnl"/>
              </w:rPr>
              <w:t>Apartado postal 1521 - 1200</w:t>
            </w:r>
          </w:p>
          <w:p w:rsidR="00797509" w:rsidRPr="00C55EC7" w:rsidP="000D29D0" w14:paraId="503225AB" w14:textId="77777777">
            <w:pPr>
              <w:keepNext/>
              <w:keepLines/>
              <w:rPr>
                <w:lang w:val="es-ES_tradnl"/>
              </w:rPr>
            </w:pPr>
            <w:r w:rsidRPr="00C55EC7">
              <w:rPr>
                <w:lang w:val="es-ES_tradnl"/>
              </w:rPr>
              <w:t>San José, Costa Rica</w:t>
            </w:r>
          </w:p>
          <w:p w:rsidR="00797509" w:rsidRPr="00A834A1" w:rsidP="000D29D0" w14:paraId="2EDBF9DF" w14:textId="77777777">
            <w:pPr>
              <w:keepNext/>
              <w:keepLines/>
            </w:pPr>
            <w:r>
              <w:t>Tel.: (+506) 2549 3407</w:t>
            </w:r>
          </w:p>
          <w:p w:rsidR="00797509" w:rsidRPr="00A834A1" w:rsidP="000D29D0" w14:paraId="480DB74E" w14:textId="77777777">
            <w:pPr>
              <w:keepNext/>
              <w:keepLines/>
            </w:pPr>
            <w:r>
              <w:t>Fax: (+506) 2549 3598</w:t>
            </w:r>
          </w:p>
          <w:p w:rsidR="00797509" w:rsidRPr="00A834A1" w:rsidP="000D29D0" w14:paraId="513DF643" w14:textId="77777777">
            <w:pPr>
              <w:keepNext/>
              <w:keepLines/>
              <w:spacing w:after="120"/>
            </w:pPr>
            <w:r>
              <w:t xml:space="preserve">Email: </w:t>
            </w:r>
            <w:hyperlink r:id="rId6" w:history="1">
              <w:r>
                <w:rPr>
                  <w:color w:val="0000FF"/>
                  <w:u w:val="single"/>
                </w:rPr>
                <w:t>puntocontactoMSF@sfe.go.cr</w:t>
              </w:r>
            </w:hyperlink>
          </w:p>
        </w:tc>
      </w:tr>
    </w:tbl>
    <w:p w:rsidR="00337700" w:rsidRPr="00DA2000" w:rsidP="00DA2000" w14:paraId="6E2F85F6" w14:textId="77777777"/>
    <w:sectPr w:rsidSect="00CD5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CD5585" w:rsidP="00CD5585" w14:paraId="59520374" w14:textId="149153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CD5585" w:rsidP="00CD5585" w14:paraId="5FD852D5" w14:textId="3B8D7FE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DA2000" w:rsidP="00594227" w14:paraId="6D1620AC" w14:textId="77777777">
    <w:pPr>
      <w:pStyle w:val="Foo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585" w:rsidRPr="00CD5585" w:rsidP="00CD5585" w14:paraId="29B257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G/SPS/N/CRI/300</w:t>
    </w:r>
  </w:p>
  <w:p w:rsidR="00CD5585" w:rsidRPr="00CD5585" w:rsidP="00CD5585" w14:paraId="641EA8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D5585" w:rsidRPr="00CD5585" w:rsidP="00CD5585" w14:paraId="3680935D" w14:textId="39CF63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CD5585">
      <w:fldChar w:fldCharType="begin"/>
    </w:r>
    <w:r w:rsidRPr="00CD5585">
      <w:instrText xml:space="preserve"> PAGE </w:instrText>
    </w:r>
    <w:r w:rsidRPr="00CD5585">
      <w:fldChar w:fldCharType="separate"/>
    </w:r>
    <w:r w:rsidRPr="00CD5585">
      <w:t>2</w:t>
    </w:r>
    <w:r w:rsidRPr="00CD5585">
      <w:fldChar w:fldCharType="end"/>
    </w:r>
    <w:r>
      <w:t xml:space="preserve"> -</w:t>
    </w:r>
  </w:p>
  <w:p w:rsidR="00B91FF3" w:rsidRPr="00CD5585" w:rsidP="00CD5585" w14:paraId="3A8FB821" w14:textId="18880DA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585" w:rsidRPr="00CD5585" w:rsidP="00CD5585" w14:paraId="5384A5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G/SPS/N/CRI/300</w:t>
    </w:r>
  </w:p>
  <w:p w:rsidR="00CD5585" w:rsidRPr="00CD5585" w:rsidP="00CD5585" w14:paraId="7EB59E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D5585" w:rsidRPr="00CD5585" w:rsidP="00CD5585" w14:paraId="358DC407" w14:textId="22C51B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CD5585">
      <w:fldChar w:fldCharType="begin"/>
    </w:r>
    <w:r w:rsidRPr="00CD5585">
      <w:instrText xml:space="preserve"> PAGE </w:instrText>
    </w:r>
    <w:r w:rsidRPr="00CD5585">
      <w:fldChar w:fldCharType="separate"/>
    </w:r>
    <w:r w:rsidRPr="00CD5585">
      <w:t>2</w:t>
    </w:r>
    <w:r w:rsidRPr="00CD5585">
      <w:fldChar w:fldCharType="end"/>
    </w:r>
    <w:r>
      <w:t xml:space="preserve"> -</w:t>
    </w:r>
  </w:p>
  <w:p w:rsidR="00DD65B2" w:rsidRPr="00CD5585" w:rsidP="00CD5585" w14:paraId="015D7F35" w14:textId="264EBB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14:paraId="3BE2F1DF" w14:textId="77777777" w:rsidTr="001A487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91FF3" w14:paraId="454F0E1E" w14:textId="77777777">
          <w:pPr>
            <w:rPr>
              <w:noProof/>
              <w:szCs w:val="18"/>
            </w:rPr>
          </w:pPr>
          <w:bookmarkStart w:id="0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B91FF3" w14:paraId="04DD611B" w14:textId="040D7D8E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</w:rPr>
            <w:t xml:space="preserve"> </w:t>
          </w:r>
        </w:p>
      </w:tc>
    </w:tr>
    <w:bookmarkEnd w:id="0"/>
    <w:tr w14:paraId="6870A4D7" w14:textId="77777777" w:rsidTr="001A4872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B91FF3" w14:paraId="0C65C02C" w14:textId="4982C232">
          <w:pPr>
            <w:jc w:val="left"/>
            <w:rPr>
              <w:szCs w:val="18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90.5pt;height:56.25pt">
                <v:imagedata r:id="rId1" o:title="WTO_COLOR_EN"/>
              </v:shape>
            </w:pict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B91FF3" w14:paraId="368A0864" w14:textId="77777777">
          <w:pPr>
            <w:jc w:val="right"/>
            <w:rPr>
              <w:b/>
              <w:szCs w:val="18"/>
            </w:rPr>
          </w:pPr>
        </w:p>
      </w:tc>
    </w:tr>
    <w:tr w14:paraId="63668215" w14:textId="77777777" w:rsidTr="001A4872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B91FF3" w14:paraId="4470B501" w14:textId="77777777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43017" w:rsidRPr="00B91FF3" w:rsidP="00043017" w14:paraId="5BA1A5E7" w14:textId="5DCEF110">
          <w:pPr>
            <w:jc w:val="right"/>
            <w:rPr>
              <w:b/>
              <w:szCs w:val="18"/>
            </w:rPr>
          </w:pPr>
          <w:bookmarkStart w:id="1" w:name="bmkSymbols"/>
          <w:r>
            <w:rPr>
              <w:b/>
            </w:rPr>
            <w:t>G/SPS/N/CRI/300</w:t>
          </w:r>
          <w:bookmarkEnd w:id="1"/>
        </w:p>
      </w:tc>
    </w:tr>
    <w:tr w14:paraId="13ACBC01" w14:textId="77777777" w:rsidTr="001A487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B91FF3" w14:paraId="6E99406F" w14:textId="77777777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B91FF3" w:rsidP="005D4F0E" w14:paraId="0849D63E" w14:textId="77777777">
          <w:pPr>
            <w:jc w:val="right"/>
            <w:rPr>
              <w:szCs w:val="18"/>
            </w:rPr>
          </w:pPr>
          <w:bookmarkStart w:id="2" w:name="spsDateDistribution"/>
          <w:bookmarkStart w:id="3" w:name="bmkDate"/>
          <w:bookmarkEnd w:id="2"/>
          <w:r>
            <w:t>6 February 2025</w:t>
          </w:r>
          <w:bookmarkEnd w:id="3"/>
        </w:p>
      </w:tc>
    </w:tr>
    <w:tr w14:paraId="1F6CE79A" w14:textId="77777777" w:rsidTr="001A4872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B91FF3" w14:paraId="64B51DAC" w14:textId="56BEA424">
          <w:pPr>
            <w:jc w:val="left"/>
            <w:rPr>
              <w:b/>
              <w:szCs w:val="18"/>
            </w:rPr>
          </w:pPr>
          <w:bookmarkStart w:id="4" w:name="bmkSerial"/>
          <w:r>
            <w:rPr>
              <w:color w:val="FF0000"/>
            </w:rPr>
            <w:t>(25-0842)</w:t>
          </w:r>
          <w:bookmarkEnd w:id="4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B91FF3" w:rsidP="005D4F0E" w14:paraId="134028E0" w14:textId="73C069CA">
          <w:pPr>
            <w:jc w:val="right"/>
            <w:rPr>
              <w:szCs w:val="18"/>
            </w:rPr>
          </w:pPr>
          <w:bookmarkStart w:id="5" w:name="bmkTotPages"/>
          <w:r>
            <w:t>Page:</w:t>
          </w:r>
          <w:r w:rsidR="00CD5BA3">
            <w:t> </w:t>
          </w:r>
          <w:r w:rsidRPr="00DA2000">
            <w:fldChar w:fldCharType="begin"/>
          </w:r>
          <w:r w:rsidRPr="00DA2000">
            <w:instrText xml:space="preserve"> PAGE  \* Arabic  \* MERGEFORMAT </w:instrText>
          </w:r>
          <w:r w:rsidRPr="00DA2000">
            <w:fldChar w:fldCharType="separate"/>
          </w:r>
          <w:r w:rsidR="001234FA">
            <w:rPr>
              <w:rFonts w:ascii="Verdana" w:eastAsia="Calibri" w:hAnsi="Verdana"/>
              <w:sz w:val="18"/>
              <w:szCs w:val="22"/>
              <w:lang w:val="en-GB" w:eastAsia="en-US" w:bidi="ar-SA"/>
            </w:rPr>
            <w:t>1</w:t>
          </w:r>
          <w:r w:rsidRPr="00DA2000">
            <w:fldChar w:fldCharType="end"/>
          </w:r>
          <w:r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="001234FA">
            <w:rPr>
              <w:rFonts w:ascii="Verdana" w:eastAsia="Calibri" w:hAnsi="Verdana"/>
              <w:sz w:val="18"/>
              <w:szCs w:val="22"/>
              <w:lang w:val="en-GB" w:eastAsia="en-US" w:bidi="ar-SA"/>
            </w:rPr>
            <w:t>2</w:t>
          </w:r>
          <w:r w:rsidR="001234FA">
            <w:fldChar w:fldCharType="end"/>
          </w:r>
          <w:bookmarkEnd w:id="5"/>
        </w:p>
      </w:tc>
    </w:tr>
    <w:tr w14:paraId="1C716440" w14:textId="77777777" w:rsidTr="001A487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B91FF3" w14:paraId="2FFDCAB3" w14:textId="54E3C9B8">
          <w:pPr>
            <w:jc w:val="left"/>
            <w:rPr>
              <w:szCs w:val="18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DA2000" w:rsidP="002C7141" w14:paraId="36560101" w14:textId="3697D262">
          <w:pPr>
            <w:jc w:val="right"/>
            <w:rPr>
              <w:bCs/>
              <w:szCs w:val="18"/>
            </w:rPr>
          </w:pPr>
          <w:bookmarkStart w:id="7" w:name="bmkLanguage"/>
          <w:r>
            <w:t>Original: Spanish</w:t>
          </w:r>
          <w:bookmarkEnd w:id="7"/>
        </w:p>
      </w:tc>
    </w:tr>
  </w:tbl>
  <w:p w:rsidR="00DD65B2" w:rsidRPr="00DA2000" w14:paraId="451F996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594633A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0CDA4C4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EA8A33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2D127932"/>
    <w:numStyleLink w:val="LegalHeadings"/>
  </w:abstractNum>
  <w:abstractNum w:abstractNumId="13">
    <w:nsid w:val="57551E12"/>
    <w:multiLevelType w:val="multilevel"/>
    <w:tmpl w:val="2D12793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2699188">
    <w:abstractNumId w:val="8"/>
  </w:num>
  <w:num w:numId="2" w16cid:durableId="1108698219">
    <w:abstractNumId w:val="3"/>
  </w:num>
  <w:num w:numId="3" w16cid:durableId="404882278">
    <w:abstractNumId w:val="2"/>
  </w:num>
  <w:num w:numId="4" w16cid:durableId="346299480">
    <w:abstractNumId w:val="1"/>
  </w:num>
  <w:num w:numId="5" w16cid:durableId="892960090">
    <w:abstractNumId w:val="0"/>
  </w:num>
  <w:num w:numId="6" w16cid:durableId="686757162">
    <w:abstractNumId w:val="13"/>
  </w:num>
  <w:num w:numId="7" w16cid:durableId="1903639744">
    <w:abstractNumId w:val="11"/>
  </w:num>
  <w:num w:numId="8" w16cid:durableId="2041203148">
    <w:abstractNumId w:val="14"/>
  </w:num>
  <w:num w:numId="9" w16cid:durableId="1122697301">
    <w:abstractNumId w:val="10"/>
  </w:num>
  <w:num w:numId="10" w16cid:durableId="1967156217">
    <w:abstractNumId w:val="9"/>
  </w:num>
  <w:num w:numId="11" w16cid:durableId="2058892240">
    <w:abstractNumId w:val="7"/>
  </w:num>
  <w:num w:numId="12" w16cid:durableId="698774122">
    <w:abstractNumId w:val="6"/>
  </w:num>
  <w:num w:numId="13" w16cid:durableId="1621377578">
    <w:abstractNumId w:val="5"/>
  </w:num>
  <w:num w:numId="14" w16cid:durableId="182016428">
    <w:abstractNumId w:val="4"/>
  </w:num>
  <w:num w:numId="15" w16cid:durableId="1413313575">
    <w:abstractNumId w:val="12"/>
  </w:num>
  <w:num w:numId="16" w16cid:durableId="1664240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71"/>
    <w:rsid w:val="000038C7"/>
    <w:rsid w:val="00004252"/>
    <w:rsid w:val="000074D5"/>
    <w:rsid w:val="00012939"/>
    <w:rsid w:val="000213FD"/>
    <w:rsid w:val="00021843"/>
    <w:rsid w:val="00021CBB"/>
    <w:rsid w:val="0002424F"/>
    <w:rsid w:val="000313C2"/>
    <w:rsid w:val="00033711"/>
    <w:rsid w:val="00036427"/>
    <w:rsid w:val="00043017"/>
    <w:rsid w:val="00050B93"/>
    <w:rsid w:val="00057BEF"/>
    <w:rsid w:val="00067D73"/>
    <w:rsid w:val="00071B26"/>
    <w:rsid w:val="0008008F"/>
    <w:rsid w:val="00096C11"/>
    <w:rsid w:val="000A568A"/>
    <w:rsid w:val="000A7098"/>
    <w:rsid w:val="000B12FE"/>
    <w:rsid w:val="000C724C"/>
    <w:rsid w:val="000D23F0"/>
    <w:rsid w:val="000D29D0"/>
    <w:rsid w:val="000E7BF3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484D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714AC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121E2"/>
    <w:rsid w:val="00524772"/>
    <w:rsid w:val="00532437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499F"/>
    <w:rsid w:val="006E0C67"/>
    <w:rsid w:val="00727F5B"/>
    <w:rsid w:val="00735ADA"/>
    <w:rsid w:val="00736754"/>
    <w:rsid w:val="00744D6F"/>
    <w:rsid w:val="0075611B"/>
    <w:rsid w:val="0078182B"/>
    <w:rsid w:val="00795114"/>
    <w:rsid w:val="00797509"/>
    <w:rsid w:val="007A761F"/>
    <w:rsid w:val="007B5A0D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6BB0"/>
    <w:rsid w:val="00897E8D"/>
    <w:rsid w:val="008A1305"/>
    <w:rsid w:val="008A2F61"/>
    <w:rsid w:val="008A47EC"/>
    <w:rsid w:val="008D5190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B2464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2475"/>
    <w:rsid w:val="00AD59FD"/>
    <w:rsid w:val="00AE3C0C"/>
    <w:rsid w:val="00AE6606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B6AD2"/>
    <w:rsid w:val="00BC17E5"/>
    <w:rsid w:val="00BC2650"/>
    <w:rsid w:val="00BD6D0D"/>
    <w:rsid w:val="00BD7C38"/>
    <w:rsid w:val="00C05660"/>
    <w:rsid w:val="00C1644D"/>
    <w:rsid w:val="00C1711A"/>
    <w:rsid w:val="00C34F2D"/>
    <w:rsid w:val="00C400B5"/>
    <w:rsid w:val="00C41B3D"/>
    <w:rsid w:val="00C47B20"/>
    <w:rsid w:val="00C55EC7"/>
    <w:rsid w:val="00C65229"/>
    <w:rsid w:val="00C65F6E"/>
    <w:rsid w:val="00C67AA4"/>
    <w:rsid w:val="00C71274"/>
    <w:rsid w:val="00C8318A"/>
    <w:rsid w:val="00C97117"/>
    <w:rsid w:val="00CA748A"/>
    <w:rsid w:val="00CB2591"/>
    <w:rsid w:val="00CD0195"/>
    <w:rsid w:val="00CD5585"/>
    <w:rsid w:val="00CD5BA3"/>
    <w:rsid w:val="00CD5EC3"/>
    <w:rsid w:val="00CE02FD"/>
    <w:rsid w:val="00CE0DF6"/>
    <w:rsid w:val="00CE1C9D"/>
    <w:rsid w:val="00CE54C5"/>
    <w:rsid w:val="00D65AF6"/>
    <w:rsid w:val="00D66DCB"/>
    <w:rsid w:val="00D66F5C"/>
    <w:rsid w:val="00D8470B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76F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00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A2000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A2000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A2000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A2000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A2000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A2000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A2000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A2000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A2000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DA2000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link w:val="Heading5"/>
    <w:uiPriority w:val="2"/>
    <w:rsid w:val="00DA2000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DA2000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DA2000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DA2000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DA2000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DA2000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DA2000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00"/>
    <w:rPr>
      <w:rFonts w:ascii="Tahoma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A2000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DA2000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DA200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DA2000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A200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DA2000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A200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A2000"/>
    <w:rPr>
      <w:rFonts w:ascii="Verdana" w:hAnsi="Verdana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A2000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A200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A2000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A2000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DA2000"/>
    <w:rPr>
      <w:szCs w:val="20"/>
    </w:rPr>
  </w:style>
  <w:style w:type="character" w:customStyle="1" w:styleId="EndnoteTextChar">
    <w:name w:val="Endnote Text Char"/>
    <w:link w:val="EndnoteText"/>
    <w:uiPriority w:val="49"/>
    <w:rsid w:val="00DA2000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A2000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DA2000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DA2000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DA2000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DA2000"/>
    <w:pPr>
      <w:ind w:left="567" w:right="567" w:firstLine="0"/>
    </w:pPr>
  </w:style>
  <w:style w:type="character" w:styleId="FootnoteReference">
    <w:name w:val="footnote reference"/>
    <w:uiPriority w:val="5"/>
    <w:rsid w:val="00DA200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A2000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DA2000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DA2000"/>
    <w:pPr>
      <w:numPr>
        <w:numId w:val="6"/>
      </w:numPr>
    </w:pPr>
  </w:style>
  <w:style w:type="paragraph" w:styleId="ListBullet">
    <w:name w:val="List Bullet"/>
    <w:basedOn w:val="Normal"/>
    <w:uiPriority w:val="1"/>
    <w:rsid w:val="00DA200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A200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A200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A2000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A2000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A2000"/>
    <w:pPr>
      <w:ind w:left="720"/>
      <w:contextualSpacing/>
    </w:pPr>
  </w:style>
  <w:style w:type="numbering" w:customStyle="1" w:styleId="ListBullets">
    <w:name w:val="ListBullets"/>
    <w:uiPriority w:val="99"/>
    <w:rsid w:val="00DA200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A2000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A2000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A2000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DA2000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A2000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A200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A2000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A2000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DA2000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A2000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A2000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A2000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A200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A2000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A200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A200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A200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A2000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A2000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A20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A200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DA2000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A2000"/>
  </w:style>
  <w:style w:type="paragraph" w:styleId="BlockText">
    <w:name w:val="Block Text"/>
    <w:basedOn w:val="Normal"/>
    <w:uiPriority w:val="99"/>
    <w:semiHidden/>
    <w:unhideWhenUsed/>
    <w:rsid w:val="00DA2000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200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00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2000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00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0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A2000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DA200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A200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DA2000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DA200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A20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A2000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A200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A2000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2000"/>
  </w:style>
  <w:style w:type="character" w:customStyle="1" w:styleId="DateChar">
    <w:name w:val="Date Char"/>
    <w:link w:val="Date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20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A2000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2000"/>
  </w:style>
  <w:style w:type="character" w:customStyle="1" w:styleId="E-mailSignatureChar">
    <w:name w:val="E-mail Signature Char"/>
    <w:link w:val="E-mailSignature"/>
    <w:uiPriority w:val="99"/>
    <w:semiHidden/>
    <w:rsid w:val="00DA2000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DA200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A2000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2000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DA2000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DA200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200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A2000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DA2000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DA200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DA2000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DA200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00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2000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DA200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DA200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DA200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A200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A200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A200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A200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A200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A200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A200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A200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A200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2000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DA2000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A20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DA2000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DA2000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DA2000"/>
    <w:rPr>
      <w:lang w:val="en-GB"/>
    </w:rPr>
  </w:style>
  <w:style w:type="paragraph" w:styleId="List">
    <w:name w:val="List"/>
    <w:basedOn w:val="Normal"/>
    <w:uiPriority w:val="99"/>
    <w:semiHidden/>
    <w:unhideWhenUsed/>
    <w:rsid w:val="00DA20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A20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A20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A20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A200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A200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200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200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200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200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A200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A200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A200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A200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A2000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DA2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DA2000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2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A2000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A2000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A200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A200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2000"/>
  </w:style>
  <w:style w:type="character" w:customStyle="1" w:styleId="NoteHeadingChar">
    <w:name w:val="Note Heading Char"/>
    <w:link w:val="NoteHeading"/>
    <w:uiPriority w:val="99"/>
    <w:semiHidden/>
    <w:rsid w:val="00DA2000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DA2000"/>
    <w:rPr>
      <w:lang w:val="en-GB"/>
    </w:rPr>
  </w:style>
  <w:style w:type="character" w:styleId="PlaceholderText">
    <w:name w:val="Placeholder Text"/>
    <w:uiPriority w:val="99"/>
    <w:semiHidden/>
    <w:rsid w:val="00DA200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A200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A2000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A2000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DA2000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2000"/>
  </w:style>
  <w:style w:type="character" w:customStyle="1" w:styleId="SalutationChar">
    <w:name w:val="Salutation Char"/>
    <w:link w:val="Salutation"/>
    <w:uiPriority w:val="99"/>
    <w:semiHidden/>
    <w:rsid w:val="00DA2000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200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DA2000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DA2000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DA2000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DA2000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A2000"/>
    <w:pPr>
      <w:spacing w:after="240"/>
      <w:jc w:val="center"/>
    </w:pPr>
    <w:rPr>
      <w:color w:val="006283"/>
    </w:rPr>
  </w:style>
  <w:style w:type="character" w:styleId="UnresolvedMention">
    <w:name w:val="Unresolved Mention"/>
    <w:uiPriority w:val="99"/>
    <w:rsid w:val="008A4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CRI/25_01214_00_s.pdf" TargetMode="External" /><Relationship Id="rId6" Type="http://schemas.openxmlformats.org/officeDocument/2006/relationships/hyperlink" Target="mailto:puntocontactoMSF@sfe.go.cr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f0a0ee53-aad3-45f6-bef5-7ddf47be934b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C53CBA7-6289-494E-B6C5-3ACDC830FFE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711</Words>
  <Characters>4119</Characters>
  <Application>Microsoft Office Word</Application>
  <DocSecurity>0</DocSecurity>
  <Lines>93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description>LDIMD - DTU</dc:description>
  <cp:revision>22</cp:revision>
  <dcterms:created xsi:type="dcterms:W3CDTF">2017-07-03T11:20:00Z</dcterms:created>
  <dcterms:modified xsi:type="dcterms:W3CDTF">2025-02-07T07:56:00Z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G/SPS/N/CRI/300</vt:lpwstr>
  </property>
  <property fmtid="{D5CDD505-2E9C-101B-9397-08002B2CF9AE}" pid="3" name="TitusGUID">
    <vt:lpwstr>f0a0ee53-aad3-45f6-bef5-7ddf47be934b</vt:lpwstr>
  </property>
  <property fmtid="{D5CDD505-2E9C-101B-9397-08002B2CF9AE}" pid="4" name="WTOCLASSIFICATION">
    <vt:lpwstr>WTO OFFICIAL</vt:lpwstr>
  </property>
</Properties>
</file>