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6E0E9961" w14:textId="77777777">
      <w:pPr>
        <w:pStyle w:val="Title"/>
        <w:rPr>
          <w:caps w:val="0"/>
          <w:kern w:val="0"/>
        </w:rPr>
      </w:pPr>
      <w:r w:rsidRPr="00934B4C">
        <w:rPr>
          <w:caps w:val="0"/>
          <w:kern w:val="0"/>
        </w:rPr>
        <w:t>NOTIFICATION</w:t>
      </w:r>
    </w:p>
    <w:p w:rsidR="00AD0FDA" w:rsidRPr="00934B4C" w:rsidP="00934B4C" w14:paraId="411F2064" w14:textId="77777777">
      <w:pPr>
        <w:pStyle w:val="Title3"/>
      </w:pPr>
      <w:r w:rsidRPr="00934B4C">
        <w:t>Addendum</w:t>
      </w:r>
    </w:p>
    <w:p w:rsidR="007141CF" w:rsidRPr="00934B4C" w:rsidP="00934B4C" w14:paraId="622A636F" w14:textId="77777777">
      <w:r w:rsidRPr="00934B4C">
        <w:t xml:space="preserve">The following communication, received on 14 March 2025, is being circulated at the request of the Delegation of </w:t>
      </w:r>
      <w:r w:rsidRPr="00934B4C">
        <w:rPr>
          <w:u w:val="single"/>
        </w:rPr>
        <w:t>Australia</w:t>
      </w:r>
      <w:r w:rsidRPr="00934B4C">
        <w:t>.</w:t>
      </w:r>
    </w:p>
    <w:p w:rsidR="00AD0FDA" w:rsidRPr="00934B4C" w:rsidP="00934B4C" w14:paraId="0F3581A1" w14:textId="77777777"/>
    <w:p w:rsidR="00AD0FDA" w:rsidRPr="00934B4C" w:rsidP="00934B4C" w14:paraId="12BAAAF9" w14:textId="77777777">
      <w:pPr>
        <w:jc w:val="center"/>
        <w:rPr>
          <w:b/>
        </w:rPr>
      </w:pPr>
      <w:r w:rsidRPr="00934B4C">
        <w:rPr>
          <w:b/>
        </w:rPr>
        <w:t>_______________</w:t>
      </w:r>
    </w:p>
    <w:p w:rsidR="00AD0FDA" w:rsidRPr="00934B4C" w:rsidP="00934B4C" w14:paraId="1E3DCFC0" w14:textId="77777777"/>
    <w:p w:rsidR="00AD0FDA" w:rsidRPr="00934B4C" w:rsidP="00934B4C" w14:paraId="4457C28E" w14:textId="77777777"/>
    <w:tbl>
      <w:tblPr>
        <w:tblW w:w="0" w:type="auto"/>
        <w:tblLayout w:type="fixed"/>
        <w:tblCellMar>
          <w:left w:w="0" w:type="dxa"/>
          <w:right w:w="115" w:type="dxa"/>
        </w:tblCellMar>
        <w:tblLook w:val="01E0"/>
      </w:tblPr>
      <w:tblGrid>
        <w:gridCol w:w="9242"/>
      </w:tblGrid>
      <w:tr w14:paraId="380EDBD5" w14:textId="77777777" w:rsidTr="00D0271D">
        <w:tblPrEx>
          <w:tblW w:w="0" w:type="auto"/>
          <w:tblLayout w:type="fixed"/>
          <w:tblLook w:val="01E0"/>
        </w:tblPrEx>
        <w:tc>
          <w:tcPr>
            <w:tcW w:w="9242" w:type="dxa"/>
            <w:shd w:val="clear" w:color="auto" w:fill="auto"/>
          </w:tcPr>
          <w:p w:rsidR="00AD0FDA" w:rsidRPr="00934B4C" w:rsidP="00934B4C" w14:paraId="75CF9833" w14:textId="77777777">
            <w:pPr>
              <w:spacing w:after="240"/>
              <w:rPr>
                <w:u w:val="single"/>
              </w:rPr>
            </w:pPr>
            <w:r w:rsidRPr="00934B4C">
              <w:rPr>
                <w:u w:val="single"/>
              </w:rPr>
              <w:t>Import risk review for dairy products for human consumption: draft report</w:t>
            </w:r>
          </w:p>
        </w:tc>
      </w:tr>
      <w:tr w14:paraId="48FA1CBF" w14:textId="77777777" w:rsidTr="00D0271D">
        <w:tblPrEx>
          <w:tblW w:w="0" w:type="auto"/>
          <w:tblLayout w:type="fixed"/>
          <w:tblLook w:val="01E0"/>
        </w:tblPrEx>
        <w:tc>
          <w:tcPr>
            <w:tcW w:w="9242" w:type="dxa"/>
            <w:shd w:val="clear" w:color="auto" w:fill="auto"/>
          </w:tcPr>
          <w:p w:rsidR="00AD0FDA" w:rsidRPr="00934B4C" w:rsidP="003341BC" w14:paraId="2D14453C" w14:textId="17551B70">
            <w:pPr>
              <w:spacing w:after="160"/>
              <w:rPr>
                <w:u w:val="single"/>
              </w:rPr>
            </w:pPr>
            <w:r>
              <w:t>The first draft notification for this risk review was notified to WTO Members on 9 February 2023 (</w:t>
            </w:r>
            <w:hyperlink r:id="rId5" w:history="1">
              <w:r w:rsidRPr="003341BC">
                <w:rPr>
                  <w:rStyle w:val="Hyperlink"/>
                </w:rPr>
                <w:t>G/SPS/N/AUS/561</w:t>
              </w:r>
            </w:hyperlink>
            <w:r>
              <w:t xml:space="preserve">) and was published on the Australian Government Department of Agriculture, Fisheries and Forestry (the department) website on 31 January 2023. The second draft report, that took comments received into consideration, was notified to WTO Members on 22 April 2024 </w:t>
            </w:r>
            <w:r w:rsidRPr="003341BC">
              <w:t>(</w:t>
            </w:r>
            <w:hyperlink r:id="rId6" w:history="1">
              <w:r w:rsidRPr="003341BC">
                <w:rPr>
                  <w:rStyle w:val="Hyperlink"/>
                </w:rPr>
                <w:t>G/SPS/N/AUS/561/Add.1</w:t>
              </w:r>
            </w:hyperlink>
            <w:r w:rsidRPr="003341BC">
              <w:t xml:space="preserve">) </w:t>
            </w:r>
            <w:r>
              <w:t>with a 60-day notification period ending on 17 June 2024.</w:t>
            </w:r>
          </w:p>
          <w:p w:rsidR="00765725" w:rsidP="003341BC" w14:paraId="7DB0D3E1" w14:textId="77777777">
            <w:pPr>
              <w:spacing w:before="160" w:after="160"/>
            </w:pPr>
            <w:r>
              <w:t>The department has now released the Import Risk Review for dairy products for human consumption – final report.</w:t>
            </w:r>
          </w:p>
          <w:p w:rsidR="00765725" w:rsidP="003341BC" w14:paraId="0FE7F838" w14:textId="24D930D5">
            <w:pPr>
              <w:spacing w:before="160" w:after="160"/>
            </w:pPr>
            <w:r>
              <w:t>The review modernises Australia's dairy import conditions to reflect the current and future trading environment for these goods. It considered the biosecurity risks associated with importing (from any country) dairy products for human consumption that are manufactured from milk obtained from domestic cattle, buffalo, sheep, and goats. It takes into account new and relevant peer-reviewed scientific information, international standards, relevant changes in industry practices, and operational practicalities.</w:t>
            </w:r>
          </w:p>
          <w:p w:rsidR="00765725" w:rsidP="003341BC" w14:paraId="512A367D" w14:textId="77777777">
            <w:pPr>
              <w:spacing w:before="160" w:after="160"/>
            </w:pPr>
            <w:r>
              <w:t xml:space="preserve">The review proposed measures to manage the biosecurity risks of the following identified hazards of biosecurity concern for imported dairy products: foot-and-mouth disease virus, sheep pox and goat pox virus, </w:t>
            </w:r>
            <w:r>
              <w:t>peste</w:t>
            </w:r>
            <w:r>
              <w:t xml:space="preserve"> des petits ruminants virus and scrapie agent. As a result of the review, expanded risk management options are now available for dairy products from countries not recognised by the department as free from foot-and-mouth disease and/or sheep and goat pox. Specific risk management for lumpy skin disease virus in imported dairy products is no longer required. Risk management measures are now required for </w:t>
            </w:r>
            <w:r>
              <w:t>peste</w:t>
            </w:r>
            <w:r>
              <w:t xml:space="preserve"> des petits ruminants virus in imported dairy products (except for cheese).</w:t>
            </w:r>
          </w:p>
          <w:p w:rsidR="00765725" w:rsidP="003341BC" w14:paraId="5B793173" w14:textId="77777777">
            <w:pPr>
              <w:spacing w:before="160" w:after="160"/>
            </w:pPr>
            <w:r>
              <w:t>It is anticipated there will be a transition period of at least 12 months. Trade will continue as normal, while new health certificates are negotiated.</w:t>
            </w:r>
          </w:p>
          <w:p w:rsidR="00765725" w:rsidP="003341BC" w14:paraId="536AF306" w14:textId="77777777">
            <w:pPr>
              <w:spacing w:before="120" w:after="240"/>
            </w:pPr>
            <w:hyperlink r:id="rId7" w:tgtFrame="_blank" w:history="1">
              <w:r>
                <w:rPr>
                  <w:color w:val="0000FF"/>
                  <w:u w:val="single"/>
                </w:rPr>
                <w:t>https://www.agriculture.gov.au/biosecurity-trade/policy/risk-analysis/animal/dairy-products-for-human-consumption</w:t>
              </w:r>
            </w:hyperlink>
          </w:p>
        </w:tc>
      </w:tr>
      <w:tr w14:paraId="7AD1B517" w14:textId="77777777" w:rsidTr="00D0271D">
        <w:tblPrEx>
          <w:tblW w:w="0" w:type="auto"/>
          <w:tblLayout w:type="fixed"/>
          <w:tblLook w:val="01E0"/>
        </w:tblPrEx>
        <w:tc>
          <w:tcPr>
            <w:tcW w:w="9242" w:type="dxa"/>
            <w:shd w:val="clear" w:color="auto" w:fill="auto"/>
          </w:tcPr>
          <w:p w:rsidR="00AD0FDA" w:rsidRPr="00934B4C" w:rsidP="00934B4C" w14:paraId="3E2DB6FC" w14:textId="77777777">
            <w:pPr>
              <w:spacing w:after="240"/>
              <w:rPr>
                <w:b/>
              </w:rPr>
            </w:pPr>
            <w:r w:rsidRPr="00934B4C">
              <w:rPr>
                <w:b/>
              </w:rPr>
              <w:t>This addendum concerns a:</w:t>
            </w:r>
          </w:p>
        </w:tc>
      </w:tr>
      <w:tr w14:paraId="2A9B05F1" w14:textId="77777777" w:rsidTr="00D0271D">
        <w:tblPrEx>
          <w:tblW w:w="0" w:type="auto"/>
          <w:tblLayout w:type="fixed"/>
          <w:tblLook w:val="01E0"/>
        </w:tblPrEx>
        <w:tc>
          <w:tcPr>
            <w:tcW w:w="9242" w:type="dxa"/>
            <w:shd w:val="clear" w:color="auto" w:fill="auto"/>
          </w:tcPr>
          <w:p w:rsidR="00AD0FDA" w:rsidRPr="00934B4C" w:rsidP="00934B4C" w14:paraId="5A1D2180" w14:textId="77777777">
            <w:pPr>
              <w:ind w:left="1440" w:hanging="873"/>
            </w:pPr>
            <w:r w:rsidRPr="00934B4C">
              <w:t xml:space="preserve">[ </w:t>
            </w:r>
            <w:r w:rsidRPr="00934B4C" w:rsidR="00C52DE3">
              <w:t>]</w:t>
            </w:r>
            <w:r w:rsidRPr="00934B4C" w:rsidR="00F342EB">
              <w:tab/>
            </w:r>
            <w:r w:rsidRPr="00934B4C">
              <w:t>Modification of final date for comments</w:t>
            </w:r>
          </w:p>
        </w:tc>
      </w:tr>
      <w:tr w14:paraId="5D99484E" w14:textId="77777777" w:rsidTr="00D0271D">
        <w:tblPrEx>
          <w:tblW w:w="0" w:type="auto"/>
          <w:tblLayout w:type="fixed"/>
          <w:tblLook w:val="01E0"/>
        </w:tblPrEx>
        <w:tc>
          <w:tcPr>
            <w:tcW w:w="9242" w:type="dxa"/>
            <w:shd w:val="clear" w:color="auto" w:fill="auto"/>
          </w:tcPr>
          <w:p w:rsidR="00AD0FDA" w:rsidRPr="00934B4C" w:rsidP="00934B4C" w14:paraId="183FAB3F"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7B7066AC" w14:textId="77777777" w:rsidTr="00D0271D">
        <w:tblPrEx>
          <w:tblW w:w="0" w:type="auto"/>
          <w:tblLayout w:type="fixed"/>
          <w:tblLook w:val="01E0"/>
        </w:tblPrEx>
        <w:tc>
          <w:tcPr>
            <w:tcW w:w="9242" w:type="dxa"/>
            <w:shd w:val="clear" w:color="auto" w:fill="auto"/>
          </w:tcPr>
          <w:p w:rsidR="00AD0FDA" w:rsidRPr="00934B4C" w:rsidP="00934B4C" w14:paraId="5C77CFEC" w14:textId="77777777">
            <w:pPr>
              <w:ind w:left="1440" w:hanging="873"/>
            </w:pPr>
            <w:r w:rsidRPr="00934B4C">
              <w:t>[ ]</w:t>
            </w:r>
            <w:r w:rsidRPr="00934B4C">
              <w:tab/>
              <w:t>Modification of content and/or scope of previously notified draft regulation</w:t>
            </w:r>
          </w:p>
        </w:tc>
      </w:tr>
      <w:tr w14:paraId="3C263F21" w14:textId="77777777" w:rsidTr="00D0271D">
        <w:tblPrEx>
          <w:tblW w:w="0" w:type="auto"/>
          <w:tblLayout w:type="fixed"/>
          <w:tblLook w:val="01E0"/>
        </w:tblPrEx>
        <w:tc>
          <w:tcPr>
            <w:tcW w:w="9242" w:type="dxa"/>
            <w:shd w:val="clear" w:color="auto" w:fill="auto"/>
          </w:tcPr>
          <w:p w:rsidR="00AD0FDA" w:rsidRPr="00934B4C" w:rsidP="00934B4C" w14:paraId="221FE1CD" w14:textId="77777777">
            <w:pPr>
              <w:ind w:left="1440" w:hanging="873"/>
            </w:pPr>
            <w:r w:rsidRPr="00934B4C">
              <w:t>[ ]</w:t>
            </w:r>
            <w:r w:rsidRPr="00934B4C">
              <w:tab/>
              <w:t>Withdrawal of proposed regulation</w:t>
            </w:r>
          </w:p>
        </w:tc>
      </w:tr>
      <w:tr w14:paraId="09BD8A4F" w14:textId="77777777" w:rsidTr="00D0271D">
        <w:tblPrEx>
          <w:tblW w:w="0" w:type="auto"/>
          <w:tblLayout w:type="fixed"/>
          <w:tblLook w:val="01E0"/>
        </w:tblPrEx>
        <w:tc>
          <w:tcPr>
            <w:tcW w:w="9242" w:type="dxa"/>
            <w:shd w:val="clear" w:color="auto" w:fill="auto"/>
          </w:tcPr>
          <w:p w:rsidR="00AD0FDA" w:rsidRPr="00934B4C" w:rsidP="00934B4C" w14:paraId="22509DAC" w14:textId="77777777">
            <w:pPr>
              <w:ind w:left="1440" w:hanging="873"/>
            </w:pPr>
            <w:r w:rsidRPr="00934B4C">
              <w:t>[ ]</w:t>
            </w:r>
            <w:r w:rsidRPr="00934B4C">
              <w:tab/>
              <w:t>Change in proposed date of adoption, publication or date of entry into force</w:t>
            </w:r>
          </w:p>
        </w:tc>
      </w:tr>
      <w:tr w14:paraId="1FCE874F" w14:textId="77777777" w:rsidTr="00D0271D">
        <w:tblPrEx>
          <w:tblW w:w="0" w:type="auto"/>
          <w:tblLayout w:type="fixed"/>
          <w:tblLook w:val="01E0"/>
        </w:tblPrEx>
        <w:tc>
          <w:tcPr>
            <w:tcW w:w="9242" w:type="dxa"/>
            <w:shd w:val="clear" w:color="auto" w:fill="auto"/>
          </w:tcPr>
          <w:p w:rsidR="00AD0FDA" w:rsidRPr="00934B4C" w:rsidP="00934B4C" w14:paraId="476F9C5D" w14:textId="77777777">
            <w:pPr>
              <w:spacing w:after="240"/>
              <w:ind w:left="1440" w:hanging="873"/>
            </w:pPr>
            <w:r w:rsidRPr="00934B4C">
              <w:t>[ ]</w:t>
            </w:r>
            <w:r w:rsidRPr="00934B4C">
              <w:tab/>
              <w:t xml:space="preserve">Other: </w:t>
            </w:r>
          </w:p>
        </w:tc>
      </w:tr>
      <w:tr w14:paraId="470FA5B2" w14:textId="77777777" w:rsidTr="00D0271D">
        <w:tblPrEx>
          <w:tblW w:w="0" w:type="auto"/>
          <w:tblLayout w:type="fixed"/>
          <w:tblLook w:val="01E0"/>
        </w:tblPrEx>
        <w:tc>
          <w:tcPr>
            <w:tcW w:w="9242" w:type="dxa"/>
            <w:shd w:val="clear" w:color="auto" w:fill="auto"/>
          </w:tcPr>
          <w:p w:rsidR="00AD0FDA" w:rsidRPr="00934B4C" w:rsidP="00934B4C" w14:paraId="5129AE46"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497C4168" w14:textId="77777777" w:rsidTr="00D0271D">
        <w:tblPrEx>
          <w:tblW w:w="0" w:type="auto"/>
          <w:tblLayout w:type="fixed"/>
          <w:tblLook w:val="01E0"/>
        </w:tblPrEx>
        <w:tc>
          <w:tcPr>
            <w:tcW w:w="9242" w:type="dxa"/>
            <w:shd w:val="clear" w:color="auto" w:fill="auto"/>
          </w:tcPr>
          <w:p w:rsidR="00AD0FDA" w:rsidRPr="00934B4C" w:rsidP="00934B4C" w14:paraId="3E547794" w14:textId="7494D2B3">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13 May 2025</w:t>
            </w:r>
          </w:p>
        </w:tc>
      </w:tr>
      <w:tr w14:paraId="19CFA953" w14:textId="77777777" w:rsidTr="00D0271D">
        <w:tblPrEx>
          <w:tblW w:w="0" w:type="auto"/>
          <w:tblLayout w:type="fixed"/>
          <w:tblLook w:val="01E0"/>
        </w:tblPrEx>
        <w:tc>
          <w:tcPr>
            <w:tcW w:w="9242" w:type="dxa"/>
            <w:shd w:val="clear" w:color="auto" w:fill="auto"/>
          </w:tcPr>
          <w:p w:rsidR="00AD0FDA" w:rsidRPr="00934B4C" w:rsidP="00934B4C" w14:paraId="3EE6080D" w14:textId="77777777">
            <w:pPr>
              <w:spacing w:after="240"/>
              <w:rPr>
                <w:b/>
              </w:rPr>
            </w:pPr>
            <w:r w:rsidRPr="00934B4C">
              <w:rPr>
                <w:b/>
              </w:rPr>
              <w:t>Agency or authority designated to handle comments: [X] National Notification Authority, [X] National Enquiry Point. Address, fax number and e-mail address (if available) of other body:</w:t>
            </w:r>
          </w:p>
        </w:tc>
      </w:tr>
      <w:tr w14:paraId="59A62D50" w14:textId="77777777" w:rsidTr="00D0271D">
        <w:tblPrEx>
          <w:tblW w:w="0" w:type="auto"/>
          <w:tblLayout w:type="fixed"/>
          <w:tblLook w:val="01E0"/>
        </w:tblPrEx>
        <w:tc>
          <w:tcPr>
            <w:tcW w:w="9242" w:type="dxa"/>
            <w:shd w:val="clear" w:color="auto" w:fill="auto"/>
          </w:tcPr>
          <w:p w:rsidR="00AD0FDA" w:rsidRPr="00934B4C" w:rsidP="00934B4C" w14:paraId="4E9F9D62" w14:textId="77777777">
            <w:r w:rsidRPr="00934B4C">
              <w:t>Australian Department of Agriculture, Fisheries and Forestry</w:t>
            </w:r>
          </w:p>
          <w:p w:rsidR="00AD0FDA" w:rsidRPr="00934B4C" w:rsidP="00934B4C" w14:paraId="5C659656" w14:textId="77777777">
            <w:r w:rsidRPr="00934B4C">
              <w:t>GPO Box 858</w:t>
            </w:r>
          </w:p>
          <w:p w:rsidR="00AD0FDA" w:rsidRPr="00934B4C" w:rsidP="00934B4C" w14:paraId="404543FF" w14:textId="77777777">
            <w:r w:rsidRPr="00934B4C">
              <w:t>Canberra ACT 2601</w:t>
            </w:r>
          </w:p>
          <w:p w:rsidR="00AD0FDA" w:rsidRPr="00934B4C" w:rsidP="00934B4C" w14:paraId="3C4E76E9" w14:textId="77777777">
            <w:r w:rsidRPr="00934B4C">
              <w:t>Australia</w:t>
            </w:r>
          </w:p>
          <w:p w:rsidR="00AD0FDA" w:rsidRPr="00934B4C" w:rsidP="00934B4C" w14:paraId="2934AA5A" w14:textId="77777777">
            <w:r w:rsidRPr="00934B4C">
              <w:t>Tel: +(61) 2 6272 3933</w:t>
            </w:r>
          </w:p>
          <w:p w:rsidR="00AD0FDA" w:rsidRPr="00934B4C" w:rsidP="00934B4C" w14:paraId="64781323" w14:textId="77777777">
            <w:r w:rsidRPr="00934B4C">
              <w:t xml:space="preserve">E-mail: </w:t>
            </w:r>
            <w:hyperlink r:id="rId8" w:history="1">
              <w:r w:rsidRPr="00934B4C">
                <w:rPr>
                  <w:color w:val="0000FF"/>
                  <w:u w:val="single"/>
                </w:rPr>
                <w:t>sps.contact@aff.gov.au</w:t>
              </w:r>
            </w:hyperlink>
          </w:p>
          <w:p w:rsidR="00AD0FDA" w:rsidRPr="00934B4C" w:rsidP="00934B4C" w14:paraId="6D831AC0" w14:textId="77777777">
            <w:pPr>
              <w:spacing w:after="240"/>
            </w:pPr>
            <w:r w:rsidRPr="00934B4C">
              <w:t xml:space="preserve">Website: </w:t>
            </w:r>
            <w:hyperlink r:id="rId9" w:history="1">
              <w:r w:rsidRPr="00934B4C">
                <w:rPr>
                  <w:color w:val="0000FF"/>
                  <w:u w:val="single"/>
                </w:rPr>
                <w:t>http://www.agriculture.gov.au</w:t>
              </w:r>
            </w:hyperlink>
          </w:p>
        </w:tc>
      </w:tr>
      <w:tr w14:paraId="48A5C2D9" w14:textId="77777777" w:rsidTr="00D0271D">
        <w:tblPrEx>
          <w:tblW w:w="0" w:type="auto"/>
          <w:tblLayout w:type="fixed"/>
          <w:tblLook w:val="01E0"/>
        </w:tblPrEx>
        <w:tc>
          <w:tcPr>
            <w:tcW w:w="9242" w:type="dxa"/>
            <w:shd w:val="clear" w:color="auto" w:fill="auto"/>
          </w:tcPr>
          <w:p w:rsidR="00AD0FDA" w:rsidRPr="00934B4C" w:rsidP="00934B4C" w14:paraId="57252FC0" w14:textId="77777777">
            <w:pPr>
              <w:spacing w:after="240"/>
              <w:rPr>
                <w:b/>
              </w:rPr>
            </w:pPr>
            <w:r w:rsidRPr="00934B4C">
              <w:rPr>
                <w:b/>
              </w:rPr>
              <w:t>Text</w:t>
            </w:r>
            <w:r w:rsidRPr="00934B4C" w:rsidR="00D06EF3">
              <w:rPr>
                <w:b/>
              </w:rPr>
              <w:t>(s)</w:t>
            </w:r>
            <w:r w:rsidRPr="00934B4C">
              <w:rPr>
                <w:b/>
              </w:rPr>
              <w:t xml:space="preserve"> available from: [</w:t>
            </w:r>
            <w:r w:rsidRPr="00934B4C">
              <w:t>X</w:t>
            </w:r>
            <w:r w:rsidRPr="00934B4C">
              <w:rPr>
                <w:b/>
              </w:rPr>
              <w:t>] National Notification Authority, [X] National Enquiry Point. Address, fax number and e-mail address (if available) of other body:</w:t>
            </w:r>
          </w:p>
        </w:tc>
      </w:tr>
      <w:tr w14:paraId="6173B168" w14:textId="77777777" w:rsidTr="00D0271D">
        <w:tblPrEx>
          <w:tblW w:w="0" w:type="auto"/>
          <w:tblLayout w:type="fixed"/>
          <w:tblLook w:val="01E0"/>
        </w:tblPrEx>
        <w:tc>
          <w:tcPr>
            <w:tcW w:w="9242" w:type="dxa"/>
            <w:shd w:val="clear" w:color="auto" w:fill="auto"/>
          </w:tcPr>
          <w:p w:rsidR="00AD0FDA" w:rsidRPr="00934B4C" w:rsidP="00934B4C" w14:paraId="1A30E077" w14:textId="77777777">
            <w:r w:rsidRPr="00934B4C">
              <w:t>Australian Department of Agriculture, Fisheries and Forestry</w:t>
            </w:r>
          </w:p>
          <w:p w:rsidR="00AD0FDA" w:rsidRPr="00934B4C" w:rsidP="00934B4C" w14:paraId="602002B4" w14:textId="77777777">
            <w:r w:rsidRPr="00934B4C">
              <w:t>GPO Box 858</w:t>
            </w:r>
          </w:p>
          <w:p w:rsidR="00AD0FDA" w:rsidRPr="00934B4C" w:rsidP="00934B4C" w14:paraId="4714AC8D" w14:textId="77777777">
            <w:r w:rsidRPr="00934B4C">
              <w:t>Canberra ACT 2601</w:t>
            </w:r>
          </w:p>
          <w:p w:rsidR="00AD0FDA" w:rsidRPr="00934B4C" w:rsidP="00934B4C" w14:paraId="7F2C6C0B" w14:textId="77777777">
            <w:r w:rsidRPr="00934B4C">
              <w:t>Australia</w:t>
            </w:r>
          </w:p>
          <w:p w:rsidR="00AD0FDA" w:rsidRPr="00934B4C" w:rsidP="00934B4C" w14:paraId="6639E57E" w14:textId="77777777">
            <w:r w:rsidRPr="00934B4C">
              <w:t>Tel: +(61) 2 6272 3933</w:t>
            </w:r>
          </w:p>
          <w:p w:rsidR="00AD0FDA" w:rsidRPr="00934B4C" w:rsidP="00934B4C" w14:paraId="56260A95" w14:textId="77777777">
            <w:r w:rsidRPr="00934B4C">
              <w:t xml:space="preserve">E-mail: </w:t>
            </w:r>
            <w:hyperlink r:id="rId8" w:history="1">
              <w:r w:rsidRPr="00934B4C">
                <w:rPr>
                  <w:color w:val="0000FF"/>
                  <w:u w:val="single"/>
                </w:rPr>
                <w:t>sps.contact@aff.gov.au</w:t>
              </w:r>
            </w:hyperlink>
          </w:p>
          <w:p w:rsidR="00AD0FDA" w:rsidRPr="00934B4C" w:rsidP="00934B4C" w14:paraId="0C70E0FB" w14:textId="77777777">
            <w:r w:rsidRPr="00934B4C">
              <w:t xml:space="preserve">Website: </w:t>
            </w:r>
            <w:hyperlink r:id="rId9" w:history="1">
              <w:r w:rsidRPr="00934B4C">
                <w:rPr>
                  <w:color w:val="0000FF"/>
                  <w:u w:val="single"/>
                </w:rPr>
                <w:t>http://www.agriculture.gov.au</w:t>
              </w:r>
            </w:hyperlink>
          </w:p>
        </w:tc>
      </w:tr>
    </w:tbl>
    <w:p w:rsidR="00AD0FDA" w:rsidRPr="00934B4C" w:rsidP="00934B4C" w14:paraId="2E69D3C6" w14:textId="77777777"/>
    <w:p w:rsidR="00AD0FDA" w:rsidRPr="00934B4C" w:rsidP="00934B4C" w14:paraId="2CEE2979" w14:textId="77777777">
      <w:pPr>
        <w:jc w:val="center"/>
        <w:rPr>
          <w:b/>
        </w:rPr>
      </w:pPr>
      <w:r w:rsidRPr="00934B4C">
        <w:rPr>
          <w:b/>
        </w:rPr>
        <w:t>__________</w:t>
      </w:r>
    </w:p>
    <w:sectPr w:rsidSect="00FA199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FA1996" w:rsidP="00FA1996" w14:paraId="02774B29" w14:textId="009F13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FA1996" w:rsidP="00FA1996" w14:paraId="34CD0086" w14:textId="40A1E4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768BB7D0"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996" w:rsidRPr="00FA1996" w:rsidP="00FA1996" w14:paraId="12802ECA" w14:textId="77777777">
    <w:pPr>
      <w:pStyle w:val="Header"/>
      <w:pBdr>
        <w:bottom w:val="single" w:sz="4" w:space="1" w:color="auto"/>
      </w:pBdr>
      <w:tabs>
        <w:tab w:val="clear" w:pos="4513"/>
        <w:tab w:val="clear" w:pos="9027"/>
      </w:tabs>
      <w:jc w:val="center"/>
    </w:pPr>
    <w:r w:rsidRPr="00FA1996">
      <w:t>G/SPS/N/AUS/561/Add.2</w:t>
    </w:r>
  </w:p>
  <w:p w:rsidR="00FA1996" w:rsidRPr="00FA1996" w:rsidP="00FA1996" w14:paraId="549BA672" w14:textId="77777777">
    <w:pPr>
      <w:pStyle w:val="Header"/>
      <w:pBdr>
        <w:bottom w:val="single" w:sz="4" w:space="1" w:color="auto"/>
      </w:pBdr>
      <w:tabs>
        <w:tab w:val="clear" w:pos="4513"/>
        <w:tab w:val="clear" w:pos="9027"/>
      </w:tabs>
      <w:jc w:val="center"/>
    </w:pPr>
  </w:p>
  <w:p w:rsidR="00FA1996" w:rsidRPr="00FA1996" w:rsidP="00FA1996" w14:paraId="2287B248" w14:textId="5A8FAAE3">
    <w:pPr>
      <w:pStyle w:val="Header"/>
      <w:pBdr>
        <w:bottom w:val="single" w:sz="4" w:space="1" w:color="auto"/>
      </w:pBdr>
      <w:tabs>
        <w:tab w:val="clear" w:pos="4513"/>
        <w:tab w:val="clear" w:pos="9027"/>
      </w:tabs>
      <w:jc w:val="center"/>
    </w:pPr>
    <w:r w:rsidRPr="00FA1996">
      <w:t xml:space="preserve">- </w:t>
    </w:r>
    <w:r w:rsidRPr="00FA1996">
      <w:fldChar w:fldCharType="begin"/>
    </w:r>
    <w:r w:rsidRPr="00FA1996">
      <w:instrText xml:space="preserve"> PAGE </w:instrText>
    </w:r>
    <w:r w:rsidRPr="00FA1996">
      <w:fldChar w:fldCharType="separate"/>
    </w:r>
    <w:r w:rsidRPr="00FA1996">
      <w:t>2</w:t>
    </w:r>
    <w:r w:rsidRPr="00FA1996">
      <w:fldChar w:fldCharType="end"/>
    </w:r>
    <w:r w:rsidRPr="00FA1996">
      <w:t xml:space="preserve"> -</w:t>
    </w:r>
  </w:p>
  <w:p w:rsidR="00AD0FDA" w:rsidRPr="00FA1996" w:rsidP="00FA1996" w14:paraId="3E0FAB02" w14:textId="3035FF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996" w:rsidRPr="00FA1996" w:rsidP="00FA1996" w14:paraId="3A47DB70" w14:textId="77777777">
    <w:pPr>
      <w:pStyle w:val="Header"/>
      <w:pBdr>
        <w:bottom w:val="single" w:sz="4" w:space="1" w:color="auto"/>
      </w:pBdr>
      <w:tabs>
        <w:tab w:val="clear" w:pos="4513"/>
        <w:tab w:val="clear" w:pos="9027"/>
      </w:tabs>
      <w:jc w:val="center"/>
    </w:pPr>
    <w:r w:rsidRPr="00FA1996">
      <w:t>G/SPS/N/AUS/561/Add.2</w:t>
    </w:r>
  </w:p>
  <w:p w:rsidR="00FA1996" w:rsidRPr="00FA1996" w:rsidP="00FA1996" w14:paraId="0F725510" w14:textId="77777777">
    <w:pPr>
      <w:pStyle w:val="Header"/>
      <w:pBdr>
        <w:bottom w:val="single" w:sz="4" w:space="1" w:color="auto"/>
      </w:pBdr>
      <w:tabs>
        <w:tab w:val="clear" w:pos="4513"/>
        <w:tab w:val="clear" w:pos="9027"/>
      </w:tabs>
      <w:jc w:val="center"/>
    </w:pPr>
  </w:p>
  <w:p w:rsidR="00FA1996" w:rsidRPr="00FA1996" w:rsidP="00FA1996" w14:paraId="1098D04B" w14:textId="71BA3439">
    <w:pPr>
      <w:pStyle w:val="Header"/>
      <w:pBdr>
        <w:bottom w:val="single" w:sz="4" w:space="1" w:color="auto"/>
      </w:pBdr>
      <w:tabs>
        <w:tab w:val="clear" w:pos="4513"/>
        <w:tab w:val="clear" w:pos="9027"/>
      </w:tabs>
      <w:jc w:val="center"/>
    </w:pPr>
    <w:r w:rsidRPr="00FA1996">
      <w:t xml:space="preserve">- </w:t>
    </w:r>
    <w:r w:rsidRPr="00FA1996">
      <w:fldChar w:fldCharType="begin"/>
    </w:r>
    <w:r w:rsidRPr="00FA1996">
      <w:instrText xml:space="preserve"> PAGE </w:instrText>
    </w:r>
    <w:r w:rsidRPr="00FA1996">
      <w:fldChar w:fldCharType="separate"/>
    </w:r>
    <w:r w:rsidRPr="00FA1996">
      <w:rPr>
        <w:noProof/>
      </w:rPr>
      <w:t>2</w:t>
    </w:r>
    <w:r w:rsidRPr="00FA1996">
      <w:fldChar w:fldCharType="end"/>
    </w:r>
    <w:r w:rsidRPr="00FA1996">
      <w:t xml:space="preserve"> -</w:t>
    </w:r>
  </w:p>
  <w:p w:rsidR="00AD0FDA" w:rsidRPr="00FA1996" w:rsidP="00FA1996" w14:paraId="11FAFC91" w14:textId="71CE40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D240CEE"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23DF5E57"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4B32F66A" w14:textId="13E49279">
          <w:pPr>
            <w:jc w:val="right"/>
            <w:rPr>
              <w:b/>
              <w:color w:val="FF0000"/>
              <w:szCs w:val="16"/>
            </w:rPr>
          </w:pPr>
          <w:r>
            <w:rPr>
              <w:b/>
              <w:color w:val="FF0000"/>
              <w:szCs w:val="16"/>
            </w:rPr>
            <w:t xml:space="preserve"> </w:t>
          </w:r>
        </w:p>
      </w:tc>
    </w:tr>
    <w:bookmarkEnd w:id="0"/>
    <w:tr w14:paraId="117912FE"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6B111127"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08CBE767" w14:textId="77777777">
          <w:pPr>
            <w:jc w:val="right"/>
            <w:rPr>
              <w:b/>
              <w:szCs w:val="16"/>
            </w:rPr>
          </w:pPr>
        </w:p>
      </w:tc>
    </w:tr>
    <w:tr w14:paraId="5069B6EF"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6CDA5311" w14:textId="77777777">
          <w:pPr>
            <w:jc w:val="left"/>
            <w:rPr>
              <w:noProof/>
              <w:lang w:eastAsia="en-GB"/>
            </w:rPr>
          </w:pPr>
        </w:p>
      </w:tc>
      <w:tc>
        <w:tcPr>
          <w:tcW w:w="5448" w:type="dxa"/>
          <w:gridSpan w:val="2"/>
          <w:shd w:val="clear" w:color="auto" w:fill="FFFFFF"/>
          <w:tcMar>
            <w:left w:w="108" w:type="dxa"/>
            <w:right w:w="108" w:type="dxa"/>
          </w:tcMar>
        </w:tcPr>
        <w:p w:rsidR="00FA1996" w:rsidP="0081481D" w14:paraId="6013D74B" w14:textId="77777777">
          <w:pPr>
            <w:jc w:val="right"/>
            <w:rPr>
              <w:b/>
              <w:szCs w:val="16"/>
            </w:rPr>
          </w:pPr>
          <w:bookmarkStart w:id="1" w:name="bmkSymbols"/>
          <w:r>
            <w:rPr>
              <w:b/>
              <w:szCs w:val="16"/>
            </w:rPr>
            <w:t>G/SPS/N/AUS/561/Add.2</w:t>
          </w:r>
        </w:p>
        <w:bookmarkEnd w:id="1"/>
        <w:p w:rsidR="00AD0FDA" w:rsidRPr="00934B4C" w:rsidP="0081481D" w14:paraId="0EB1A73E" w14:textId="4B5391F9">
          <w:pPr>
            <w:jc w:val="right"/>
            <w:rPr>
              <w:b/>
              <w:szCs w:val="16"/>
            </w:rPr>
          </w:pPr>
        </w:p>
      </w:tc>
    </w:tr>
    <w:tr w14:paraId="24B7CE52"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029BDE9F" w14:textId="77777777"/>
      </w:tc>
      <w:tc>
        <w:tcPr>
          <w:tcW w:w="5448" w:type="dxa"/>
          <w:gridSpan w:val="2"/>
          <w:shd w:val="clear" w:color="auto" w:fill="FFFFFF"/>
          <w:tcMar>
            <w:left w:w="108" w:type="dxa"/>
            <w:right w:w="108" w:type="dxa"/>
          </w:tcMar>
          <w:vAlign w:val="center"/>
        </w:tcPr>
        <w:p w:rsidR="00ED54E0" w:rsidRPr="00AD0FDA" w:rsidP="0081481D" w14:paraId="30B82D8A" w14:textId="77777777">
          <w:pPr>
            <w:jc w:val="right"/>
            <w:rPr>
              <w:szCs w:val="16"/>
            </w:rPr>
          </w:pPr>
          <w:bookmarkStart w:id="2" w:name="bmkDate"/>
          <w:bookmarkStart w:id="3" w:name="spsDateDistribution"/>
          <w:r w:rsidRPr="00AD0FDA">
            <w:rPr>
              <w:szCs w:val="16"/>
            </w:rPr>
            <w:t>14 March 2025</w:t>
          </w:r>
          <w:bookmarkEnd w:id="2"/>
          <w:bookmarkEnd w:id="3"/>
        </w:p>
      </w:tc>
    </w:tr>
    <w:tr w14:paraId="57F92268"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3A72D956" w14:textId="77777777">
          <w:pPr>
            <w:jc w:val="left"/>
            <w:rPr>
              <w:b/>
            </w:rPr>
          </w:pPr>
          <w:bookmarkStart w:id="4" w:name="bmkSerial"/>
          <w:r>
            <w:rPr>
              <w:b w:val="0"/>
              <w:color w:val="FF0000"/>
            </w:rPr>
            <w:t>(25-1870)</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3087EE6"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1162A662"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0BA9DC5B" w14:textId="14EC0A6A">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0E774A1B" w14:textId="104C6B2E">
          <w:pPr>
            <w:jc w:val="right"/>
            <w:rPr>
              <w:bCs/>
              <w:szCs w:val="18"/>
            </w:rPr>
          </w:pPr>
          <w:bookmarkStart w:id="7" w:name="bmkLanguage"/>
          <w:r>
            <w:rPr>
              <w:bCs/>
              <w:szCs w:val="18"/>
            </w:rPr>
            <w:t>Original: English</w:t>
          </w:r>
          <w:bookmarkEnd w:id="7"/>
        </w:p>
      </w:tc>
    </w:tr>
  </w:tbl>
  <w:p w:rsidR="00ED54E0" w:rsidRPr="00934B4C" w14:paraId="1095B6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49308398">
    <w:abstractNumId w:val="9"/>
  </w:num>
  <w:num w:numId="2" w16cid:durableId="1602494611">
    <w:abstractNumId w:val="7"/>
  </w:num>
  <w:num w:numId="3" w16cid:durableId="830827483">
    <w:abstractNumId w:val="6"/>
  </w:num>
  <w:num w:numId="4" w16cid:durableId="1179782081">
    <w:abstractNumId w:val="5"/>
  </w:num>
  <w:num w:numId="5" w16cid:durableId="198326696">
    <w:abstractNumId w:val="4"/>
  </w:num>
  <w:num w:numId="6" w16cid:durableId="1157652068">
    <w:abstractNumId w:val="12"/>
  </w:num>
  <w:num w:numId="7" w16cid:durableId="931816428">
    <w:abstractNumId w:val="11"/>
  </w:num>
  <w:num w:numId="8" w16cid:durableId="1376850780">
    <w:abstractNumId w:val="10"/>
  </w:num>
  <w:num w:numId="9" w16cid:durableId="412970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770597">
    <w:abstractNumId w:val="13"/>
  </w:num>
  <w:num w:numId="11" w16cid:durableId="2071731900">
    <w:abstractNumId w:val="8"/>
  </w:num>
  <w:num w:numId="12" w16cid:durableId="170024223">
    <w:abstractNumId w:val="3"/>
  </w:num>
  <w:num w:numId="13" w16cid:durableId="1767118186">
    <w:abstractNumId w:val="2"/>
  </w:num>
  <w:num w:numId="14" w16cid:durableId="1868179405">
    <w:abstractNumId w:val="1"/>
  </w:num>
  <w:num w:numId="15" w16cid:durableId="150505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001A"/>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41BC"/>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01E2"/>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57E1F"/>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5A0E"/>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1996"/>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F09504"/>
  <w15:docId w15:val="{9F7AA1AE-C510-4DA1-A394-5C0E77D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33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ocs.wto.org/dol2fe/Pages/FE_Search/FE_S_S006.aspx?DataSource=Cat&amp;query=@Symbol=%22G/SPS/N/AUS/561%22%20OR%20@Symbol=%22G/SPS/N/AUS/561/*%22&amp;Language=English&amp;Context=ScriptedSearches&amp;languageUIChanged=true" TargetMode="External" /><Relationship Id="rId6" Type="http://schemas.openxmlformats.org/officeDocument/2006/relationships/hyperlink" Target="https://docs.wto.org/dol2fe/Pages/FE_Search/FE_S_S006.aspx?DataSource=Cat&amp;query=@Symbol=%22G/SPS/N/AUS/561/Add.1%22%20OR%20@Symbol=%22G/SPS/N/AUS/561/Add.1/*%22&amp;Language=English&amp;Context=ScriptedSearches&amp;languageUIChanged=true" TargetMode="External" /><Relationship Id="rId7" Type="http://schemas.openxmlformats.org/officeDocument/2006/relationships/hyperlink" Target="https://www.agriculture.gov.au/biosecurity-trade/policy/risk-analysis/animal/dairy-products-for-human-consumption" TargetMode="External" /><Relationship Id="rId8" Type="http://schemas.openxmlformats.org/officeDocument/2006/relationships/hyperlink" Target="mailto:sps.contact@aff.gov.au" TargetMode="External" /><Relationship Id="rId9" Type="http://schemas.openxmlformats.org/officeDocument/2006/relationships/hyperlink" Target="http://www.agriculture.gov.au"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e2aa96a9-bf7a-49a3-93ca-25a0bbbe3387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9E645B-DA12-49FD-BD34-5FDA3916F162}">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3331</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Company>WTO - OMC</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Rivera, Marcela</cp:lastModifiedBy>
  <cp:revision>4</cp:revision>
  <dcterms:created xsi:type="dcterms:W3CDTF">2025-03-14T14:54:00Z</dcterms:created>
  <dcterms:modified xsi:type="dcterms:W3CDTF">2025-03-14T15:02:00Z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G/SPS/N/AUS/561/Add.2</vt:lpwstr>
  </property>
  <property fmtid="{D5CDD505-2E9C-101B-9397-08002B2CF9AE}" pid="3" name="TitusGUID">
    <vt:lpwstr>e2aa96a9-bf7a-49a3-93ca-25a0bbbe3387</vt:lpwstr>
  </property>
  <property fmtid="{D5CDD505-2E9C-101B-9397-08002B2CF9AE}" pid="4" name="WTOCLASSIFICATION">
    <vt:lpwstr>WTO OFFICIAL</vt:lpwstr>
  </property>
</Properties>
</file>