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4A19AF" w:rsidRPr="003C63F2" w:rsidP="003C63F2" w14:paraId="4D3DF95D" w14:textId="77777777">
      <w:pPr>
        <w:pStyle w:val="Titl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P="003C63F2" w14:paraId="5D944ECF" w14:textId="77777777">
      <w:pPr>
        <w:pStyle w:val="Title3"/>
      </w:pPr>
      <w:r w:rsidRPr="003C63F2">
        <w:t>Addendum</w:t>
      </w:r>
    </w:p>
    <w:p w:rsidR="004A19AF" w:rsidRPr="003C63F2" w:rsidP="003C63F2" w14:paraId="1DA035DD" w14:textId="77777777">
      <w:r w:rsidRPr="00934B4C">
        <w:t xml:space="preserve">The following communication, received on 4 August 2025, is being circulated at the request of the Delegation of </w:t>
      </w:r>
      <w:r w:rsidRPr="00934B4C">
        <w:rPr>
          <w:u w:val="single"/>
        </w:rPr>
        <w:t>Australia</w:t>
      </w:r>
      <w:r w:rsidRPr="00934B4C">
        <w:t>.</w:t>
      </w:r>
    </w:p>
    <w:p w:rsidR="004A19AF" w:rsidRPr="003C63F2" w:rsidP="003C63F2" w14:paraId="263F30E2" w14:textId="77777777"/>
    <w:p w:rsidR="004A19AF" w:rsidRPr="003C63F2" w:rsidP="003C63F2" w14:paraId="61432085" w14:textId="77777777">
      <w:pPr>
        <w:jc w:val="center"/>
        <w:rPr>
          <w:b/>
        </w:rPr>
      </w:pPr>
      <w:r w:rsidRPr="003C63F2">
        <w:rPr>
          <w:b/>
        </w:rPr>
        <w:t>_______________</w:t>
      </w:r>
    </w:p>
    <w:p w:rsidR="004A19AF" w:rsidRPr="003C63F2" w:rsidP="003C63F2" w14:paraId="67438706" w14:textId="77777777"/>
    <w:p w:rsidR="004A19AF" w:rsidRPr="003C63F2" w:rsidP="003C63F2" w14:paraId="249FE2EC" w14:textId="77777777"/>
    <w:tbl>
      <w:tblPr>
        <w:tblW w:w="0" w:type="auto"/>
        <w:tblLayout w:type="fixed"/>
        <w:tblCellMar>
          <w:left w:w="0" w:type="dxa"/>
          <w:right w:w="115" w:type="dxa"/>
        </w:tblCellMar>
        <w:tblLook w:val="01E0"/>
      </w:tblPr>
      <w:tblGrid>
        <w:gridCol w:w="9242"/>
      </w:tblGrid>
      <w:tr w14:paraId="0BA697ED" w14:textId="77777777" w:rsidTr="00C9391C">
        <w:tblPrEx>
          <w:tblW w:w="0" w:type="auto"/>
          <w:tblLayout w:type="fixed"/>
          <w:tblLook w:val="01E0"/>
        </w:tblPrEx>
        <w:tc>
          <w:tcPr>
            <w:tcW w:w="9242" w:type="dxa"/>
          </w:tcPr>
          <w:p w:rsidR="004A19AF" w:rsidRPr="003C63F2" w:rsidP="00BD03CE" w14:paraId="24D1473C" w14:textId="77777777">
            <w:pPr>
              <w:spacing w:after="120"/>
              <w:rPr>
                <w:u w:val="single"/>
              </w:rPr>
            </w:pPr>
            <w:r w:rsidRPr="003C63F2">
              <w:rPr>
                <w:u w:val="single"/>
              </w:rPr>
              <w:t>Notification of emergency measures for Khapra beetle.</w:t>
            </w:r>
          </w:p>
        </w:tc>
      </w:tr>
      <w:tr w14:paraId="6ADF62E4" w14:textId="77777777" w:rsidTr="00C9391C">
        <w:tblPrEx>
          <w:tblW w:w="0" w:type="auto"/>
          <w:tblLayout w:type="fixed"/>
          <w:tblLook w:val="01E0"/>
        </w:tblPrEx>
        <w:tc>
          <w:tcPr>
            <w:tcW w:w="9242" w:type="dxa"/>
          </w:tcPr>
          <w:p w:rsidR="004A19AF" w:rsidRPr="003C63F2" w:rsidP="00BD03CE" w14:paraId="111F0B62" w14:textId="77777777">
            <w:pPr>
              <w:spacing w:after="120"/>
              <w:rPr>
                <w:u w:val="single"/>
              </w:rPr>
            </w:pPr>
            <w:r>
              <w:rPr>
                <w:i/>
                <w:iCs/>
              </w:rPr>
              <w:t>Amendment to Australia's List of Trogoderma Species of Biosecurity Concern</w:t>
            </w:r>
          </w:p>
          <w:p w:rsidR="002B2E4B" w:rsidP="00BD03CE" w14:paraId="6F046F7D" w14:textId="53F07E1E">
            <w:pPr>
              <w:spacing w:before="120" w:after="120"/>
              <w:jc w:val="left"/>
            </w:pPr>
            <w:r>
              <w:t xml:space="preserve">This addendum is to notify trading partners of changes to Australia's List of Trogoderma Species of Biosecurity Concern, under the </w:t>
            </w:r>
            <w:r>
              <w:rPr>
                <w:i/>
                <w:iCs/>
              </w:rPr>
              <w:t xml:space="preserve">Biosecurity Act 2015 </w:t>
            </w:r>
            <w:r>
              <w:t xml:space="preserve">(available at: </w:t>
            </w:r>
            <w:hyperlink r:id="rId5" w:history="1">
              <w:r>
                <w:rPr>
                  <w:color w:val="0000FF"/>
                  <w:u w:val="single"/>
                </w:rPr>
                <w:t>https://www.agriculture.gov.au/biosecurity-trade/policy/legislation/list-trogoderma-species</w:t>
              </w:r>
            </w:hyperlink>
            <w:r>
              <w:t>)</w:t>
            </w:r>
          </w:p>
          <w:p w:rsidR="002B2E4B" w:rsidP="00BD03CE" w14:paraId="1835F3CA" w14:textId="77777777">
            <w:pPr>
              <w:spacing w:before="120"/>
            </w:pPr>
            <w:r>
              <w:t>Three species have been newly added to the list:</w:t>
            </w:r>
          </w:p>
          <w:p w:rsidR="002B2E4B" w:rsidP="00BD03CE" w14:paraId="68D65D14" w14:textId="77777777">
            <w:pPr>
              <w:numPr>
                <w:ilvl w:val="0"/>
                <w:numId w:val="16"/>
              </w:numPr>
            </w:pPr>
            <w:r>
              <w:rPr>
                <w:i/>
                <w:iCs/>
              </w:rPr>
              <w:t>Trogoderma serraticorne</w:t>
            </w:r>
          </w:p>
          <w:p w:rsidR="002B2E4B" w:rsidP="00BD03CE" w14:paraId="02BDBA29" w14:textId="77777777">
            <w:pPr>
              <w:numPr>
                <w:ilvl w:val="0"/>
                <w:numId w:val="16"/>
              </w:numPr>
            </w:pPr>
            <w:r>
              <w:rPr>
                <w:i/>
                <w:iCs/>
              </w:rPr>
              <w:t>Trogoderma teukton</w:t>
            </w:r>
          </w:p>
          <w:p w:rsidR="002B2E4B" w:rsidP="00BD03CE" w14:paraId="439B6DF8" w14:textId="77777777">
            <w:pPr>
              <w:numPr>
                <w:ilvl w:val="0"/>
                <w:numId w:val="16"/>
              </w:numPr>
              <w:spacing w:after="120"/>
            </w:pPr>
            <w:r>
              <w:rPr>
                <w:i/>
                <w:iCs/>
              </w:rPr>
              <w:t>Trogoderma yunnaeunsis</w:t>
            </w:r>
          </w:p>
          <w:p w:rsidR="002B2E4B" w:rsidP="00BD03CE" w14:paraId="3CD689FB" w14:textId="77777777">
            <w:pPr>
              <w:spacing w:before="120" w:after="120"/>
            </w:pPr>
            <w:r>
              <w:t>These species (including all relevant synonyms and subordinate taxa) are of biosecurity concern to Australia due to their potential to enter via imported plant products, establish and spread in suitable conditions, and cause economic consequences to Australia's grain and stored product industries.</w:t>
            </w:r>
          </w:p>
          <w:p w:rsidR="002B2E4B" w:rsidP="00BD03CE" w14:paraId="0D782639" w14:textId="77777777">
            <w:pPr>
              <w:spacing w:before="120" w:after="120"/>
            </w:pPr>
            <w:r>
              <w:t xml:space="preserve">This amendment impacts the following existing biosecurity requirements for imported plant products by expanding the scope of </w:t>
            </w:r>
            <w:r>
              <w:rPr>
                <w:i/>
                <w:iCs/>
              </w:rPr>
              <w:t>Trogoderma</w:t>
            </w:r>
            <w:r>
              <w:t xml:space="preserve"> species subject to pre-export inspection and certification:</w:t>
            </w:r>
          </w:p>
          <w:p w:rsidR="002B2E4B" w:rsidP="00BD03CE" w14:paraId="555F097C" w14:textId="77777777">
            <w:pPr>
              <w:numPr>
                <w:ilvl w:val="0"/>
                <w:numId w:val="17"/>
              </w:numPr>
              <w:spacing w:before="120" w:after="120"/>
            </w:pPr>
            <w:r>
              <w:t xml:space="preserve">Prior to export, consignments of plant products must be inspected by the National Plant Protection Organisation (NPPO) of the exporting country and found free from evidence of any </w:t>
            </w:r>
            <w:r>
              <w:rPr>
                <w:i/>
                <w:iCs/>
              </w:rPr>
              <w:t>Trogoderma</w:t>
            </w:r>
            <w:r>
              <w:t xml:space="preserve"> species of biosecurity concern, including khapra beetle (</w:t>
            </w:r>
            <w:r>
              <w:rPr>
                <w:i/>
                <w:iCs/>
              </w:rPr>
              <w:t>Trogoderma granarium</w:t>
            </w:r>
            <w:r>
              <w:t>).</w:t>
            </w:r>
          </w:p>
          <w:p w:rsidR="002B2E4B" w:rsidP="00BD03CE" w14:paraId="39FBBD67" w14:textId="77777777">
            <w:pPr>
              <w:numPr>
                <w:ilvl w:val="0"/>
                <w:numId w:val="17"/>
              </w:numPr>
              <w:spacing w:before="120" w:after="120"/>
            </w:pPr>
            <w:r>
              <w:t>A phytosanitary certificate must include the following additional declaration</w:t>
            </w:r>
          </w:p>
          <w:p w:rsidR="002B2E4B" w:rsidP="00BD03CE" w14:paraId="099DECB7" w14:textId="77777777">
            <w:pPr>
              <w:spacing w:before="120" w:after="120"/>
              <w:rPr>
                <w:i/>
                <w:iCs/>
              </w:rPr>
            </w:pPr>
            <w:r>
              <w:rPr>
                <w:i/>
                <w:iCs/>
              </w:rPr>
              <w:t xml:space="preserve">"Representative samples were inspected and found free from evidence of any species of Trogoderma (whether live, dead, or exuviae) in </w:t>
            </w:r>
            <w:hyperlink r:id="rId5" w:history="1">
              <w:r>
                <w:rPr>
                  <w:i/>
                  <w:iCs/>
                  <w:color w:val="0000FF"/>
                  <w:u w:val="single"/>
                </w:rPr>
                <w:t>Australia's list of Trogoderma species of biosecurity concern</w:t>
              </w:r>
            </w:hyperlink>
            <w:r>
              <w:rPr>
                <w:i/>
                <w:iCs/>
              </w:rPr>
              <w:t>."</w:t>
            </w:r>
          </w:p>
          <w:p w:rsidR="002B2E4B" w:rsidP="00BD03CE" w14:paraId="0A8EE939" w14:textId="77777777">
            <w:pPr>
              <w:spacing w:before="120"/>
            </w:pPr>
            <w:r>
              <w:t>The requirements above apply to:</w:t>
            </w:r>
          </w:p>
          <w:p w:rsidR="002B2E4B" w:rsidP="00BD03CE" w14:paraId="2795E0C9" w14:textId="77777777">
            <w:pPr>
              <w:numPr>
                <w:ilvl w:val="0"/>
                <w:numId w:val="18"/>
              </w:numPr>
            </w:pPr>
            <w:hyperlink r:id="rId6" w:anchor="list-of-highrisk-plant-products" w:history="1">
              <w:r>
                <w:rPr>
                  <w:color w:val="0000FF"/>
                  <w:u w:val="single"/>
                </w:rPr>
                <w:t>high-risk plant products</w:t>
              </w:r>
            </w:hyperlink>
            <w:r w:rsidR="00BD03CE">
              <w:t xml:space="preserve"> when exported from any country that is not listed as a </w:t>
            </w:r>
            <w:hyperlink r:id="rId7" w:history="1">
              <w:r>
                <w:rPr>
                  <w:color w:val="0000FF"/>
                  <w:u w:val="single"/>
                </w:rPr>
                <w:t>khapra beetle target-risk country</w:t>
              </w:r>
            </w:hyperlink>
          </w:p>
          <w:p w:rsidR="002B2E4B" w:rsidP="00BD03CE" w14:paraId="3BDD57E3" w14:textId="77777777">
            <w:pPr>
              <w:numPr>
                <w:ilvl w:val="0"/>
                <w:numId w:val="18"/>
              </w:numPr>
              <w:spacing w:after="120"/>
            </w:pPr>
            <w:hyperlink r:id="rId6" w:anchor="list-of-otherrisk-plant-products" w:history="1">
              <w:r>
                <w:rPr>
                  <w:color w:val="0000FF"/>
                  <w:u w:val="single"/>
                </w:rPr>
                <w:t>other-risk plant products</w:t>
              </w:r>
            </w:hyperlink>
            <w:r w:rsidR="00BD03CE">
              <w:t xml:space="preserve"> when exported from all countries.</w:t>
            </w:r>
          </w:p>
          <w:p w:rsidR="002B2E4B" w:rsidP="00BD03CE" w14:paraId="35816347" w14:textId="77777777">
            <w:pPr>
              <w:spacing w:before="120" w:after="120"/>
            </w:pPr>
            <w:r>
              <w:t xml:space="preserve">If any </w:t>
            </w:r>
            <w:r>
              <w:rPr>
                <w:i/>
                <w:iCs/>
              </w:rPr>
              <w:t>Trogoderma</w:t>
            </w:r>
            <w:r>
              <w:t xml:space="preserve"> species of biosecurity concern are detected during inspection upon arrival in Australia, or if certification does not verify the absence of the listed </w:t>
            </w:r>
            <w:r>
              <w:rPr>
                <w:i/>
                <w:iCs/>
              </w:rPr>
              <w:t>Trogoderma</w:t>
            </w:r>
            <w:r>
              <w:t xml:space="preserve"> species of biosecurity concern in accordance with the above requirements, the consignment will be subject to remedial action which may include re-export.</w:t>
            </w:r>
          </w:p>
          <w:p w:rsidR="002B2E4B" w:rsidP="00BD03CE" w14:paraId="3FCA5D08" w14:textId="77777777">
            <w:pPr>
              <w:spacing w:before="120" w:after="120"/>
            </w:pPr>
            <w:r>
              <w:rPr>
                <w:b/>
                <w:bCs/>
              </w:rPr>
              <w:t xml:space="preserve">Further information </w:t>
            </w:r>
          </w:p>
          <w:p w:rsidR="002B2E4B" w:rsidP="00BD03CE" w14:paraId="515FC543" w14:textId="77777777">
            <w:pPr>
              <w:spacing w:before="120" w:after="120"/>
            </w:pPr>
            <w:r>
              <w:t xml:space="preserve">For all enquiries, please contact </w:t>
            </w:r>
            <w:hyperlink r:id="rId8" w:history="1">
              <w:r>
                <w:rPr>
                  <w:color w:val="0000FF"/>
                  <w:u w:val="single"/>
                </w:rPr>
                <w:t>imports@aff.gov.au</w:t>
              </w:r>
            </w:hyperlink>
            <w:r>
              <w:t xml:space="preserve"> (please title the subject line of the email with "Plant T2 – Khapra urgent actions").</w:t>
            </w:r>
          </w:p>
          <w:p w:rsidR="002B2E4B" w:rsidP="00BD03CE" w14:paraId="621F6E82" w14:textId="77777777">
            <w:pPr>
              <w:spacing w:before="120" w:after="120"/>
            </w:pPr>
            <w:hyperlink r:id="rId5" w:tgtFrame="_blank" w:history="1">
              <w:r>
                <w:rPr>
                  <w:color w:val="0000FF"/>
                  <w:u w:val="single"/>
                </w:rPr>
                <w:t>https://www.agriculture.gov.au/biosecurity-trade/policy/legislation/list-trogoderma-species</w:t>
              </w:r>
            </w:hyperlink>
          </w:p>
        </w:tc>
      </w:tr>
      <w:tr w14:paraId="6BB89373" w14:textId="77777777" w:rsidTr="00C9391C">
        <w:tblPrEx>
          <w:tblW w:w="0" w:type="auto"/>
          <w:tblLayout w:type="fixed"/>
          <w:tblLook w:val="01E0"/>
        </w:tblPrEx>
        <w:tc>
          <w:tcPr>
            <w:tcW w:w="9242" w:type="dxa"/>
          </w:tcPr>
          <w:p w:rsidR="004A19AF" w:rsidRPr="003C63F2" w:rsidP="00BD03CE" w14:paraId="16E1B3BA" w14:textId="77777777">
            <w:pPr>
              <w:keepNext/>
              <w:keepLines/>
              <w:spacing w:after="240"/>
              <w:rPr>
                <w:b/>
              </w:rPr>
            </w:pPr>
            <w:r w:rsidRPr="003C63F2">
              <w:rPr>
                <w:b/>
              </w:rPr>
              <w:t>This addendum concerns a:</w:t>
            </w:r>
          </w:p>
        </w:tc>
      </w:tr>
      <w:tr w14:paraId="763FF610" w14:textId="77777777" w:rsidTr="00C9391C">
        <w:tblPrEx>
          <w:tblW w:w="0" w:type="auto"/>
          <w:tblLayout w:type="fixed"/>
          <w:tblLook w:val="01E0"/>
        </w:tblPrEx>
        <w:tc>
          <w:tcPr>
            <w:tcW w:w="9242" w:type="dxa"/>
          </w:tcPr>
          <w:p w:rsidR="004A19AF" w:rsidRPr="003C63F2" w:rsidP="003C63F2" w14:paraId="22FD9B6A" w14:textId="77777777">
            <w:pPr>
              <w:ind w:left="1440" w:hanging="873"/>
            </w:pPr>
            <w:r w:rsidRPr="003C63F2">
              <w:t>[ ]</w:t>
            </w:r>
            <w:r w:rsidRPr="003C63F2">
              <w:tab/>
              <w:t>Modification of final date for comments</w:t>
            </w:r>
          </w:p>
        </w:tc>
      </w:tr>
      <w:tr w14:paraId="54C7B1F4" w14:textId="77777777" w:rsidTr="00C9391C">
        <w:tblPrEx>
          <w:tblW w:w="0" w:type="auto"/>
          <w:tblLayout w:type="fixed"/>
          <w:tblLook w:val="01E0"/>
        </w:tblPrEx>
        <w:tc>
          <w:tcPr>
            <w:tcW w:w="9242" w:type="dxa"/>
          </w:tcPr>
          <w:p w:rsidR="004A19AF" w:rsidRPr="003C63F2" w:rsidP="003C63F2" w14:paraId="0ECFCBBC" w14:textId="77777777">
            <w:pPr>
              <w:ind w:left="1440" w:hanging="873"/>
            </w:pPr>
            <w:r w:rsidRPr="003C63F2">
              <w:t>[ ]</w:t>
            </w:r>
            <w:r w:rsidRPr="003C63F2">
              <w:tab/>
              <w:t>Modification of content and/or sco</w:t>
            </w:r>
            <w:r w:rsidRPr="003C63F2" w:rsidR="003F54AC">
              <w:t xml:space="preserve">pe of previously notified </w:t>
            </w:r>
            <w:r w:rsidRPr="003C63F2">
              <w:t>regulation</w:t>
            </w:r>
          </w:p>
        </w:tc>
      </w:tr>
      <w:tr w14:paraId="60EC4858" w14:textId="77777777" w:rsidTr="00C9391C">
        <w:tblPrEx>
          <w:tblW w:w="0" w:type="auto"/>
          <w:tblLayout w:type="fixed"/>
          <w:tblLook w:val="01E0"/>
        </w:tblPrEx>
        <w:tc>
          <w:tcPr>
            <w:tcW w:w="9242" w:type="dxa"/>
          </w:tcPr>
          <w:p w:rsidR="004A19AF" w:rsidRPr="003C63F2" w:rsidP="003C63F2" w14:paraId="0C02C27F" w14:textId="77777777">
            <w:pPr>
              <w:ind w:left="1440" w:hanging="873"/>
            </w:pPr>
            <w:r w:rsidRPr="003C63F2">
              <w:t xml:space="preserve">[ </w:t>
            </w:r>
            <w:r w:rsidRPr="003C63F2" w:rsidR="003F54AC">
              <w:t>]</w:t>
            </w:r>
            <w:r w:rsidRPr="003C63F2" w:rsidR="003F54AC">
              <w:tab/>
              <w:t>Withdrawal of</w:t>
            </w:r>
            <w:r w:rsidRPr="003C63F2">
              <w:t xml:space="preserve"> regulation</w:t>
            </w:r>
          </w:p>
        </w:tc>
      </w:tr>
      <w:tr w14:paraId="14C5F6D0" w14:textId="77777777" w:rsidTr="00C9391C">
        <w:tblPrEx>
          <w:tblW w:w="0" w:type="auto"/>
          <w:tblLayout w:type="fixed"/>
          <w:tblLook w:val="01E0"/>
        </w:tblPrEx>
        <w:tc>
          <w:tcPr>
            <w:tcW w:w="9242" w:type="dxa"/>
          </w:tcPr>
          <w:p w:rsidR="004A19AF" w:rsidRPr="003C63F2" w:rsidP="003C63F2" w14:paraId="63A03960" w14:textId="77777777">
            <w:pPr>
              <w:ind w:left="1440" w:hanging="873"/>
            </w:pPr>
            <w:r w:rsidRPr="003C63F2">
              <w:t>[ ]</w:t>
            </w:r>
            <w:r w:rsidRPr="003C63F2">
              <w:tab/>
              <w:t>Change in period of application of measure</w:t>
            </w:r>
          </w:p>
        </w:tc>
      </w:tr>
      <w:tr w14:paraId="7DF0911E" w14:textId="77777777" w:rsidTr="00C9391C">
        <w:tblPrEx>
          <w:tblW w:w="0" w:type="auto"/>
          <w:tblLayout w:type="fixed"/>
          <w:tblLook w:val="01E0"/>
        </w:tblPrEx>
        <w:tc>
          <w:tcPr>
            <w:tcW w:w="9242" w:type="dxa"/>
          </w:tcPr>
          <w:p w:rsidR="004A19AF" w:rsidRPr="003C63F2" w:rsidP="003C63F2" w14:paraId="099A425D" w14:textId="77777777">
            <w:pPr>
              <w:spacing w:after="240"/>
              <w:ind w:left="1440" w:hanging="873"/>
            </w:pPr>
            <w:r w:rsidRPr="003C63F2">
              <w:t>[</w:t>
            </w:r>
            <w:r w:rsidRPr="003C63F2">
              <w:rPr>
                <w:b/>
                <w:bCs/>
              </w:rPr>
              <w:t>X</w:t>
            </w:r>
            <w:r w:rsidRPr="003C63F2">
              <w:t>]</w:t>
            </w:r>
            <w:r w:rsidRPr="003C63F2">
              <w:tab/>
              <w:t>Other: Amendment to Australia's List of Trogoderma Species of Biosecurity Concern</w:t>
            </w:r>
          </w:p>
        </w:tc>
      </w:tr>
      <w:tr w14:paraId="37487B31" w14:textId="77777777" w:rsidTr="00C9391C">
        <w:tblPrEx>
          <w:tblW w:w="0" w:type="auto"/>
          <w:tblLayout w:type="fixed"/>
          <w:tblLook w:val="01E0"/>
        </w:tblPrEx>
        <w:tc>
          <w:tcPr>
            <w:tcW w:w="9242" w:type="dxa"/>
          </w:tcPr>
          <w:p w:rsidR="004A19AF" w:rsidRPr="003C63F2" w:rsidP="003C63F2" w14:paraId="10FC39F7" w14:textId="77777777">
            <w:pPr>
              <w:spacing w:after="240"/>
              <w:rPr>
                <w:b/>
              </w:rPr>
            </w:pPr>
            <w:r w:rsidRPr="003C63F2">
              <w:rPr>
                <w:b/>
              </w:rPr>
              <w:t>Agency or authority designated to handle comments: [X] National Notification Authority, [X] National Enquiry Point. Address, fax number and e-mail address (if available) of other body:</w:t>
            </w:r>
          </w:p>
        </w:tc>
      </w:tr>
      <w:tr w14:paraId="7EA558BD" w14:textId="77777777" w:rsidTr="00C9391C">
        <w:tblPrEx>
          <w:tblW w:w="0" w:type="auto"/>
          <w:tblLayout w:type="fixed"/>
          <w:tblLook w:val="01E0"/>
        </w:tblPrEx>
        <w:tc>
          <w:tcPr>
            <w:tcW w:w="9242" w:type="dxa"/>
          </w:tcPr>
          <w:p w:rsidR="004A19AF" w:rsidRPr="003C63F2" w:rsidP="003C63F2" w14:paraId="72AAE50F" w14:textId="77777777">
            <w:r w:rsidRPr="003C63F2">
              <w:t>Australian Government Department of Agriculture, Fisheries and Forestry</w:t>
            </w:r>
          </w:p>
          <w:p w:rsidR="004A19AF" w:rsidRPr="003C63F2" w:rsidP="003C63F2" w14:paraId="21225D9F" w14:textId="77777777">
            <w:r w:rsidRPr="003C63F2">
              <w:t>GPO Box 858</w:t>
            </w:r>
          </w:p>
          <w:p w:rsidR="004A19AF" w:rsidRPr="003C63F2" w:rsidP="003C63F2" w14:paraId="3E6E6944" w14:textId="77777777">
            <w:r w:rsidRPr="003C63F2">
              <w:t>Canberra ACT 2601</w:t>
            </w:r>
          </w:p>
          <w:p w:rsidR="004A19AF" w:rsidRPr="003C63F2" w:rsidP="003C63F2" w14:paraId="2CC91AA3" w14:textId="77777777">
            <w:r w:rsidRPr="003C63F2">
              <w:t>Tel: +(61) 2 6272 3933</w:t>
            </w:r>
          </w:p>
          <w:p w:rsidR="004A19AF" w:rsidRPr="003C63F2" w:rsidP="003C63F2" w14:paraId="3A0FBD40" w14:textId="77777777">
            <w:r w:rsidRPr="003C63F2">
              <w:t xml:space="preserve">Email: </w:t>
            </w:r>
            <w:hyperlink r:id="rId9" w:history="1">
              <w:r w:rsidRPr="003C63F2">
                <w:rPr>
                  <w:color w:val="0000FF"/>
                  <w:u w:val="single"/>
                </w:rPr>
                <w:t>sps.contact@aff.gov.au</w:t>
              </w:r>
            </w:hyperlink>
          </w:p>
          <w:p w:rsidR="004A19AF" w:rsidRPr="003C63F2" w:rsidP="003C63F2" w14:paraId="08DC1885" w14:textId="77777777">
            <w:pPr>
              <w:spacing w:after="240"/>
            </w:pPr>
            <w:r w:rsidRPr="003C63F2">
              <w:t xml:space="preserve">Website: </w:t>
            </w:r>
            <w:hyperlink r:id="rId10" w:tgtFrame="_blank" w:history="1">
              <w:r w:rsidRPr="003C63F2">
                <w:rPr>
                  <w:color w:val="0000FF"/>
                  <w:u w:val="single"/>
                </w:rPr>
                <w:t>http://www.agriculture.gov.au</w:t>
              </w:r>
            </w:hyperlink>
          </w:p>
        </w:tc>
      </w:tr>
      <w:tr w14:paraId="468E21CB" w14:textId="77777777" w:rsidTr="00C9391C">
        <w:tblPrEx>
          <w:tblW w:w="0" w:type="auto"/>
          <w:tblLayout w:type="fixed"/>
          <w:tblLook w:val="01E0"/>
        </w:tblPrEx>
        <w:tc>
          <w:tcPr>
            <w:tcW w:w="9242" w:type="dxa"/>
          </w:tcPr>
          <w:p w:rsidR="004A19AF" w:rsidRPr="003C63F2" w:rsidP="003C63F2" w14:paraId="284A543B" w14:textId="77777777">
            <w:pPr>
              <w:spacing w:after="240"/>
              <w:rPr>
                <w:b/>
              </w:rPr>
            </w:pPr>
            <w:r w:rsidRPr="003C63F2">
              <w:rPr>
                <w:b/>
              </w:rPr>
              <w:t>Text</w:t>
            </w:r>
            <w:r w:rsidRPr="003C63F2" w:rsidR="006D1A59">
              <w:rPr>
                <w:b/>
              </w:rPr>
              <w:t>(s)</w:t>
            </w:r>
            <w:r w:rsidRPr="003C63F2">
              <w:rPr>
                <w:b/>
              </w:rPr>
              <w:t xml:space="preserve"> available from: [</w:t>
            </w:r>
            <w:r w:rsidRPr="003C63F2">
              <w:t>X</w:t>
            </w:r>
            <w:r w:rsidRPr="003C63F2">
              <w:rPr>
                <w:b/>
              </w:rPr>
              <w:t>] National Notification Authority, [X] National Enquiry Point. Address, fax number and e-mail address (if available) of other body:</w:t>
            </w:r>
          </w:p>
        </w:tc>
      </w:tr>
      <w:tr w14:paraId="231F8625" w14:textId="77777777" w:rsidTr="00C9391C">
        <w:tblPrEx>
          <w:tblW w:w="0" w:type="auto"/>
          <w:tblLayout w:type="fixed"/>
          <w:tblLook w:val="01E0"/>
        </w:tblPrEx>
        <w:tc>
          <w:tcPr>
            <w:tcW w:w="9242" w:type="dxa"/>
          </w:tcPr>
          <w:p w:rsidR="004A19AF" w:rsidRPr="003C63F2" w:rsidP="003C63F2" w14:paraId="55B331BA" w14:textId="77777777">
            <w:r w:rsidRPr="003C63F2">
              <w:t>Australian Government Department of Agriculture, Fisheries and Forestry</w:t>
            </w:r>
          </w:p>
          <w:p w:rsidR="004A19AF" w:rsidRPr="003C63F2" w:rsidP="003C63F2" w14:paraId="56878343" w14:textId="77777777">
            <w:r w:rsidRPr="003C63F2">
              <w:t>GPO Box 858</w:t>
            </w:r>
          </w:p>
          <w:p w:rsidR="004A19AF" w:rsidRPr="003C63F2" w:rsidP="003C63F2" w14:paraId="27C38140" w14:textId="77777777">
            <w:r w:rsidRPr="003C63F2">
              <w:t>Canberra ACT 2601</w:t>
            </w:r>
          </w:p>
          <w:p w:rsidR="004A19AF" w:rsidRPr="003C63F2" w:rsidP="003C63F2" w14:paraId="12423AE9" w14:textId="77777777">
            <w:r w:rsidRPr="003C63F2">
              <w:t>Tel: +(61) 2 6272 3933</w:t>
            </w:r>
          </w:p>
          <w:p w:rsidR="004A19AF" w:rsidRPr="003C63F2" w:rsidP="003C63F2" w14:paraId="11DABB23" w14:textId="77777777">
            <w:r w:rsidRPr="003C63F2">
              <w:t xml:space="preserve">Email: </w:t>
            </w:r>
            <w:hyperlink r:id="rId9" w:history="1">
              <w:r w:rsidRPr="003C63F2">
                <w:rPr>
                  <w:color w:val="0000FF"/>
                  <w:u w:val="single"/>
                </w:rPr>
                <w:t>sps.contact@aff.gov.au</w:t>
              </w:r>
            </w:hyperlink>
          </w:p>
          <w:p w:rsidR="004A19AF" w:rsidRPr="003C63F2" w:rsidP="003C63F2" w14:paraId="0F49F3ED" w14:textId="77777777">
            <w:r w:rsidRPr="003C63F2">
              <w:t xml:space="preserve">Website: </w:t>
            </w:r>
            <w:hyperlink r:id="rId10" w:tgtFrame="_blank" w:history="1">
              <w:r w:rsidRPr="003C63F2">
                <w:rPr>
                  <w:color w:val="0000FF"/>
                  <w:u w:val="single"/>
                </w:rPr>
                <w:t>http://www.agriculture.gov.au</w:t>
              </w:r>
            </w:hyperlink>
          </w:p>
        </w:tc>
      </w:tr>
    </w:tbl>
    <w:p w:rsidR="004A19AF" w:rsidRPr="003C63F2" w:rsidP="003C63F2" w14:paraId="0B69F204" w14:textId="77777777"/>
    <w:p w:rsidR="00CD1985" w:rsidRPr="003C63F2" w:rsidP="003C63F2" w14:paraId="7A763C3F" w14:textId="77777777">
      <w:pPr>
        <w:jc w:val="center"/>
        <w:rPr>
          <w:b/>
        </w:rPr>
      </w:pPr>
      <w:r w:rsidRPr="003C63F2">
        <w:rPr>
          <w:b/>
        </w:rPr>
        <w:t>__________</w:t>
      </w:r>
    </w:p>
    <w:sectPr w:rsidSect="00BD03C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19AF" w:rsidRPr="00BD03CE" w:rsidP="00BD03CE" w14:paraId="2E4450C2" w14:textId="134885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19AF" w:rsidRPr="00BD03CE" w:rsidP="00BD03CE" w14:paraId="210C4F45" w14:textId="085A06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1DD8" w:rsidRPr="003C63F2" w14:paraId="3497E063" w14:textId="77777777">
    <w:pPr>
      <w:pStyle w:val="Footer"/>
    </w:pPr>
    <w:r w:rsidRPr="003C63F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3CE" w:rsidRPr="00BD03CE" w:rsidP="00BD03CE" w14:paraId="515498ED" w14:textId="77777777">
    <w:pPr>
      <w:pStyle w:val="Header"/>
      <w:pBdr>
        <w:bottom w:val="single" w:sz="4" w:space="1" w:color="auto"/>
      </w:pBdr>
      <w:tabs>
        <w:tab w:val="clear" w:pos="4513"/>
        <w:tab w:val="clear" w:pos="9027"/>
      </w:tabs>
      <w:jc w:val="center"/>
    </w:pPr>
    <w:r w:rsidRPr="00BD03CE">
      <w:t>G/SPS/N/AUS/502/Add.21</w:t>
    </w:r>
  </w:p>
  <w:p w:rsidR="00BD03CE" w:rsidRPr="00BD03CE" w:rsidP="00BD03CE" w14:paraId="64C8E09A" w14:textId="77777777">
    <w:pPr>
      <w:pStyle w:val="Header"/>
      <w:pBdr>
        <w:bottom w:val="single" w:sz="4" w:space="1" w:color="auto"/>
      </w:pBdr>
      <w:tabs>
        <w:tab w:val="clear" w:pos="4513"/>
        <w:tab w:val="clear" w:pos="9027"/>
      </w:tabs>
      <w:jc w:val="center"/>
    </w:pPr>
  </w:p>
  <w:p w:rsidR="00BD03CE" w:rsidRPr="00BD03CE" w:rsidP="00BD03CE" w14:paraId="509E476F" w14:textId="357BADD7">
    <w:pPr>
      <w:pStyle w:val="Header"/>
      <w:pBdr>
        <w:bottom w:val="single" w:sz="4" w:space="1" w:color="auto"/>
      </w:pBdr>
      <w:tabs>
        <w:tab w:val="clear" w:pos="4513"/>
        <w:tab w:val="clear" w:pos="9027"/>
      </w:tabs>
      <w:jc w:val="center"/>
    </w:pPr>
    <w:r w:rsidRPr="00BD03CE">
      <w:t xml:space="preserve">- </w:t>
    </w:r>
    <w:r w:rsidRPr="00BD03CE">
      <w:fldChar w:fldCharType="begin"/>
    </w:r>
    <w:r w:rsidRPr="00BD03CE">
      <w:instrText xml:space="preserve"> PAGE </w:instrText>
    </w:r>
    <w:r w:rsidRPr="00BD03CE">
      <w:fldChar w:fldCharType="separate"/>
    </w:r>
    <w:r w:rsidRPr="00BD03CE">
      <w:t>2</w:t>
    </w:r>
    <w:r w:rsidRPr="00BD03CE">
      <w:fldChar w:fldCharType="end"/>
    </w:r>
    <w:r w:rsidRPr="00BD03CE">
      <w:t xml:space="preserve"> -</w:t>
    </w:r>
  </w:p>
  <w:p w:rsidR="004A19AF" w:rsidRPr="00BD03CE" w:rsidP="00BD03CE" w14:paraId="316E846E" w14:textId="742528E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3CE" w:rsidRPr="00BD03CE" w:rsidP="00BD03CE" w14:paraId="7937306B" w14:textId="77777777">
    <w:pPr>
      <w:pStyle w:val="Header"/>
      <w:pBdr>
        <w:bottom w:val="single" w:sz="4" w:space="1" w:color="auto"/>
      </w:pBdr>
      <w:tabs>
        <w:tab w:val="clear" w:pos="4513"/>
        <w:tab w:val="clear" w:pos="9027"/>
      </w:tabs>
      <w:jc w:val="center"/>
    </w:pPr>
    <w:r w:rsidRPr="00BD03CE">
      <w:t>G/SPS/N/AUS/502/Add.21</w:t>
    </w:r>
  </w:p>
  <w:p w:rsidR="00BD03CE" w:rsidRPr="00BD03CE" w:rsidP="00BD03CE" w14:paraId="7F68D7A1" w14:textId="77777777">
    <w:pPr>
      <w:pStyle w:val="Header"/>
      <w:pBdr>
        <w:bottom w:val="single" w:sz="4" w:space="1" w:color="auto"/>
      </w:pBdr>
      <w:tabs>
        <w:tab w:val="clear" w:pos="4513"/>
        <w:tab w:val="clear" w:pos="9027"/>
      </w:tabs>
      <w:jc w:val="center"/>
    </w:pPr>
  </w:p>
  <w:p w:rsidR="00BD03CE" w:rsidRPr="00BD03CE" w:rsidP="00BD03CE" w14:paraId="7BAC6A1B" w14:textId="55497DB8">
    <w:pPr>
      <w:pStyle w:val="Header"/>
      <w:pBdr>
        <w:bottom w:val="single" w:sz="4" w:space="1" w:color="auto"/>
      </w:pBdr>
      <w:tabs>
        <w:tab w:val="clear" w:pos="4513"/>
        <w:tab w:val="clear" w:pos="9027"/>
      </w:tabs>
      <w:jc w:val="center"/>
    </w:pPr>
    <w:r w:rsidRPr="00BD03CE">
      <w:t xml:space="preserve">- </w:t>
    </w:r>
    <w:r w:rsidRPr="00BD03CE">
      <w:fldChar w:fldCharType="begin"/>
    </w:r>
    <w:r w:rsidRPr="00BD03CE">
      <w:instrText xml:space="preserve"> PAGE </w:instrText>
    </w:r>
    <w:r w:rsidRPr="00BD03CE">
      <w:fldChar w:fldCharType="separate"/>
    </w:r>
    <w:r w:rsidRPr="00BD03CE">
      <w:rPr>
        <w:noProof/>
      </w:rPr>
      <w:t>1</w:t>
    </w:r>
    <w:r w:rsidRPr="00BD03CE">
      <w:fldChar w:fldCharType="end"/>
    </w:r>
    <w:r w:rsidRPr="00BD03CE">
      <w:t xml:space="preserve"> -</w:t>
    </w:r>
  </w:p>
  <w:p w:rsidR="004A19AF" w:rsidRPr="00BD03CE" w:rsidP="00BD03CE" w14:paraId="29CE4E86" w14:textId="6024B7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1BD89A44" w14:textId="77777777" w:rsidTr="00F94C86">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4A19AF" w:rsidP="00C10B2E" w14:paraId="59EA98CB"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4A19AF" w:rsidP="00C10B2E" w14:paraId="17F48D2C" w14:textId="013FB6E7">
          <w:pPr>
            <w:jc w:val="right"/>
            <w:rPr>
              <w:b/>
              <w:color w:val="FF0000"/>
              <w:szCs w:val="16"/>
            </w:rPr>
          </w:pPr>
          <w:r>
            <w:rPr>
              <w:b/>
              <w:color w:val="FF0000"/>
              <w:szCs w:val="16"/>
            </w:rPr>
            <w:t xml:space="preserve"> </w:t>
          </w:r>
        </w:p>
      </w:tc>
    </w:tr>
    <w:bookmarkEnd w:id="0"/>
    <w:tr w14:paraId="7DE52CE8" w14:textId="77777777" w:rsidTr="00F94C86">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4A19AF" w:rsidP="00C10B2E" w14:paraId="5FA2EEE7"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P="00C10B2E" w14:paraId="08B409B5" w14:textId="77777777">
          <w:pPr>
            <w:jc w:val="right"/>
            <w:rPr>
              <w:b/>
              <w:szCs w:val="16"/>
            </w:rPr>
          </w:pPr>
        </w:p>
      </w:tc>
    </w:tr>
    <w:tr w14:paraId="11820476" w14:textId="77777777" w:rsidTr="00F94C86">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4A19AF" w:rsidP="00C10B2E" w14:paraId="5BF8BD69" w14:textId="77777777">
          <w:pPr>
            <w:jc w:val="left"/>
            <w:rPr>
              <w:noProof/>
              <w:lang w:eastAsia="en-GB"/>
            </w:rPr>
          </w:pPr>
        </w:p>
      </w:tc>
      <w:tc>
        <w:tcPr>
          <w:tcW w:w="5448" w:type="dxa"/>
          <w:gridSpan w:val="2"/>
          <w:shd w:val="clear" w:color="auto" w:fill="FFFFFF"/>
          <w:tcMar>
            <w:left w:w="108" w:type="dxa"/>
            <w:right w:w="108" w:type="dxa"/>
          </w:tcMar>
        </w:tcPr>
        <w:p w:rsidR="00BD03CE" w:rsidP="009042DF" w14:paraId="59AE9770" w14:textId="77777777">
          <w:pPr>
            <w:jc w:val="right"/>
            <w:rPr>
              <w:b/>
              <w:szCs w:val="16"/>
            </w:rPr>
          </w:pPr>
          <w:bookmarkStart w:id="1" w:name="bmkSymbols"/>
          <w:r>
            <w:rPr>
              <w:b/>
              <w:szCs w:val="16"/>
            </w:rPr>
            <w:t>G/SPS/N/AUS/502/Add.21</w:t>
          </w:r>
        </w:p>
        <w:bookmarkEnd w:id="1"/>
        <w:p w:rsidR="00ED54E0" w:rsidRPr="003C63F2" w:rsidP="009042DF" w14:paraId="70874C2B" w14:textId="4B821D65">
          <w:pPr>
            <w:jc w:val="right"/>
            <w:rPr>
              <w:b/>
              <w:szCs w:val="16"/>
            </w:rPr>
          </w:pPr>
        </w:p>
      </w:tc>
    </w:tr>
    <w:tr w14:paraId="51B70328" w14:textId="77777777" w:rsidTr="00F94C86">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4A19AF" w:rsidP="00C10B2E" w14:paraId="43F1D9A4" w14:textId="77777777"/>
      </w:tc>
      <w:tc>
        <w:tcPr>
          <w:tcW w:w="5448" w:type="dxa"/>
          <w:gridSpan w:val="2"/>
          <w:shd w:val="clear" w:color="auto" w:fill="FFFFFF"/>
          <w:tcMar>
            <w:left w:w="108" w:type="dxa"/>
            <w:right w:w="108" w:type="dxa"/>
          </w:tcMar>
          <w:vAlign w:val="center"/>
        </w:tcPr>
        <w:p w:rsidR="00ED54E0" w:rsidRPr="004A19AF" w:rsidP="00C10B2E" w14:paraId="303739F4" w14:textId="77777777">
          <w:pPr>
            <w:jc w:val="right"/>
            <w:rPr>
              <w:szCs w:val="16"/>
            </w:rPr>
          </w:pPr>
          <w:bookmarkStart w:id="2" w:name="bmkDate"/>
          <w:bookmarkStart w:id="3" w:name="spsDateDistribution"/>
          <w:r w:rsidRPr="004A19AF">
            <w:rPr>
              <w:szCs w:val="16"/>
            </w:rPr>
            <w:t>4 August 2025</w:t>
          </w:r>
          <w:bookmarkEnd w:id="2"/>
          <w:bookmarkEnd w:id="3"/>
        </w:p>
      </w:tc>
    </w:tr>
    <w:tr w14:paraId="570B846E" w14:textId="77777777" w:rsidTr="00F94C86">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P="00C10B2E" w14:paraId="7500F43D" w14:textId="77777777">
          <w:pPr>
            <w:jc w:val="left"/>
            <w:rPr>
              <w:b/>
            </w:rPr>
          </w:pPr>
          <w:bookmarkStart w:id="4" w:name="bmkSerial"/>
          <w:r>
            <w:rPr>
              <w:b w:val="0"/>
              <w:color w:val="FF0000"/>
            </w:rPr>
            <w:t>(25-4983)</w:t>
          </w:r>
          <w:bookmarkEnd w:id="4"/>
        </w:p>
      </w:tc>
      <w:tc>
        <w:tcPr>
          <w:tcW w:w="3325" w:type="dxa"/>
          <w:tcBorders>
            <w:bottom w:val="single" w:sz="4" w:space="0" w:color="auto"/>
          </w:tcBorders>
          <w:tcMar>
            <w:top w:w="0" w:type="dxa"/>
            <w:left w:w="108" w:type="dxa"/>
            <w:bottom w:w="57" w:type="dxa"/>
            <w:right w:w="108" w:type="dxa"/>
          </w:tcMar>
          <w:vAlign w:val="bottom"/>
        </w:tcPr>
        <w:p w:rsidR="00ED54E0" w:rsidRPr="004A19AF" w:rsidP="00C10B2E" w14:paraId="40A6B8C7" w14:textId="77777777">
          <w:pPr>
            <w:jc w:val="right"/>
            <w:rPr>
              <w:szCs w:val="16"/>
            </w:rPr>
          </w:pPr>
          <w:bookmarkStart w:id="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rFonts w:ascii="Verdana" w:eastAsia="Calibri" w:hAnsi="Verdana"/>
              <w:bCs/>
              <w:noProof/>
              <w:sz w:val="18"/>
              <w:szCs w:val="16"/>
              <w:lang w:val="en-GB" w:eastAsia="en-US" w:bidi="ar-SA"/>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rFonts w:ascii="Verdana" w:eastAsia="Calibri" w:hAnsi="Verdana"/>
              <w:bCs/>
              <w:noProof/>
              <w:sz w:val="18"/>
              <w:szCs w:val="16"/>
              <w:lang w:val="en-GB" w:eastAsia="en-US" w:bidi="ar-SA"/>
            </w:rPr>
            <w:t>2</w:t>
          </w:r>
          <w:r w:rsidRPr="003C63F2">
            <w:rPr>
              <w:bCs/>
              <w:szCs w:val="16"/>
            </w:rPr>
            <w:fldChar w:fldCharType="end"/>
          </w:r>
          <w:bookmarkEnd w:id="5"/>
        </w:p>
      </w:tc>
    </w:tr>
    <w:tr w14:paraId="15D8A127" w14:textId="77777777" w:rsidTr="00F94C86">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P="00C10B2E" w14:paraId="6FE45D81" w14:textId="0261ED79">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3C63F2" w:rsidP="00B728D5" w14:paraId="26E40D22" w14:textId="65BDF1B7">
          <w:pPr>
            <w:jc w:val="right"/>
            <w:rPr>
              <w:bCs/>
              <w:szCs w:val="18"/>
            </w:rPr>
          </w:pPr>
          <w:bookmarkStart w:id="7" w:name="bmkLanguage"/>
          <w:r>
            <w:rPr>
              <w:bCs/>
              <w:szCs w:val="18"/>
            </w:rPr>
            <w:t>Original: English</w:t>
          </w:r>
          <w:bookmarkEnd w:id="7"/>
        </w:p>
      </w:tc>
    </w:tr>
  </w:tbl>
  <w:p w:rsidR="00ED54E0" w:rsidRPr="003C63F2" w14:paraId="32AB19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hybridMultilevel"/>
    <w:tmpl w:val="63D526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3D526BC"/>
    <w:multiLevelType w:val="hybridMultilevel"/>
    <w:tmpl w:val="63D526B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3D526BD"/>
    <w:multiLevelType w:val="hybridMultilevel"/>
    <w:tmpl w:val="63D526B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794983604">
    <w:abstractNumId w:val="9"/>
  </w:num>
  <w:num w:numId="2" w16cid:durableId="1176265085">
    <w:abstractNumId w:val="7"/>
  </w:num>
  <w:num w:numId="3" w16cid:durableId="231551752">
    <w:abstractNumId w:val="6"/>
  </w:num>
  <w:num w:numId="4" w16cid:durableId="1888299695">
    <w:abstractNumId w:val="5"/>
  </w:num>
  <w:num w:numId="5" w16cid:durableId="679813752">
    <w:abstractNumId w:val="4"/>
  </w:num>
  <w:num w:numId="6" w16cid:durableId="37165125">
    <w:abstractNumId w:val="12"/>
  </w:num>
  <w:num w:numId="7" w16cid:durableId="630019232">
    <w:abstractNumId w:val="11"/>
  </w:num>
  <w:num w:numId="8" w16cid:durableId="644704242">
    <w:abstractNumId w:val="10"/>
  </w:num>
  <w:num w:numId="9" w16cid:durableId="1296181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064086">
    <w:abstractNumId w:val="13"/>
  </w:num>
  <w:num w:numId="11" w16cid:durableId="84303140">
    <w:abstractNumId w:val="8"/>
  </w:num>
  <w:num w:numId="12" w16cid:durableId="2057005885">
    <w:abstractNumId w:val="3"/>
  </w:num>
  <w:num w:numId="13" w16cid:durableId="1733966483">
    <w:abstractNumId w:val="2"/>
  </w:num>
  <w:num w:numId="14" w16cid:durableId="907886581">
    <w:abstractNumId w:val="1"/>
  </w:num>
  <w:num w:numId="15" w16cid:durableId="1925530901">
    <w:abstractNumId w:val="0"/>
  </w:num>
  <w:num w:numId="16" w16cid:durableId="214046972">
    <w:abstractNumId w:val="14"/>
  </w:num>
  <w:num w:numId="17" w16cid:durableId="154229037">
    <w:abstractNumId w:val="15"/>
  </w:num>
  <w:num w:numId="18" w16cid:durableId="7676951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05A2"/>
    <w:rsid w:val="000A4945"/>
    <w:rsid w:val="000A5ED6"/>
    <w:rsid w:val="000B31E1"/>
    <w:rsid w:val="000E141D"/>
    <w:rsid w:val="000F695E"/>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A585C"/>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93DBA"/>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D03CE"/>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5CFBE5"/>
  <w15:docId w15:val="{4352FC5F-E3C0-4AE0-A3B7-B559ACD0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griculture.gov.au"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agriculture.gov.au/biosecurity-trade/policy/legislation/list-trogoderma-species" TargetMode="External" /><Relationship Id="rId6" Type="http://schemas.openxmlformats.org/officeDocument/2006/relationships/hyperlink" Target="https://www.agriculture.gov.au/biosecurity-trade/pests-diseases-weeds/plant/identify/khapra-beetle/plant-products" TargetMode="External" /><Relationship Id="rId7" Type="http://schemas.openxmlformats.org/officeDocument/2006/relationships/hyperlink" Target="https://www.agriculture.gov.au/biosecurity-trade/policy/legislation/list-target-risk-countries-host-khapra-beetle" TargetMode="External" /><Relationship Id="rId8" Type="http://schemas.openxmlformats.org/officeDocument/2006/relationships/hyperlink" Target="mailto:imports@aff.gov.au" TargetMode="External" /><Relationship Id="rId9" Type="http://schemas.openxmlformats.org/officeDocument/2006/relationships/hyperlink" Target="mailto:sps.contact@aff.gov.au%20"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67de9c9d-bed3-4dc1-88fe-57831a9ce636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D288141-BE1C-4035-842C-50603060575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Rivera, Marcela</cp:lastModifiedBy>
  <cp:revision>3</cp:revision>
  <dcterms:created xsi:type="dcterms:W3CDTF">2025-08-04T12:55:00Z</dcterms:created>
  <dcterms:modified xsi:type="dcterms:W3CDTF">2025-08-04T13:05:00Z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G/SPS/N/AUS/502/Add.21</vt:lpwstr>
  </property>
  <property fmtid="{D5CDD505-2E9C-101B-9397-08002B2CF9AE}" pid="3" name="TitusGUID">
    <vt:lpwstr>67de9c9d-bed3-4dc1-88fe-57831a9ce636</vt:lpwstr>
  </property>
  <property fmtid="{D5CDD505-2E9C-101B-9397-08002B2CF9AE}" pid="4" name="WTOCLASSIFICATION">
    <vt:lpwstr>WTO OFFICIAL</vt:lpwstr>
  </property>
</Properties>
</file>