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900970" w:rsidRPr="002E75EE" w:rsidP="002E75EE" w14:paraId="0B2FCC90" w14:textId="77777777">
      <w:pPr>
        <w:pStyle w:val="Title"/>
        <w:rPr>
          <w:caps w:val="0"/>
          <w:kern w:val="0"/>
        </w:rPr>
      </w:pPr>
      <w:r w:rsidRPr="002E75EE">
        <w:rPr>
          <w:caps w:val="0"/>
          <w:kern w:val="0"/>
        </w:rPr>
        <w:t>NOTIFICATION</w:t>
      </w:r>
    </w:p>
    <w:p w:rsidR="00900970" w:rsidRPr="002E75EE" w:rsidP="002E75EE" w14:paraId="43C7594C" w14:textId="77777777">
      <w:pPr>
        <w:pStyle w:val="Title3"/>
      </w:pPr>
      <w:r w:rsidRPr="002E75EE">
        <w:t>Revision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14:paraId="5D8D44F3" w14:textId="77777777" w:rsidTr="009A6033">
        <w:tblPrEx>
          <w:tblW w:w="5000" w:type="pct"/>
          <w:tblLayout w:type="fixed"/>
          <w:tblLook w:val="0000"/>
        </w:tblPrEx>
        <w:tc>
          <w:tcPr>
            <w:tcW w:w="707" w:type="dxa"/>
            <w:tcBorders>
              <w:bottom w:val="single" w:sz="6" w:space="0" w:color="auto"/>
            </w:tcBorders>
          </w:tcPr>
          <w:p w:rsidR="00900970" w:rsidRPr="002E75EE" w:rsidP="002E75EE" w14:paraId="51B9A029" w14:textId="77777777">
            <w:pPr>
              <w:spacing w:before="120" w:after="120"/>
              <w:jc w:val="left"/>
            </w:pPr>
            <w:r w:rsidRPr="002E75EE">
              <w:rPr>
                <w:b/>
              </w:rPr>
              <w:t>1.</w:t>
            </w:r>
          </w:p>
        </w:tc>
        <w:tc>
          <w:tcPr>
            <w:tcW w:w="8320" w:type="dxa"/>
            <w:tcBorders>
              <w:bottom w:val="single" w:sz="6" w:space="0" w:color="auto"/>
            </w:tcBorders>
          </w:tcPr>
          <w:p w:rsidR="00900970" w:rsidRPr="002E75EE" w:rsidP="002E75EE" w14:paraId="59421FC8" w14:textId="77777777">
            <w:pPr>
              <w:spacing w:before="120" w:after="120"/>
            </w:pPr>
            <w:r w:rsidRPr="002E75EE">
              <w:rPr>
                <w:b/>
              </w:rPr>
              <w:t>Notifying Member:</w:t>
            </w:r>
            <w:r w:rsidRPr="00697A30">
              <w:t xml:space="preserve"> </w:t>
            </w:r>
            <w:r w:rsidRPr="00697A30">
              <w:rPr>
                <w:u w:val="single"/>
              </w:rPr>
              <w:t>TÜRKIYE</w:t>
            </w:r>
          </w:p>
          <w:p w:rsidR="00900970" w:rsidRPr="002E75EE" w:rsidP="002E75EE" w14:paraId="58CA2228" w14:textId="77777777">
            <w:pPr>
              <w:spacing w:after="120"/>
            </w:pPr>
            <w:r w:rsidRPr="002E75EE">
              <w:rPr>
                <w:b/>
                <w:bCs/>
              </w:rPr>
              <w:t>If applicable, name of local government involved:</w:t>
            </w:r>
            <w:r w:rsidRPr="00697A30">
              <w:rPr>
                <w:bCs/>
              </w:rPr>
              <w:t xml:space="preserve"> </w:t>
            </w:r>
          </w:p>
        </w:tc>
      </w:tr>
      <w:tr w14:paraId="238421BE" w14:textId="77777777" w:rsidTr="009A6033">
        <w:tblPrEx>
          <w:tblW w:w="5000" w:type="pct"/>
          <w:tblLayout w:type="fixed"/>
          <w:tblLook w:val="0000"/>
        </w:tblPrEx>
        <w:tc>
          <w:tcPr>
            <w:tcW w:w="707" w:type="dxa"/>
            <w:tcBorders>
              <w:top w:val="single" w:sz="6" w:space="0" w:color="auto"/>
              <w:bottom w:val="single" w:sz="6" w:space="0" w:color="auto"/>
            </w:tcBorders>
          </w:tcPr>
          <w:p w:rsidR="00900970" w:rsidRPr="002E75EE" w:rsidP="002E75EE" w14:paraId="0F9B181D" w14:textId="77777777">
            <w:pPr>
              <w:spacing w:before="120" w:after="120"/>
              <w:jc w:val="left"/>
            </w:pPr>
            <w:r w:rsidRPr="002E75EE">
              <w:rPr>
                <w:b/>
              </w:rPr>
              <w:t>2.</w:t>
            </w:r>
          </w:p>
        </w:tc>
        <w:tc>
          <w:tcPr>
            <w:tcW w:w="8320" w:type="dxa"/>
            <w:tcBorders>
              <w:top w:val="single" w:sz="6" w:space="0" w:color="auto"/>
              <w:bottom w:val="single" w:sz="6" w:space="0" w:color="auto"/>
            </w:tcBorders>
          </w:tcPr>
          <w:p w:rsidR="00900970" w:rsidRPr="002E75EE" w:rsidP="002E75EE" w14:paraId="4BF8D159" w14:textId="71AF257F">
            <w:pPr>
              <w:spacing w:before="120" w:after="120"/>
            </w:pPr>
            <w:r w:rsidRPr="002E75EE">
              <w:rPr>
                <w:b/>
              </w:rPr>
              <w:t>Agency responsible:</w:t>
            </w:r>
            <w:r w:rsidRPr="00697A30">
              <w:t xml:space="preserve"> </w:t>
            </w:r>
            <w:r w:rsidRPr="00697A30">
              <w:t>Ministry of Agriculture and Forestry</w:t>
            </w:r>
            <w:r w:rsidRPr="00697A30">
              <w:t>/</w:t>
            </w:r>
            <w:r w:rsidRPr="00697A30">
              <w:t>General Directorate of Food and Control</w:t>
            </w:r>
          </w:p>
        </w:tc>
      </w:tr>
      <w:tr w14:paraId="22FF49D5" w14:textId="77777777" w:rsidTr="009A6033">
        <w:tblPrEx>
          <w:tblW w:w="5000" w:type="pct"/>
          <w:tblLayout w:type="fixed"/>
          <w:tblLook w:val="0000"/>
        </w:tblPrEx>
        <w:tc>
          <w:tcPr>
            <w:tcW w:w="707" w:type="dxa"/>
            <w:tcBorders>
              <w:top w:val="single" w:sz="6" w:space="0" w:color="auto"/>
              <w:bottom w:val="single" w:sz="6" w:space="0" w:color="auto"/>
            </w:tcBorders>
          </w:tcPr>
          <w:p w:rsidR="00900970" w:rsidRPr="002E75EE" w:rsidP="002E75EE" w14:paraId="1F0F4AC5" w14:textId="77777777">
            <w:pPr>
              <w:spacing w:before="120" w:after="120"/>
              <w:jc w:val="left"/>
            </w:pPr>
            <w:r w:rsidRPr="002E75EE">
              <w:rPr>
                <w:b/>
              </w:rPr>
              <w:t>3.</w:t>
            </w:r>
          </w:p>
        </w:tc>
        <w:tc>
          <w:tcPr>
            <w:tcW w:w="8320" w:type="dxa"/>
            <w:tcBorders>
              <w:top w:val="single" w:sz="6" w:space="0" w:color="auto"/>
              <w:bottom w:val="single" w:sz="6" w:space="0" w:color="auto"/>
            </w:tcBorders>
          </w:tcPr>
          <w:p w:rsidR="00900970" w:rsidRPr="002E75EE" w:rsidP="002E75EE" w14:paraId="28B42BC1" w14:textId="77777777">
            <w:pPr>
              <w:spacing w:before="120" w:after="120"/>
            </w:pPr>
            <w:r w:rsidRPr="002E75EE">
              <w:rPr>
                <w:b/>
              </w:rPr>
              <w:t>Products covered (provide tariff item number(s) as specified in national schedules deposited with the WTO;</w:t>
            </w:r>
            <w:r w:rsidRPr="002E75EE" w:rsidR="00E96982">
              <w:rPr>
                <w:b/>
              </w:rPr>
              <w:t xml:space="preserve"> </w:t>
            </w:r>
            <w:r w:rsidRPr="002E75EE">
              <w:rPr>
                <w:b/>
              </w:rPr>
              <w:t>ICS numbers should be provided in addition, where applicable):</w:t>
            </w:r>
            <w:r w:rsidRPr="00697A30">
              <w:t xml:space="preserve"> </w:t>
            </w:r>
            <w:r w:rsidRPr="00697A30">
              <w:t>Spirit drinks</w:t>
            </w:r>
          </w:p>
        </w:tc>
      </w:tr>
      <w:tr w14:paraId="032CFEC5" w14:textId="77777777" w:rsidTr="009A6033">
        <w:tblPrEx>
          <w:tblW w:w="5000" w:type="pct"/>
          <w:tblLayout w:type="fixed"/>
          <w:tblLook w:val="0000"/>
        </w:tblPrEx>
        <w:tc>
          <w:tcPr>
            <w:tcW w:w="707" w:type="dxa"/>
            <w:tcBorders>
              <w:top w:val="single" w:sz="6" w:space="0" w:color="auto"/>
              <w:bottom w:val="single" w:sz="6" w:space="0" w:color="auto"/>
            </w:tcBorders>
          </w:tcPr>
          <w:p w:rsidR="00900970" w:rsidRPr="002E75EE" w:rsidP="002E75EE" w14:paraId="36C02521" w14:textId="77777777">
            <w:pPr>
              <w:spacing w:before="120" w:after="120"/>
              <w:jc w:val="left"/>
              <w:rPr>
                <w:b/>
              </w:rPr>
            </w:pPr>
            <w:r w:rsidRPr="002E75EE">
              <w:rPr>
                <w:b/>
              </w:rPr>
              <w:t>4.</w:t>
            </w:r>
          </w:p>
        </w:tc>
        <w:tc>
          <w:tcPr>
            <w:tcW w:w="8320" w:type="dxa"/>
            <w:tcBorders>
              <w:top w:val="single" w:sz="6" w:space="0" w:color="auto"/>
              <w:bottom w:val="single" w:sz="6" w:space="0" w:color="auto"/>
            </w:tcBorders>
          </w:tcPr>
          <w:p w:rsidR="00900970" w:rsidRPr="002E75EE" w:rsidP="002E75EE" w14:paraId="045D3809" w14:textId="77777777">
            <w:pPr>
              <w:spacing w:before="120" w:after="120"/>
              <w:rPr>
                <w:b/>
                <w:bCs/>
              </w:rPr>
            </w:pPr>
            <w:r w:rsidRPr="002E75EE">
              <w:rPr>
                <w:b/>
              </w:rPr>
              <w:t>Regions or countries likely to be affected, to the extent relevant or practicable</w:t>
            </w:r>
            <w:r w:rsidRPr="002E75EE">
              <w:rPr>
                <w:b/>
                <w:bCs/>
              </w:rPr>
              <w:t>:</w:t>
            </w:r>
          </w:p>
          <w:p w:rsidR="00900970" w:rsidRPr="002E75EE" w:rsidP="002E75EE" w14:paraId="073B6AF8" w14:textId="77777777">
            <w:pPr>
              <w:spacing w:after="120"/>
              <w:ind w:left="607" w:hanging="607"/>
              <w:rPr>
                <w:b/>
              </w:rPr>
            </w:pPr>
            <w:r w:rsidRPr="002E75EE">
              <w:rPr>
                <w:b/>
              </w:rPr>
              <w:t>[X]</w:t>
            </w:r>
            <w:r w:rsidRPr="002E75EE">
              <w:rPr>
                <w:b/>
              </w:rPr>
              <w:tab/>
              <w:t>All trading partners</w:t>
            </w:r>
            <w:r w:rsidRPr="00697A30">
              <w:t xml:space="preserve"> </w:t>
            </w:r>
          </w:p>
          <w:p w:rsidR="00900970" w:rsidRPr="002E75EE" w:rsidP="002E75EE" w14:paraId="0D835A54" w14:textId="77777777">
            <w:pPr>
              <w:spacing w:after="120"/>
              <w:ind w:left="607" w:hanging="607"/>
              <w:rPr>
                <w:b/>
              </w:rPr>
            </w:pPr>
            <w:r w:rsidRPr="002E75EE">
              <w:rPr>
                <w:b/>
                <w:bCs/>
              </w:rPr>
              <w:t>[ ]</w:t>
            </w:r>
            <w:r w:rsidRPr="002E75EE">
              <w:rPr>
                <w:b/>
                <w:bCs/>
              </w:rPr>
              <w:tab/>
              <w:t>Specific regions or countries:</w:t>
            </w:r>
            <w:r w:rsidRPr="00697A30">
              <w:rPr>
                <w:bCs/>
              </w:rPr>
              <w:t xml:space="preserve"> </w:t>
            </w:r>
          </w:p>
        </w:tc>
      </w:tr>
      <w:tr w14:paraId="0B02B21D" w14:textId="77777777" w:rsidTr="009A6033">
        <w:tblPrEx>
          <w:tblW w:w="5000" w:type="pct"/>
          <w:tblLayout w:type="fixed"/>
          <w:tblLook w:val="0000"/>
        </w:tblPrEx>
        <w:tc>
          <w:tcPr>
            <w:tcW w:w="707" w:type="dxa"/>
            <w:tcBorders>
              <w:top w:val="single" w:sz="6" w:space="0" w:color="auto"/>
              <w:bottom w:val="single" w:sz="6" w:space="0" w:color="auto"/>
            </w:tcBorders>
          </w:tcPr>
          <w:p w:rsidR="00900970" w:rsidRPr="002E75EE" w:rsidP="002E75EE" w14:paraId="70366C28" w14:textId="77777777">
            <w:pPr>
              <w:spacing w:before="120" w:after="120"/>
              <w:jc w:val="left"/>
            </w:pPr>
            <w:r w:rsidRPr="002E75EE">
              <w:rPr>
                <w:b/>
              </w:rPr>
              <w:t>5.</w:t>
            </w:r>
          </w:p>
        </w:tc>
        <w:tc>
          <w:tcPr>
            <w:tcW w:w="8320" w:type="dxa"/>
            <w:tcBorders>
              <w:top w:val="single" w:sz="6" w:space="0" w:color="auto"/>
              <w:bottom w:val="single" w:sz="6" w:space="0" w:color="auto"/>
            </w:tcBorders>
          </w:tcPr>
          <w:p w:rsidR="00900970" w:rsidRPr="002E75EE" w:rsidP="002E75EE" w14:paraId="72E03B42" w14:textId="77777777">
            <w:pPr>
              <w:spacing w:before="120" w:after="120"/>
            </w:pPr>
            <w:r w:rsidRPr="002E75EE">
              <w:rPr>
                <w:b/>
              </w:rPr>
              <w:t>Title of the notified document:</w:t>
            </w:r>
            <w:r w:rsidRPr="00697A30">
              <w:t xml:space="preserve"> </w:t>
            </w:r>
            <w:r w:rsidRPr="00697A30">
              <w:t>Turkish Food Codex Communiqué on Spirit Drinks</w:t>
            </w:r>
            <w:r w:rsidRPr="002E75EE" w:rsidR="003A352F">
              <w:rPr>
                <w:bCs/>
              </w:rPr>
              <w:t>.</w:t>
            </w:r>
            <w:r w:rsidRPr="002E75EE">
              <w:rPr>
                <w:b/>
              </w:rPr>
              <w:t xml:space="preserve"> Language(s):</w:t>
            </w:r>
            <w:r w:rsidRPr="00697A30">
              <w:t xml:space="preserve"> Turkish</w:t>
            </w:r>
            <w:r w:rsidRPr="002E75EE" w:rsidR="003A352F">
              <w:rPr>
                <w:bCs/>
              </w:rPr>
              <w:t>.</w:t>
            </w:r>
            <w:r w:rsidRPr="002E75EE">
              <w:t xml:space="preserve"> </w:t>
            </w:r>
            <w:r w:rsidRPr="002E75EE">
              <w:rPr>
                <w:b/>
              </w:rPr>
              <w:t>Number of pages:</w:t>
            </w:r>
            <w:r w:rsidRPr="00697A30">
              <w:t xml:space="preserve"> 30</w:t>
            </w:r>
          </w:p>
          <w:p w:rsidR="00900970" w:rsidRPr="002E75EE" w:rsidP="002B6C39" w14:paraId="1F4E4625" w14:textId="77777777">
            <w:hyperlink r:id="rId4" w:tgtFrame="_blank" w:history="1">
              <w:r w:rsidRPr="002E75EE">
                <w:rPr>
                  <w:color w:val="0000FF"/>
                  <w:u w:val="single"/>
                </w:rPr>
                <w:t>https://www.tarimorman.gov.tr/GKGM/Duyuru/657/Mevzuat-Taslagi-Tgk-Distile-Alkollu-Ickiler-Tebligi</w:t>
              </w:r>
            </w:hyperlink>
          </w:p>
          <w:p w:rsidR="00900970" w:rsidRPr="002E75EE" w:rsidP="002E75EE" w14:paraId="18E5B3F7" w14:textId="77777777">
            <w:hyperlink r:id="rId5" w:tgtFrame="_blank" w:history="1">
              <w:r w:rsidRPr="002E75EE">
                <w:rPr>
                  <w:color w:val="0000FF"/>
                  <w:u w:val="single"/>
                </w:rPr>
                <w:t>https://members.wto.org/crnattachments/2025/SPS/TUR/25_05066_00_x.pdf</w:t>
              </w:r>
            </w:hyperlink>
          </w:p>
          <w:p w:rsidR="00900970" w:rsidRPr="002E75EE" w:rsidP="002E75EE" w14:paraId="3F35B8E3" w14:textId="77777777">
            <w:pPr>
              <w:spacing w:after="120"/>
            </w:pPr>
            <w:hyperlink r:id="rId6" w:tgtFrame="_blank" w:history="1">
              <w:r w:rsidRPr="002E75EE">
                <w:rPr>
                  <w:color w:val="0000FF"/>
                  <w:u w:val="single"/>
                </w:rPr>
                <w:t>https://members.wto.org/crnattachments/2025/SPS/TUR/25_05066_01_x.pdf</w:t>
              </w:r>
            </w:hyperlink>
          </w:p>
        </w:tc>
      </w:tr>
      <w:tr w14:paraId="5D402FC5" w14:textId="77777777" w:rsidTr="009A6033">
        <w:tblPrEx>
          <w:tblW w:w="5000" w:type="pct"/>
          <w:tblLayout w:type="fixed"/>
          <w:tblLook w:val="0000"/>
        </w:tblPrEx>
        <w:tc>
          <w:tcPr>
            <w:tcW w:w="707" w:type="dxa"/>
            <w:tcBorders>
              <w:top w:val="single" w:sz="6" w:space="0" w:color="auto"/>
              <w:bottom w:val="single" w:sz="6" w:space="0" w:color="auto"/>
            </w:tcBorders>
          </w:tcPr>
          <w:p w:rsidR="00900970" w:rsidRPr="002E75EE" w:rsidP="002E75EE" w14:paraId="0177A741" w14:textId="77777777">
            <w:pPr>
              <w:spacing w:before="120" w:after="120"/>
              <w:jc w:val="left"/>
            </w:pPr>
            <w:r w:rsidRPr="002E75EE">
              <w:rPr>
                <w:b/>
              </w:rPr>
              <w:t>6.</w:t>
            </w:r>
          </w:p>
        </w:tc>
        <w:tc>
          <w:tcPr>
            <w:tcW w:w="8320" w:type="dxa"/>
            <w:tcBorders>
              <w:top w:val="single" w:sz="6" w:space="0" w:color="auto"/>
              <w:bottom w:val="single" w:sz="6" w:space="0" w:color="auto"/>
            </w:tcBorders>
          </w:tcPr>
          <w:p w:rsidR="00900970" w:rsidRPr="002E75EE" w:rsidP="002E75EE" w14:paraId="66581C3D" w14:textId="77777777">
            <w:pPr>
              <w:spacing w:before="120" w:after="120"/>
            </w:pPr>
            <w:r w:rsidRPr="002E75EE">
              <w:rPr>
                <w:b/>
              </w:rPr>
              <w:t>Description of content:</w:t>
            </w:r>
            <w:r w:rsidRPr="00697A30">
              <w:t xml:space="preserve"> </w:t>
            </w:r>
            <w:r w:rsidRPr="00697A30">
              <w:t>This Communiqué covers the procedures and principles regarding the preparation, processing, production, storage, transportation, preservation, marketing of distilled spirit drinks, including the definition and characteristics of distilled alcoholic beverages.</w:t>
            </w:r>
          </w:p>
        </w:tc>
      </w:tr>
      <w:tr w14:paraId="4D47767D" w14:textId="77777777" w:rsidTr="009A6033">
        <w:tblPrEx>
          <w:tblW w:w="5000" w:type="pct"/>
          <w:tblLayout w:type="fixed"/>
          <w:tblLook w:val="0000"/>
        </w:tblPrEx>
        <w:tc>
          <w:tcPr>
            <w:tcW w:w="707" w:type="dxa"/>
            <w:tcBorders>
              <w:top w:val="single" w:sz="6" w:space="0" w:color="auto"/>
              <w:bottom w:val="single" w:sz="6" w:space="0" w:color="auto"/>
            </w:tcBorders>
          </w:tcPr>
          <w:p w:rsidR="00900970" w:rsidRPr="002E75EE" w:rsidP="002E75EE" w14:paraId="0275752F" w14:textId="77777777">
            <w:pPr>
              <w:spacing w:before="120" w:after="120"/>
              <w:jc w:val="left"/>
            </w:pPr>
            <w:r w:rsidRPr="002E75EE">
              <w:rPr>
                <w:b/>
              </w:rPr>
              <w:t>7.</w:t>
            </w:r>
          </w:p>
        </w:tc>
        <w:tc>
          <w:tcPr>
            <w:tcW w:w="8320" w:type="dxa"/>
            <w:tcBorders>
              <w:top w:val="single" w:sz="6" w:space="0" w:color="auto"/>
              <w:bottom w:val="single" w:sz="6" w:space="0" w:color="auto"/>
            </w:tcBorders>
          </w:tcPr>
          <w:p w:rsidR="00900970" w:rsidRPr="002E75EE" w:rsidP="002E75EE" w14:paraId="6F1D2CAA" w14:textId="77777777">
            <w:pPr>
              <w:spacing w:before="120" w:after="120"/>
            </w:pPr>
            <w:r w:rsidRPr="002E75EE">
              <w:rPr>
                <w:b/>
              </w:rPr>
              <w:t>Objective and rationale: [X] food safety, [ ] animal health, [ ] plant protection, [ ] protect humans from animal/plant pest or disease, [ ] protect territory from other damage from pests.</w:t>
            </w:r>
            <w:r w:rsidRPr="00697A30">
              <w:t xml:space="preserve"> </w:t>
            </w:r>
          </w:p>
        </w:tc>
      </w:tr>
      <w:tr w14:paraId="7ED4A033" w14:textId="77777777" w:rsidTr="009A6033">
        <w:tblPrEx>
          <w:tblW w:w="5000" w:type="pct"/>
          <w:tblLayout w:type="fixed"/>
          <w:tblLook w:val="0000"/>
        </w:tblPrEx>
        <w:tc>
          <w:tcPr>
            <w:tcW w:w="707" w:type="dxa"/>
            <w:tcBorders>
              <w:top w:val="single" w:sz="6" w:space="0" w:color="auto"/>
              <w:bottom w:val="single" w:sz="6" w:space="0" w:color="auto"/>
            </w:tcBorders>
          </w:tcPr>
          <w:p w:rsidR="00900970" w:rsidRPr="002E75EE" w:rsidP="002E75EE" w14:paraId="49996636" w14:textId="77777777">
            <w:pPr>
              <w:spacing w:before="120" w:after="120"/>
              <w:jc w:val="left"/>
              <w:rPr>
                <w:b/>
              </w:rPr>
            </w:pPr>
            <w:r w:rsidRPr="002E75EE">
              <w:rPr>
                <w:b/>
              </w:rPr>
              <w:t>8.</w:t>
            </w:r>
          </w:p>
        </w:tc>
        <w:tc>
          <w:tcPr>
            <w:tcW w:w="8320" w:type="dxa"/>
            <w:tcBorders>
              <w:top w:val="single" w:sz="6" w:space="0" w:color="auto"/>
              <w:bottom w:val="single" w:sz="6" w:space="0" w:color="auto"/>
            </w:tcBorders>
          </w:tcPr>
          <w:p w:rsidR="00900970" w:rsidRPr="002E75EE" w:rsidP="002E75EE" w14:paraId="1CF3066D" w14:textId="77777777">
            <w:pPr>
              <w:spacing w:before="120" w:after="120"/>
            </w:pPr>
            <w:r w:rsidRPr="002E75EE">
              <w:rPr>
                <w:b/>
              </w:rPr>
              <w:t>Is there a relevant international standard? If so, identify the standard:</w:t>
            </w:r>
          </w:p>
          <w:p w:rsidR="00900970" w:rsidRPr="002E75EE" w:rsidP="002E75EE" w14:paraId="324A5126" w14:textId="77777777">
            <w:pPr>
              <w:spacing w:after="120"/>
              <w:ind w:left="720" w:hanging="720"/>
            </w:pPr>
            <w:r w:rsidRPr="002E75EE">
              <w:rPr>
                <w:b/>
              </w:rPr>
              <w:t>[ ]</w:t>
            </w:r>
            <w:r w:rsidRPr="002E75EE">
              <w:rPr>
                <w:b/>
              </w:rPr>
              <w:tab/>
              <w:t xml:space="preserve">Codex Alimentarius Commission </w:t>
            </w:r>
            <w:r w:rsidRPr="002E75EE">
              <w:rPr>
                <w:b/>
                <w:i/>
              </w:rPr>
              <w:t>(e.g. title or serial number of Codex standard or related text)</w:t>
            </w:r>
            <w:r w:rsidRPr="002E75EE" w:rsidR="003A352F">
              <w:rPr>
                <w:b/>
              </w:rPr>
              <w:t>:</w:t>
            </w:r>
            <w:r w:rsidRPr="00697A30">
              <w:rPr>
                <w:i/>
              </w:rPr>
              <w:t xml:space="preserve"> </w:t>
            </w:r>
          </w:p>
          <w:p w:rsidR="00900970" w:rsidRPr="002E75EE" w:rsidP="002E75EE" w14:paraId="6817F891" w14:textId="77777777">
            <w:pPr>
              <w:spacing w:after="120"/>
              <w:ind w:left="720" w:hanging="720"/>
              <w:rPr>
                <w:b/>
              </w:rPr>
            </w:pPr>
            <w:r w:rsidRPr="002E75EE">
              <w:rPr>
                <w:b/>
              </w:rPr>
              <w:t>[ ]</w:t>
            </w:r>
            <w:r w:rsidRPr="002E75EE">
              <w:rPr>
                <w:b/>
              </w:rPr>
              <w:tab/>
            </w:r>
            <w:r w:rsidRPr="002E75EE">
              <w:rPr>
                <w:b/>
              </w:rPr>
              <w:t xml:space="preserve">World Organization for Animal Health (OIE) </w:t>
            </w:r>
            <w:r w:rsidRPr="002E75EE">
              <w:rPr>
                <w:b/>
                <w:i/>
              </w:rPr>
              <w:t>(e.g. Terrestrial or Aquatic Animal Health Code, chapter number)</w:t>
            </w:r>
            <w:r w:rsidRPr="002E75EE" w:rsidR="003A352F">
              <w:rPr>
                <w:b/>
              </w:rPr>
              <w:t>:</w:t>
            </w:r>
            <w:r w:rsidRPr="00697A30">
              <w:t xml:space="preserve"> </w:t>
            </w:r>
          </w:p>
          <w:p w:rsidR="00900970" w:rsidRPr="002E75EE" w:rsidP="002E75EE" w14:paraId="7AA7C3BD" w14:textId="77777777">
            <w:pPr>
              <w:spacing w:after="120"/>
              <w:ind w:left="720" w:hanging="720"/>
              <w:rPr>
                <w:b/>
              </w:rPr>
            </w:pPr>
            <w:r w:rsidRPr="002E75EE">
              <w:rPr>
                <w:b/>
              </w:rPr>
              <w:t>[ ]</w:t>
            </w:r>
            <w:r w:rsidRPr="002E75EE">
              <w:rPr>
                <w:b/>
              </w:rPr>
              <w:tab/>
              <w:t xml:space="preserve">International Plant Protection Convention </w:t>
            </w:r>
            <w:r w:rsidRPr="002E75EE">
              <w:rPr>
                <w:b/>
                <w:i/>
              </w:rPr>
              <w:t>(e.g. ISPM number)</w:t>
            </w:r>
            <w:r w:rsidRPr="002E75EE" w:rsidR="003A352F">
              <w:rPr>
                <w:b/>
              </w:rPr>
              <w:t>:</w:t>
            </w:r>
            <w:r w:rsidRPr="00697A30">
              <w:t xml:space="preserve"> </w:t>
            </w:r>
          </w:p>
          <w:p w:rsidR="00900970" w:rsidRPr="002E75EE" w:rsidP="002E75EE" w14:paraId="110D2D8A" w14:textId="77777777">
            <w:pPr>
              <w:spacing w:after="120"/>
              <w:ind w:left="720" w:hanging="720"/>
              <w:rPr>
                <w:b/>
              </w:rPr>
            </w:pPr>
            <w:r w:rsidRPr="002E75EE">
              <w:rPr>
                <w:b/>
              </w:rPr>
              <w:t>[X]</w:t>
            </w:r>
            <w:r w:rsidRPr="002E75EE">
              <w:rPr>
                <w:b/>
              </w:rPr>
              <w:tab/>
              <w:t>None</w:t>
            </w:r>
          </w:p>
          <w:p w:rsidR="00900970" w:rsidRPr="002E75EE" w:rsidP="002E75EE" w14:paraId="4198AE9F" w14:textId="77777777">
            <w:pPr>
              <w:spacing w:after="120"/>
              <w:rPr>
                <w:b/>
              </w:rPr>
            </w:pPr>
            <w:r w:rsidRPr="002E75EE">
              <w:rPr>
                <w:b/>
              </w:rPr>
              <w:t>Does this proposed regulation conform to the relevant international standard?</w:t>
            </w:r>
          </w:p>
          <w:p w:rsidR="00900970" w:rsidRPr="002E75EE" w:rsidP="002E75EE" w14:paraId="196FD90A" w14:textId="77777777">
            <w:pPr>
              <w:spacing w:after="120"/>
              <w:rPr>
                <w:b/>
              </w:rPr>
            </w:pPr>
            <w:r w:rsidRPr="002E75EE">
              <w:rPr>
                <w:b/>
              </w:rPr>
              <w:t>[ ] Yes   [ ] No</w:t>
            </w:r>
          </w:p>
          <w:p w:rsidR="00900970" w:rsidRPr="002E75EE" w:rsidP="002B6C39" w14:paraId="72E60ED9" w14:textId="77777777">
            <w:pPr>
              <w:spacing w:before="240" w:after="120"/>
            </w:pPr>
            <w:r w:rsidRPr="002E75EE">
              <w:rPr>
                <w:b/>
              </w:rPr>
              <w:t>If no, describe, whenever possible, how and why it deviates from the international standard:</w:t>
            </w:r>
            <w:r w:rsidRPr="00697A30">
              <w:t xml:space="preserve"> </w:t>
            </w:r>
          </w:p>
        </w:tc>
      </w:tr>
      <w:tr w14:paraId="1A0A30D4" w14:textId="77777777" w:rsidTr="009A6033">
        <w:tblPrEx>
          <w:tblW w:w="5000" w:type="pct"/>
          <w:tblLayout w:type="fixed"/>
          <w:tblLook w:val="0000"/>
        </w:tblPrEx>
        <w:tc>
          <w:tcPr>
            <w:tcW w:w="707" w:type="dxa"/>
            <w:tcBorders>
              <w:top w:val="single" w:sz="6" w:space="0" w:color="auto"/>
              <w:bottom w:val="single" w:sz="6" w:space="0" w:color="auto"/>
            </w:tcBorders>
          </w:tcPr>
          <w:p w:rsidR="00900970" w:rsidRPr="002E75EE" w:rsidP="002E75EE" w14:paraId="3E12D105" w14:textId="77777777">
            <w:pPr>
              <w:spacing w:before="120" w:after="120"/>
              <w:jc w:val="left"/>
            </w:pPr>
            <w:r w:rsidRPr="002E75EE">
              <w:rPr>
                <w:b/>
              </w:rPr>
              <w:t>9.</w:t>
            </w:r>
          </w:p>
        </w:tc>
        <w:tc>
          <w:tcPr>
            <w:tcW w:w="8320" w:type="dxa"/>
            <w:tcBorders>
              <w:top w:val="single" w:sz="6" w:space="0" w:color="auto"/>
              <w:bottom w:val="single" w:sz="6" w:space="0" w:color="auto"/>
            </w:tcBorders>
          </w:tcPr>
          <w:p w:rsidR="002B6C39" w:rsidP="002B6C39" w14:paraId="3D687B75" w14:textId="77777777">
            <w:pPr>
              <w:spacing w:before="120" w:after="120"/>
            </w:pPr>
            <w:r w:rsidRPr="002E75EE">
              <w:rPr>
                <w:b/>
              </w:rPr>
              <w:t>Other relevant documents and language(s) in which these are available:</w:t>
            </w:r>
            <w:r w:rsidRPr="00697A30">
              <w:t xml:space="preserve"> </w:t>
            </w:r>
          </w:p>
          <w:p w:rsidR="00900970" w:rsidRPr="002E75EE" w:rsidP="002B6C39" w14:paraId="72E97678" w14:textId="310B7878">
            <w:pPr>
              <w:numPr>
                <w:ilvl w:val="0"/>
                <w:numId w:val="18"/>
              </w:numPr>
              <w:ind w:left="357" w:hanging="357"/>
            </w:pPr>
            <w:r w:rsidRPr="00697A30">
              <w:t>Veterinary, Phytosanitary, Food and Feed Law No: 5996 (G/SPS/N/TUR/9)</w:t>
            </w:r>
          </w:p>
          <w:p w:rsidR="0082169E" w:rsidRPr="00697A30" w:rsidP="002B6C39" w14:paraId="2B87F68C" w14:textId="78C7256A">
            <w:pPr>
              <w:numPr>
                <w:ilvl w:val="0"/>
                <w:numId w:val="18"/>
              </w:numPr>
              <w:spacing w:after="120"/>
              <w:ind w:left="357" w:hanging="357"/>
            </w:pPr>
            <w:r w:rsidRPr="00697A30">
              <w:t>Regulation (EU) 2019/787 of the European Parliament and of the Council of 17 April 2019 on the definition, description, presentation and labelling of spirit drinks, the use of the names of spirit drinks in the presentation and labelling of other foodstuffs, the protection of geographical indications for spirit drinks, the use of ethyl alcohol and distillates of agricultural origin in alcoholic beverages, and repealing Regulation (EC) No 110/2008</w:t>
            </w:r>
          </w:p>
        </w:tc>
      </w:tr>
      <w:tr w14:paraId="097AC6C7" w14:textId="77777777" w:rsidTr="009A6033">
        <w:tblPrEx>
          <w:tblW w:w="5000" w:type="pct"/>
          <w:tblLayout w:type="fixed"/>
          <w:tblLook w:val="0000"/>
        </w:tblPrEx>
        <w:tc>
          <w:tcPr>
            <w:tcW w:w="707" w:type="dxa"/>
            <w:tcBorders>
              <w:top w:val="single" w:sz="6" w:space="0" w:color="auto"/>
              <w:bottom w:val="single" w:sz="6" w:space="0" w:color="auto"/>
            </w:tcBorders>
          </w:tcPr>
          <w:p w:rsidR="00900970" w:rsidRPr="002E75EE" w:rsidP="002E75EE" w14:paraId="13FFFD70" w14:textId="77777777">
            <w:pPr>
              <w:spacing w:before="120" w:after="120"/>
              <w:jc w:val="left"/>
            </w:pPr>
            <w:r w:rsidRPr="002E75EE">
              <w:rPr>
                <w:b/>
              </w:rPr>
              <w:t>10.</w:t>
            </w:r>
          </w:p>
        </w:tc>
        <w:tc>
          <w:tcPr>
            <w:tcW w:w="8320" w:type="dxa"/>
            <w:tcBorders>
              <w:top w:val="single" w:sz="6" w:space="0" w:color="auto"/>
              <w:bottom w:val="single" w:sz="6" w:space="0" w:color="auto"/>
            </w:tcBorders>
          </w:tcPr>
          <w:p w:rsidR="00900970" w:rsidRPr="002E75EE" w:rsidP="002E75EE" w14:paraId="5EAA674C" w14:textId="77777777">
            <w:pPr>
              <w:spacing w:before="120" w:after="120"/>
            </w:pPr>
            <w:r w:rsidRPr="002E75EE">
              <w:rPr>
                <w:b/>
              </w:rPr>
              <w:t xml:space="preserve">Proposed date of adoption </w:t>
            </w:r>
            <w:r w:rsidRPr="002E75EE">
              <w:rPr>
                <w:b/>
                <w:i/>
              </w:rPr>
              <w:t>(dd/mm/yy)</w:t>
            </w:r>
            <w:r w:rsidRPr="002E75EE">
              <w:rPr>
                <w:b/>
              </w:rPr>
              <w:t>:</w:t>
            </w:r>
            <w:r w:rsidRPr="00697A30">
              <w:t xml:space="preserve"> </w:t>
            </w:r>
            <w:r w:rsidRPr="00697A30">
              <w:t>13 November 2025</w:t>
            </w:r>
          </w:p>
          <w:p w:rsidR="00900970" w:rsidRPr="002E75EE" w:rsidP="002E75EE" w14:paraId="4A49BA3E" w14:textId="77777777">
            <w:pPr>
              <w:spacing w:after="120"/>
            </w:pPr>
            <w:r w:rsidRPr="002E75EE">
              <w:rPr>
                <w:b/>
              </w:rPr>
              <w:t xml:space="preserve">Proposed date of publication </w:t>
            </w:r>
            <w:r w:rsidRPr="002E75EE">
              <w:rPr>
                <w:b/>
                <w:i/>
              </w:rPr>
              <w:t>(dd/mm/yy)</w:t>
            </w:r>
            <w:r w:rsidRPr="002E75EE">
              <w:rPr>
                <w:b/>
              </w:rPr>
              <w:t>:</w:t>
            </w:r>
            <w:r w:rsidRPr="00697A30">
              <w:t xml:space="preserve"> </w:t>
            </w:r>
            <w:r w:rsidRPr="00697A30">
              <w:t>13 November 2025</w:t>
            </w:r>
          </w:p>
        </w:tc>
      </w:tr>
      <w:tr w14:paraId="4930C432" w14:textId="77777777" w:rsidTr="009A6033">
        <w:tblPrEx>
          <w:tblW w:w="5000" w:type="pct"/>
          <w:tblLayout w:type="fixed"/>
          <w:tblLook w:val="0000"/>
        </w:tblPrEx>
        <w:tc>
          <w:tcPr>
            <w:tcW w:w="707" w:type="dxa"/>
            <w:tcBorders>
              <w:top w:val="single" w:sz="6" w:space="0" w:color="auto"/>
              <w:bottom w:val="single" w:sz="6" w:space="0" w:color="auto"/>
            </w:tcBorders>
          </w:tcPr>
          <w:p w:rsidR="00900970" w:rsidRPr="002E75EE" w:rsidP="002E75EE" w14:paraId="46286322" w14:textId="77777777">
            <w:pPr>
              <w:spacing w:before="120" w:after="120"/>
              <w:jc w:val="left"/>
            </w:pPr>
            <w:r w:rsidRPr="002E75EE">
              <w:rPr>
                <w:b/>
              </w:rPr>
              <w:t>11.</w:t>
            </w:r>
          </w:p>
        </w:tc>
        <w:tc>
          <w:tcPr>
            <w:tcW w:w="8320" w:type="dxa"/>
            <w:tcBorders>
              <w:top w:val="single" w:sz="6" w:space="0" w:color="auto"/>
              <w:bottom w:val="single" w:sz="6" w:space="0" w:color="auto"/>
            </w:tcBorders>
          </w:tcPr>
          <w:p w:rsidR="00900970" w:rsidRPr="002E75EE" w:rsidP="002B6C39" w14:paraId="166FFAF4" w14:textId="77777777">
            <w:pPr>
              <w:tabs>
                <w:tab w:val="left" w:pos="2610"/>
              </w:tabs>
              <w:spacing w:before="120" w:after="120"/>
            </w:pPr>
            <w:r w:rsidRPr="002E75EE">
              <w:rPr>
                <w:b/>
              </w:rPr>
              <w:t xml:space="preserve">Proposed date of entry into force: </w:t>
            </w:r>
            <w:r w:rsidRPr="002E75EE">
              <w:rPr>
                <w:b/>
              </w:rPr>
              <w:t>[ ]</w:t>
            </w:r>
            <w:r w:rsidRPr="002E75EE">
              <w:rPr>
                <w:b/>
              </w:rPr>
              <w:t xml:space="preserve"> Six months from date of publication</w:t>
            </w:r>
            <w:r w:rsidRPr="002E75EE">
              <w:t xml:space="preserve">, </w:t>
            </w:r>
            <w:r w:rsidRPr="002E75EE">
              <w:rPr>
                <w:b/>
              </w:rPr>
              <w:t>and/or</w:t>
            </w:r>
            <w:r w:rsidRPr="002E75EE">
              <w:t xml:space="preserve"> </w:t>
            </w:r>
            <w:r w:rsidRPr="002E75EE">
              <w:rPr>
                <w:b/>
                <w:i/>
              </w:rPr>
              <w:t>(dd/mm/yy)</w:t>
            </w:r>
            <w:r w:rsidRPr="002E75EE">
              <w:rPr>
                <w:b/>
              </w:rPr>
              <w:t>:</w:t>
            </w:r>
            <w:r w:rsidRPr="00697A30">
              <w:t xml:space="preserve"> </w:t>
            </w:r>
            <w:r w:rsidRPr="00697A30">
              <w:t>This Communiqué shall enter into force on the date of its publication.</w:t>
            </w:r>
          </w:p>
          <w:p w:rsidR="0082169E" w:rsidRPr="00697A30" w:rsidP="002B6C39" w14:paraId="60FB0FD2" w14:textId="77777777">
            <w:pPr>
              <w:numPr>
                <w:ilvl w:val="0"/>
                <w:numId w:val="16"/>
              </w:numPr>
              <w:ind w:left="357" w:hanging="357"/>
            </w:pPr>
            <w:r w:rsidRPr="00697A30">
              <w:t>Food business operators that were in operation prior to the date of publication of this Communiqué must comply with the provisions of this Communiqué by 30 June 2026.</w:t>
            </w:r>
          </w:p>
          <w:p w:rsidR="0082169E" w:rsidRPr="00697A30" w:rsidP="002B6C39" w14:paraId="1A9AD970" w14:textId="77777777">
            <w:pPr>
              <w:numPr>
                <w:ilvl w:val="0"/>
                <w:numId w:val="16"/>
              </w:numPr>
              <w:ind w:left="357" w:hanging="357"/>
            </w:pPr>
            <w:r w:rsidRPr="00697A30">
              <w:t>Food business operators that were in operation prior to the date of publication of this Communiqué must comply with the Communiqué in force now until they comply with the new Communiqué.</w:t>
            </w:r>
          </w:p>
          <w:p w:rsidR="0082169E" w:rsidRPr="00697A30" w:rsidP="002B6C39" w14:paraId="4194519D" w14:textId="7666B0A4">
            <w:pPr>
              <w:numPr>
                <w:ilvl w:val="0"/>
                <w:numId w:val="16"/>
              </w:numPr>
              <w:spacing w:after="120"/>
              <w:ind w:left="357" w:hanging="357"/>
            </w:pPr>
            <w:r w:rsidRPr="00697A30">
              <w:t>Products that were placed on the market or had their import official controls completed prior to the publication date of this Communiqué may remain on the market until 31</w:t>
            </w:r>
            <w:r>
              <w:t> </w:t>
            </w:r>
            <w:r w:rsidRPr="00697A30">
              <w:t>December 2027.</w:t>
            </w:r>
          </w:p>
          <w:p w:rsidR="00900970" w:rsidRPr="002E75EE" w:rsidP="002E75EE" w14:paraId="720BC927" w14:textId="77777777">
            <w:pPr>
              <w:spacing w:after="120"/>
              <w:ind w:left="607" w:hanging="607"/>
            </w:pPr>
            <w:r w:rsidRPr="002E75EE">
              <w:rPr>
                <w:b/>
              </w:rPr>
              <w:t>[ ]</w:t>
            </w:r>
            <w:r w:rsidRPr="002E75EE">
              <w:rPr>
                <w:b/>
              </w:rPr>
              <w:tab/>
              <w:t>Trade facilitating measure</w:t>
            </w:r>
            <w:r w:rsidRPr="00697A30">
              <w:t xml:space="preserve"> </w:t>
            </w:r>
          </w:p>
        </w:tc>
      </w:tr>
      <w:tr w14:paraId="6806D854" w14:textId="77777777" w:rsidTr="009A6033">
        <w:tblPrEx>
          <w:tblW w:w="5000" w:type="pct"/>
          <w:tblLayout w:type="fixed"/>
          <w:tblLook w:val="0000"/>
        </w:tblPrEx>
        <w:tc>
          <w:tcPr>
            <w:tcW w:w="707" w:type="dxa"/>
            <w:tcBorders>
              <w:top w:val="single" w:sz="6" w:space="0" w:color="auto"/>
              <w:bottom w:val="single" w:sz="6" w:space="0" w:color="auto"/>
            </w:tcBorders>
          </w:tcPr>
          <w:p w:rsidR="00900970" w:rsidRPr="002E75EE" w:rsidP="002E75EE" w14:paraId="6EE382B6" w14:textId="77777777">
            <w:pPr>
              <w:spacing w:before="120" w:after="120"/>
              <w:jc w:val="left"/>
            </w:pPr>
            <w:r w:rsidRPr="002E75EE">
              <w:rPr>
                <w:b/>
              </w:rPr>
              <w:t>12.</w:t>
            </w:r>
          </w:p>
        </w:tc>
        <w:tc>
          <w:tcPr>
            <w:tcW w:w="8320" w:type="dxa"/>
            <w:tcBorders>
              <w:top w:val="single" w:sz="6" w:space="0" w:color="auto"/>
              <w:bottom w:val="single" w:sz="6" w:space="0" w:color="auto"/>
            </w:tcBorders>
          </w:tcPr>
          <w:p w:rsidR="00900970" w:rsidRPr="002E75EE" w:rsidP="002E75EE" w14:paraId="291A6413" w14:textId="77777777">
            <w:pPr>
              <w:spacing w:before="120" w:after="120"/>
            </w:pPr>
            <w:r w:rsidRPr="002E75EE">
              <w:rPr>
                <w:b/>
              </w:rPr>
              <w:t xml:space="preserve">Final date for comments: [X] Sixty days from the date of circulation of the notification and/or </w:t>
            </w:r>
            <w:r w:rsidRPr="002E75EE">
              <w:rPr>
                <w:b/>
                <w:i/>
              </w:rPr>
              <w:t>(dd/mm/yy)</w:t>
            </w:r>
            <w:r w:rsidRPr="002E75EE">
              <w:rPr>
                <w:b/>
              </w:rPr>
              <w:t>:</w:t>
            </w:r>
            <w:r w:rsidRPr="00697A30">
              <w:t xml:space="preserve"> 28 September 2025</w:t>
            </w:r>
          </w:p>
          <w:p w:rsidR="00900970" w:rsidRPr="002E75EE" w:rsidP="002E75EE" w14:paraId="747DEC5D" w14:textId="77777777">
            <w:pPr>
              <w:spacing w:after="120"/>
            </w:pPr>
            <w:r w:rsidRPr="002E75EE">
              <w:rPr>
                <w:b/>
              </w:rPr>
              <w:t>Agency or authority designated to handle comments: [X] National Notification Authority, [X] National Enquiry Point. Address, fax number and e-mail address (if available) of other body:</w:t>
            </w:r>
            <w:r w:rsidRPr="00697A30">
              <w:t xml:space="preserve"> </w:t>
            </w:r>
          </w:p>
          <w:p w:rsidR="0082169E" w:rsidRPr="00697A30" w:rsidP="002E75EE" w14:paraId="1DE1A638" w14:textId="77777777">
            <w:r w:rsidRPr="00697A30">
              <w:t>Ministry of Agriculture and Forestry</w:t>
            </w:r>
          </w:p>
          <w:p w:rsidR="0082169E" w:rsidRPr="00697A30" w:rsidP="002E75EE" w14:paraId="74B284B0" w14:textId="77777777">
            <w:r w:rsidRPr="00697A30">
              <w:t>General Directorate of Food and Control</w:t>
            </w:r>
          </w:p>
          <w:p w:rsidR="0082169E" w:rsidRPr="00697A30" w:rsidP="002E75EE" w14:paraId="7F9945AD" w14:textId="77777777">
            <w:r w:rsidRPr="00697A30">
              <w:t>Eskisehir Yolu 9. Km. Lodumlu Ankara - Türkiye</w:t>
            </w:r>
          </w:p>
          <w:p w:rsidR="0082169E" w:rsidRPr="00697A30" w:rsidP="002E75EE" w14:paraId="3612F3DC" w14:textId="77777777">
            <w:r w:rsidRPr="00697A30">
              <w:t>Tel: +(90) 312 258 77 30</w:t>
            </w:r>
          </w:p>
          <w:p w:rsidR="0082169E" w:rsidRPr="00697A30" w:rsidP="002E75EE" w14:paraId="10221C10" w14:textId="77777777">
            <w:r w:rsidRPr="00697A30">
              <w:t>Fax: +(90) 312 258 77 60</w:t>
            </w:r>
          </w:p>
          <w:p w:rsidR="0082169E" w:rsidRPr="00697A30" w:rsidP="002E75EE" w14:paraId="079B3CD3" w14:textId="77777777">
            <w:r w:rsidRPr="00697A30">
              <w:t xml:space="preserve">E-mail: </w:t>
            </w:r>
            <w:hyperlink r:id="rId7" w:history="1">
              <w:r w:rsidRPr="00697A30">
                <w:rPr>
                  <w:color w:val="0000FF"/>
                  <w:u w:val="single"/>
                </w:rPr>
                <w:t>sps@tarim.gov.tr</w:t>
              </w:r>
            </w:hyperlink>
          </w:p>
          <w:p w:rsidR="0082169E" w:rsidRPr="00697A30" w:rsidP="002E75EE" w14:paraId="6979282B" w14:textId="77777777">
            <w:pPr>
              <w:spacing w:after="120"/>
            </w:pPr>
            <w:r w:rsidRPr="00697A30">
              <w:t xml:space="preserve">Website: </w:t>
            </w:r>
            <w:hyperlink r:id="rId8" w:history="1">
              <w:r w:rsidRPr="00697A30">
                <w:rPr>
                  <w:color w:val="0000FF"/>
                  <w:u w:val="single"/>
                </w:rPr>
                <w:t>http://www.tarim.gov.tr</w:t>
              </w:r>
            </w:hyperlink>
          </w:p>
        </w:tc>
      </w:tr>
      <w:tr w14:paraId="5E42A1A2" w14:textId="77777777" w:rsidTr="009A6033">
        <w:tblPrEx>
          <w:tblW w:w="5000" w:type="pct"/>
          <w:tblLayout w:type="fixed"/>
          <w:tblLook w:val="0000"/>
        </w:tblPrEx>
        <w:tc>
          <w:tcPr>
            <w:tcW w:w="707" w:type="dxa"/>
            <w:tcBorders>
              <w:top w:val="single" w:sz="6" w:space="0" w:color="auto"/>
            </w:tcBorders>
          </w:tcPr>
          <w:p w:rsidR="00900970" w:rsidRPr="002E75EE" w:rsidP="0095296C" w14:paraId="69A5FF21" w14:textId="77777777">
            <w:pPr>
              <w:keepNext/>
              <w:keepLines/>
              <w:spacing w:before="120" w:after="120"/>
              <w:jc w:val="left"/>
            </w:pPr>
            <w:r w:rsidRPr="002E75EE">
              <w:rPr>
                <w:b/>
              </w:rPr>
              <w:t>13.</w:t>
            </w:r>
          </w:p>
        </w:tc>
        <w:tc>
          <w:tcPr>
            <w:tcW w:w="8320" w:type="dxa"/>
            <w:tcBorders>
              <w:top w:val="single" w:sz="6" w:space="0" w:color="auto"/>
            </w:tcBorders>
          </w:tcPr>
          <w:p w:rsidR="00900970" w:rsidRPr="002E75EE" w:rsidP="0095296C" w14:paraId="2039956B" w14:textId="77777777">
            <w:pPr>
              <w:keepNext/>
              <w:keepLines/>
              <w:spacing w:before="120" w:after="120"/>
              <w:rPr>
                <w:b/>
              </w:rPr>
            </w:pPr>
            <w:r w:rsidRPr="002E75EE">
              <w:rPr>
                <w:b/>
              </w:rPr>
              <w:t>Text(s) available from: [X] National Notification Authority, [X] National Enquiry Point. Address, fax number and e-</w:t>
            </w:r>
            <w:r w:rsidRPr="002E75EE">
              <w:rPr>
                <w:b/>
              </w:rPr>
              <w:t>mail address (if available) of other body:</w:t>
            </w:r>
            <w:r w:rsidRPr="00697A30">
              <w:rPr>
                <w:bCs/>
              </w:rPr>
              <w:t xml:space="preserve"> </w:t>
            </w:r>
          </w:p>
          <w:p w:rsidR="00900970" w:rsidRPr="00697A30" w:rsidP="0095296C" w14:paraId="5C25EA15" w14:textId="77777777">
            <w:pPr>
              <w:keepNext/>
              <w:keepLines/>
              <w:rPr>
                <w:bCs/>
              </w:rPr>
            </w:pPr>
            <w:r w:rsidRPr="00697A30">
              <w:rPr>
                <w:bCs/>
              </w:rPr>
              <w:t>Ministry of Agriculture and Forestry</w:t>
            </w:r>
          </w:p>
          <w:p w:rsidR="00900970" w:rsidRPr="00697A30" w:rsidP="0095296C" w14:paraId="35921B05" w14:textId="77777777">
            <w:pPr>
              <w:keepNext/>
              <w:keepLines/>
              <w:rPr>
                <w:bCs/>
              </w:rPr>
            </w:pPr>
            <w:r w:rsidRPr="00697A30">
              <w:rPr>
                <w:bCs/>
              </w:rPr>
              <w:t>General Directorate of Food and Control</w:t>
            </w:r>
          </w:p>
          <w:p w:rsidR="00900970" w:rsidRPr="00697A30" w:rsidP="0095296C" w14:paraId="41235E2A" w14:textId="77777777">
            <w:pPr>
              <w:keepNext/>
              <w:keepLines/>
              <w:rPr>
                <w:bCs/>
              </w:rPr>
            </w:pPr>
            <w:r w:rsidRPr="00697A30">
              <w:rPr>
                <w:bCs/>
              </w:rPr>
              <w:t>Eskisehir Yolu 9. Km. Lodumlu Ankara - Türkiye</w:t>
            </w:r>
          </w:p>
          <w:p w:rsidR="00900970" w:rsidRPr="00697A30" w:rsidP="0095296C" w14:paraId="04E058D0" w14:textId="77777777">
            <w:pPr>
              <w:keepNext/>
              <w:keepLines/>
              <w:rPr>
                <w:bCs/>
              </w:rPr>
            </w:pPr>
            <w:r w:rsidRPr="00697A30">
              <w:rPr>
                <w:bCs/>
              </w:rPr>
              <w:t>Tel: +(90) 312 258 77 30</w:t>
            </w:r>
          </w:p>
          <w:p w:rsidR="00900970" w:rsidRPr="00697A30" w:rsidP="0095296C" w14:paraId="2DBBD817" w14:textId="77777777">
            <w:pPr>
              <w:keepNext/>
              <w:keepLines/>
              <w:rPr>
                <w:bCs/>
              </w:rPr>
            </w:pPr>
            <w:r w:rsidRPr="00697A30">
              <w:rPr>
                <w:bCs/>
              </w:rPr>
              <w:t>Fax: +(90) 312 258 77 60</w:t>
            </w:r>
          </w:p>
          <w:p w:rsidR="00900970" w:rsidRPr="00697A30" w:rsidP="0095296C" w14:paraId="1A5DAA7F" w14:textId="77777777">
            <w:pPr>
              <w:keepNext/>
              <w:keepLines/>
              <w:rPr>
                <w:bCs/>
              </w:rPr>
            </w:pPr>
            <w:r w:rsidRPr="00697A30">
              <w:rPr>
                <w:bCs/>
              </w:rPr>
              <w:t xml:space="preserve">E-mail: </w:t>
            </w:r>
            <w:hyperlink r:id="rId7" w:history="1">
              <w:r w:rsidRPr="00697A30">
                <w:rPr>
                  <w:bCs/>
                  <w:color w:val="0000FF"/>
                  <w:u w:val="single"/>
                </w:rPr>
                <w:t>sps@tarim.gov.tr</w:t>
              </w:r>
            </w:hyperlink>
          </w:p>
          <w:p w:rsidR="00900970" w:rsidRPr="00697A30" w:rsidP="0095296C" w14:paraId="16629033" w14:textId="77777777">
            <w:pPr>
              <w:keepNext/>
              <w:keepLines/>
              <w:spacing w:after="120"/>
              <w:rPr>
                <w:bCs/>
              </w:rPr>
            </w:pPr>
            <w:r w:rsidRPr="00697A30">
              <w:rPr>
                <w:bCs/>
              </w:rPr>
              <w:t xml:space="preserve">Website: </w:t>
            </w:r>
            <w:hyperlink r:id="rId8" w:history="1">
              <w:r w:rsidRPr="00697A30">
                <w:rPr>
                  <w:bCs/>
                  <w:color w:val="0000FF"/>
                  <w:u w:val="single"/>
                </w:rPr>
                <w:t>http://www.tarim.gov.tr</w:t>
              </w:r>
            </w:hyperlink>
          </w:p>
        </w:tc>
      </w:tr>
    </w:tbl>
    <w:p w:rsidR="007141CF" w:rsidRPr="002E75EE" w:rsidP="002E75EE" w14:paraId="3D3FAB07" w14:textId="77777777"/>
    <w:sectPr w:rsidSect="002B6C3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0970" w:rsidRPr="002B6C39" w:rsidP="002B6C39" w14:paraId="6784DEDF" w14:textId="55FA1A1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0970" w:rsidRPr="002B6C39" w:rsidP="002B6C39" w14:paraId="5F62AFBF" w14:textId="62A552C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41D4" w:rsidRPr="002E75EE" w:rsidP="00964B0A" w14:paraId="11DEF265" w14:textId="77777777">
    <w:pPr>
      <w:pStyle w:val="Footer"/>
    </w:pPr>
    <w:r w:rsidRPr="002E75EE">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C39" w:rsidRPr="002B6C39" w:rsidP="002B6C39" w14:paraId="70CABEC9" w14:textId="77777777">
    <w:pPr>
      <w:pStyle w:val="Header"/>
      <w:pBdr>
        <w:bottom w:val="single" w:sz="4" w:space="1" w:color="auto"/>
      </w:pBdr>
      <w:tabs>
        <w:tab w:val="clear" w:pos="4513"/>
        <w:tab w:val="clear" w:pos="9027"/>
      </w:tabs>
      <w:jc w:val="center"/>
    </w:pPr>
    <w:r w:rsidRPr="002B6C39">
      <w:t>G/SPS/N/TUR/69/Rev.1</w:t>
    </w:r>
  </w:p>
  <w:p w:rsidR="002B6C39" w:rsidRPr="002B6C39" w:rsidP="002B6C39" w14:paraId="5B6DBFE4" w14:textId="77777777">
    <w:pPr>
      <w:pStyle w:val="Header"/>
      <w:pBdr>
        <w:bottom w:val="single" w:sz="4" w:space="1" w:color="auto"/>
      </w:pBdr>
      <w:tabs>
        <w:tab w:val="clear" w:pos="4513"/>
        <w:tab w:val="clear" w:pos="9027"/>
      </w:tabs>
      <w:jc w:val="center"/>
    </w:pPr>
  </w:p>
  <w:p w:rsidR="002B6C39" w:rsidRPr="002B6C39" w:rsidP="002B6C39" w14:paraId="132D20F7" w14:textId="2D060800">
    <w:pPr>
      <w:pStyle w:val="Header"/>
      <w:pBdr>
        <w:bottom w:val="single" w:sz="4" w:space="1" w:color="auto"/>
      </w:pBdr>
      <w:tabs>
        <w:tab w:val="clear" w:pos="4513"/>
        <w:tab w:val="clear" w:pos="9027"/>
      </w:tabs>
      <w:jc w:val="center"/>
    </w:pPr>
    <w:r w:rsidRPr="002B6C39">
      <w:t xml:space="preserve">- </w:t>
    </w:r>
    <w:r w:rsidRPr="002B6C39">
      <w:fldChar w:fldCharType="begin"/>
    </w:r>
    <w:r w:rsidRPr="002B6C39">
      <w:instrText xml:space="preserve"> PAGE </w:instrText>
    </w:r>
    <w:r w:rsidRPr="002B6C39">
      <w:fldChar w:fldCharType="separate"/>
    </w:r>
    <w:r w:rsidRPr="002B6C39">
      <w:t>2</w:t>
    </w:r>
    <w:r w:rsidRPr="002B6C39">
      <w:fldChar w:fldCharType="end"/>
    </w:r>
    <w:r w:rsidRPr="002B6C39">
      <w:t xml:space="preserve"> -</w:t>
    </w:r>
  </w:p>
  <w:p w:rsidR="00900970" w:rsidRPr="002B6C39" w:rsidP="002B6C39" w14:paraId="0A41078F" w14:textId="4FA54AA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C39" w:rsidRPr="002B6C39" w:rsidP="002B6C39" w14:paraId="75304405" w14:textId="77777777">
    <w:pPr>
      <w:pStyle w:val="Header"/>
      <w:pBdr>
        <w:bottom w:val="single" w:sz="4" w:space="1" w:color="auto"/>
      </w:pBdr>
      <w:tabs>
        <w:tab w:val="clear" w:pos="4513"/>
        <w:tab w:val="clear" w:pos="9027"/>
      </w:tabs>
      <w:jc w:val="center"/>
    </w:pPr>
    <w:r w:rsidRPr="002B6C39">
      <w:t>G/SPS/N/TUR/69/Rev.1</w:t>
    </w:r>
  </w:p>
  <w:p w:rsidR="002B6C39" w:rsidRPr="002B6C39" w:rsidP="002B6C39" w14:paraId="59BA002B" w14:textId="77777777">
    <w:pPr>
      <w:pStyle w:val="Header"/>
      <w:pBdr>
        <w:bottom w:val="single" w:sz="4" w:space="1" w:color="auto"/>
      </w:pBdr>
      <w:tabs>
        <w:tab w:val="clear" w:pos="4513"/>
        <w:tab w:val="clear" w:pos="9027"/>
      </w:tabs>
      <w:jc w:val="center"/>
    </w:pPr>
  </w:p>
  <w:p w:rsidR="002B6C39" w:rsidRPr="002B6C39" w:rsidP="002B6C39" w14:paraId="0B25BF3D" w14:textId="57AE6DE0">
    <w:pPr>
      <w:pStyle w:val="Header"/>
      <w:pBdr>
        <w:bottom w:val="single" w:sz="4" w:space="1" w:color="auto"/>
      </w:pBdr>
      <w:tabs>
        <w:tab w:val="clear" w:pos="4513"/>
        <w:tab w:val="clear" w:pos="9027"/>
      </w:tabs>
      <w:jc w:val="center"/>
    </w:pPr>
    <w:r w:rsidRPr="002B6C39">
      <w:t xml:space="preserve">- </w:t>
    </w:r>
    <w:r w:rsidRPr="002B6C39">
      <w:fldChar w:fldCharType="begin"/>
    </w:r>
    <w:r w:rsidRPr="002B6C39">
      <w:instrText xml:space="preserve"> PAGE </w:instrText>
    </w:r>
    <w:r w:rsidRPr="002B6C39">
      <w:fldChar w:fldCharType="separate"/>
    </w:r>
    <w:r w:rsidRPr="002B6C39">
      <w:rPr>
        <w:noProof/>
      </w:rPr>
      <w:t>2</w:t>
    </w:r>
    <w:r w:rsidRPr="002B6C39">
      <w:fldChar w:fldCharType="end"/>
    </w:r>
    <w:r w:rsidRPr="002B6C39">
      <w:t xml:space="preserve"> -</w:t>
    </w:r>
  </w:p>
  <w:p w:rsidR="00900970" w:rsidRPr="002B6C39" w:rsidP="002B6C39" w14:paraId="6143CE56" w14:textId="76C8A9C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215C94FA" w14:textId="77777777" w:rsidTr="008A7DCB">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900970" w:rsidP="00DE5C17" w14:paraId="727756FB"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900970" w:rsidP="00DE5C17" w14:paraId="6750C9DA" w14:textId="128A8B8A">
          <w:pPr>
            <w:jc w:val="right"/>
            <w:rPr>
              <w:b/>
              <w:color w:val="FF0000"/>
              <w:szCs w:val="16"/>
            </w:rPr>
          </w:pPr>
          <w:r>
            <w:rPr>
              <w:b/>
              <w:color w:val="FF0000"/>
              <w:szCs w:val="16"/>
            </w:rPr>
            <w:t xml:space="preserve"> </w:t>
          </w:r>
        </w:p>
      </w:tc>
    </w:tr>
    <w:bookmarkEnd w:id="0"/>
    <w:tr w14:paraId="5BC3B374" w14:textId="77777777" w:rsidTr="008A7DCB">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900970" w:rsidP="00DE5C17" w14:paraId="77CBFA0F" w14:textId="77777777">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2049"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900970" w:rsidP="00DE5C17" w14:paraId="6744F6FA" w14:textId="77777777">
          <w:pPr>
            <w:jc w:val="right"/>
            <w:rPr>
              <w:b/>
              <w:szCs w:val="16"/>
            </w:rPr>
          </w:pPr>
        </w:p>
      </w:tc>
    </w:tr>
    <w:tr w14:paraId="70349D27" w14:textId="77777777" w:rsidTr="008A7DCB">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900970" w:rsidP="00DE5C17" w14:paraId="7DC852C9" w14:textId="77777777">
          <w:pPr>
            <w:jc w:val="left"/>
            <w:rPr>
              <w:noProof/>
              <w:lang w:eastAsia="en-GB"/>
            </w:rPr>
          </w:pPr>
        </w:p>
      </w:tc>
      <w:tc>
        <w:tcPr>
          <w:tcW w:w="5448" w:type="dxa"/>
          <w:gridSpan w:val="2"/>
          <w:shd w:val="clear" w:color="auto" w:fill="FFFFFF"/>
          <w:tcMar>
            <w:left w:w="108" w:type="dxa"/>
            <w:right w:w="108" w:type="dxa"/>
          </w:tcMar>
        </w:tcPr>
        <w:p w:rsidR="002B6C39" w:rsidP="000E74CA" w14:paraId="25ED3E70" w14:textId="77777777">
          <w:pPr>
            <w:jc w:val="right"/>
            <w:rPr>
              <w:b/>
              <w:szCs w:val="16"/>
            </w:rPr>
          </w:pPr>
          <w:bookmarkStart w:id="1" w:name="bmkSymbols"/>
          <w:r>
            <w:rPr>
              <w:b/>
              <w:szCs w:val="16"/>
            </w:rPr>
            <w:t>G/SPS/N/TUR/69/Rev.1</w:t>
          </w:r>
        </w:p>
        <w:bookmarkEnd w:id="1"/>
        <w:p w:rsidR="000E74CA" w:rsidRPr="00900970" w:rsidP="000E74CA" w14:paraId="35D2B9F4" w14:textId="2AAC0FF7">
          <w:pPr>
            <w:jc w:val="right"/>
            <w:rPr>
              <w:b/>
              <w:szCs w:val="16"/>
            </w:rPr>
          </w:pPr>
        </w:p>
      </w:tc>
    </w:tr>
    <w:tr w14:paraId="73F29A96" w14:textId="77777777" w:rsidTr="008A7DCB">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900970" w:rsidP="00DE5C17" w14:paraId="2D7DE75E" w14:textId="77777777"/>
      </w:tc>
      <w:tc>
        <w:tcPr>
          <w:tcW w:w="5448" w:type="dxa"/>
          <w:gridSpan w:val="2"/>
          <w:shd w:val="clear" w:color="auto" w:fill="FFFFFF"/>
          <w:tcMar>
            <w:left w:w="108" w:type="dxa"/>
            <w:right w:w="108" w:type="dxa"/>
          </w:tcMar>
          <w:vAlign w:val="center"/>
        </w:tcPr>
        <w:p w:rsidR="00ED54E0" w:rsidRPr="00900970" w:rsidP="00DE5C17" w14:paraId="5221C0E9" w14:textId="77777777">
          <w:pPr>
            <w:jc w:val="right"/>
            <w:rPr>
              <w:szCs w:val="16"/>
            </w:rPr>
          </w:pPr>
          <w:bookmarkStart w:id="2" w:name="spsDateDistribution"/>
          <w:bookmarkStart w:id="3" w:name="bmkDate"/>
          <w:bookmarkEnd w:id="2"/>
          <w:r w:rsidRPr="00900970">
            <w:rPr>
              <w:szCs w:val="16"/>
            </w:rPr>
            <w:t>30 July 2025</w:t>
          </w:r>
          <w:bookmarkEnd w:id="3"/>
        </w:p>
      </w:tc>
    </w:tr>
    <w:tr w14:paraId="6091FDB5" w14:textId="77777777" w:rsidTr="008A7DCB">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00970" w:rsidP="00DE5C17" w14:paraId="3D215491" w14:textId="77777777">
          <w:pPr>
            <w:jc w:val="left"/>
            <w:rPr>
              <w:b/>
            </w:rPr>
          </w:pPr>
          <w:bookmarkStart w:id="4" w:name="bmkSerial"/>
          <w:r>
            <w:rPr>
              <w:b w:val="0"/>
              <w:color w:val="FF0000"/>
            </w:rPr>
            <w:t>(25-4934)</w:t>
          </w:r>
          <w:bookmarkEnd w:id="4"/>
        </w:p>
      </w:tc>
      <w:tc>
        <w:tcPr>
          <w:tcW w:w="3325" w:type="dxa"/>
          <w:tcBorders>
            <w:bottom w:val="single" w:sz="4" w:space="0" w:color="auto"/>
          </w:tcBorders>
          <w:tcMar>
            <w:top w:w="0" w:type="dxa"/>
            <w:left w:w="108" w:type="dxa"/>
            <w:bottom w:w="57" w:type="dxa"/>
            <w:right w:w="108" w:type="dxa"/>
          </w:tcMar>
          <w:vAlign w:val="bottom"/>
        </w:tcPr>
        <w:p w:rsidR="00ED54E0" w:rsidRPr="00900970" w:rsidP="00DE5C17" w14:paraId="42B6240E" w14:textId="77777777">
          <w:pPr>
            <w:jc w:val="right"/>
            <w:rPr>
              <w:szCs w:val="16"/>
            </w:rPr>
          </w:pPr>
          <w:bookmarkStart w:id="5" w:name="bmkTotPages"/>
          <w:r w:rsidRPr="002E75EE">
            <w:rPr>
              <w:bCs/>
              <w:szCs w:val="16"/>
            </w:rPr>
            <w:t xml:space="preserve">Page: </w:t>
          </w:r>
          <w:r w:rsidRPr="002E75EE">
            <w:rPr>
              <w:bCs/>
              <w:szCs w:val="16"/>
            </w:rPr>
            <w:fldChar w:fldCharType="begin"/>
          </w:r>
          <w:r w:rsidRPr="002E75EE">
            <w:rPr>
              <w:bCs/>
              <w:szCs w:val="16"/>
            </w:rPr>
            <w:instrText xml:space="preserve"> PAGE  \* Arabic  \* MERGEFORMAT </w:instrText>
          </w:r>
          <w:r w:rsidRPr="002E75EE">
            <w:rPr>
              <w:bCs/>
              <w:szCs w:val="16"/>
            </w:rPr>
            <w:fldChar w:fldCharType="separate"/>
          </w:r>
          <w:r w:rsidR="0095296C">
            <w:rPr>
              <w:rFonts w:ascii="Verdana" w:eastAsia="Calibri" w:hAnsi="Verdana"/>
              <w:bCs/>
              <w:noProof/>
              <w:sz w:val="18"/>
              <w:szCs w:val="16"/>
              <w:lang w:val="en-GB" w:eastAsia="en-US" w:bidi="ar-SA"/>
            </w:rPr>
            <w:t>1</w:t>
          </w:r>
          <w:r w:rsidRPr="002E75EE">
            <w:rPr>
              <w:bCs/>
              <w:szCs w:val="16"/>
            </w:rPr>
            <w:fldChar w:fldCharType="end"/>
          </w:r>
          <w:r w:rsidRPr="002E75EE">
            <w:rPr>
              <w:bCs/>
              <w:szCs w:val="16"/>
            </w:rPr>
            <w:t>/</w:t>
          </w:r>
          <w:r w:rsidRPr="002E75EE">
            <w:rPr>
              <w:bCs/>
              <w:szCs w:val="16"/>
            </w:rPr>
            <w:fldChar w:fldCharType="begin"/>
          </w:r>
          <w:r w:rsidRPr="002E75EE">
            <w:rPr>
              <w:bCs/>
              <w:szCs w:val="16"/>
            </w:rPr>
            <w:instrText xml:space="preserve"> NUMPAGES  \* Arabic  \* MERGEFORMAT </w:instrText>
          </w:r>
          <w:r w:rsidRPr="002E75EE">
            <w:rPr>
              <w:bCs/>
              <w:szCs w:val="16"/>
            </w:rPr>
            <w:fldChar w:fldCharType="separate"/>
          </w:r>
          <w:r w:rsidR="0095296C">
            <w:rPr>
              <w:rFonts w:ascii="Verdana" w:eastAsia="Calibri" w:hAnsi="Verdana"/>
              <w:bCs/>
              <w:noProof/>
              <w:sz w:val="18"/>
              <w:szCs w:val="16"/>
              <w:lang w:val="en-GB" w:eastAsia="en-US" w:bidi="ar-SA"/>
            </w:rPr>
            <w:t>2</w:t>
          </w:r>
          <w:r w:rsidRPr="002E75EE">
            <w:rPr>
              <w:bCs/>
              <w:szCs w:val="16"/>
            </w:rPr>
            <w:fldChar w:fldCharType="end"/>
          </w:r>
          <w:bookmarkEnd w:id="5"/>
        </w:p>
      </w:tc>
    </w:tr>
    <w:tr w14:paraId="0A1CFD4B" w14:textId="77777777" w:rsidTr="008A7DCB">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00970" w:rsidP="00DE5C17" w14:paraId="5BBEF3AD" w14:textId="7A1579EF">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2E75EE" w:rsidP="00606835" w14:paraId="47971567" w14:textId="16656DCA">
          <w:pPr>
            <w:jc w:val="right"/>
            <w:rPr>
              <w:bCs/>
              <w:szCs w:val="18"/>
            </w:rPr>
          </w:pPr>
          <w:bookmarkStart w:id="7" w:name="bmkLanguage"/>
          <w:r>
            <w:rPr>
              <w:bCs/>
              <w:szCs w:val="18"/>
            </w:rPr>
            <w:t>Original: English</w:t>
          </w:r>
          <w:bookmarkEnd w:id="7"/>
        </w:p>
      </w:tc>
    </w:tr>
  </w:tbl>
  <w:p w:rsidR="00ED54E0" w:rsidRPr="002E75EE" w14:paraId="152DD6C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5D9CB19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D8DC0DD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5EF5BF7"/>
    <w:multiLevelType w:val="hybridMultilevel"/>
    <w:tmpl w:val="A6741DF2"/>
    <w:lvl w:ilvl="0">
      <w:start w:val="3"/>
      <w:numFmt w:val="bullet"/>
      <w:lvlText w:val="-"/>
      <w:lvlJc w:val="left"/>
      <w:pPr>
        <w:ind w:left="720" w:hanging="360"/>
      </w:pPr>
      <w:rPr>
        <w:rFonts w:ascii="Verdana" w:eastAsia="Calibri" w:hAnsi="Verdan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D8CEDDE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D805FF6"/>
    <w:numStyleLink w:val="LegalHeadings"/>
  </w:abstractNum>
  <w:abstractNum w:abstractNumId="13">
    <w:nsid w:val="57551E12"/>
    <w:multiLevelType w:val="multilevel"/>
    <w:tmpl w:val="5D805F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3D526BB"/>
    <w:multiLevelType w:val="hybridMultilevel"/>
    <w:tmpl w:val="63D526B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74F11955"/>
    <w:multiLevelType w:val="hybridMultilevel"/>
    <w:tmpl w:val="1BB40E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09143908">
    <w:abstractNumId w:val="9"/>
  </w:num>
  <w:num w:numId="2" w16cid:durableId="1203714439">
    <w:abstractNumId w:val="7"/>
  </w:num>
  <w:num w:numId="3" w16cid:durableId="1216042490">
    <w:abstractNumId w:val="6"/>
  </w:num>
  <w:num w:numId="4" w16cid:durableId="670259657">
    <w:abstractNumId w:val="5"/>
  </w:num>
  <w:num w:numId="5" w16cid:durableId="178550321">
    <w:abstractNumId w:val="4"/>
  </w:num>
  <w:num w:numId="6" w16cid:durableId="74203547">
    <w:abstractNumId w:val="13"/>
  </w:num>
  <w:num w:numId="7" w16cid:durableId="1057358831">
    <w:abstractNumId w:val="12"/>
  </w:num>
  <w:num w:numId="8" w16cid:durableId="1796210748">
    <w:abstractNumId w:val="11"/>
  </w:num>
  <w:num w:numId="9" w16cid:durableId="19931753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0428686">
    <w:abstractNumId w:val="14"/>
  </w:num>
  <w:num w:numId="11" w16cid:durableId="601844617">
    <w:abstractNumId w:val="8"/>
  </w:num>
  <w:num w:numId="12" w16cid:durableId="908079395">
    <w:abstractNumId w:val="3"/>
  </w:num>
  <w:num w:numId="13" w16cid:durableId="1198472439">
    <w:abstractNumId w:val="2"/>
  </w:num>
  <w:num w:numId="14" w16cid:durableId="1029992232">
    <w:abstractNumId w:val="1"/>
  </w:num>
  <w:num w:numId="15" w16cid:durableId="1858763609">
    <w:abstractNumId w:val="0"/>
  </w:num>
  <w:num w:numId="16" w16cid:durableId="1588154656">
    <w:abstractNumId w:val="15"/>
  </w:num>
  <w:num w:numId="17" w16cid:durableId="966546557">
    <w:abstractNumId w:val="16"/>
  </w:num>
  <w:num w:numId="18" w16cid:durableId="1872722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name"/>
  <w:doNotTrackMoves/>
  <w:defaultTabStop w:val="567"/>
  <w:evenAndOddHeader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8788E"/>
    <w:rsid w:val="000272F6"/>
    <w:rsid w:val="00037AC4"/>
    <w:rsid w:val="000423BF"/>
    <w:rsid w:val="000426AC"/>
    <w:rsid w:val="000A4945"/>
    <w:rsid w:val="000B31E1"/>
    <w:rsid w:val="000D4B07"/>
    <w:rsid w:val="000E74CA"/>
    <w:rsid w:val="00102453"/>
    <w:rsid w:val="0011356B"/>
    <w:rsid w:val="0013337F"/>
    <w:rsid w:val="00137651"/>
    <w:rsid w:val="00144B3C"/>
    <w:rsid w:val="00145E44"/>
    <w:rsid w:val="00182B84"/>
    <w:rsid w:val="001E291F"/>
    <w:rsid w:val="00204E20"/>
    <w:rsid w:val="00214EFD"/>
    <w:rsid w:val="00233408"/>
    <w:rsid w:val="0027067B"/>
    <w:rsid w:val="0029055C"/>
    <w:rsid w:val="002B6C39"/>
    <w:rsid w:val="002E75EE"/>
    <w:rsid w:val="00311266"/>
    <w:rsid w:val="00333146"/>
    <w:rsid w:val="003572B4"/>
    <w:rsid w:val="00393BA2"/>
    <w:rsid w:val="003A352F"/>
    <w:rsid w:val="00421517"/>
    <w:rsid w:val="00467032"/>
    <w:rsid w:val="0046754A"/>
    <w:rsid w:val="004F203A"/>
    <w:rsid w:val="005336B8"/>
    <w:rsid w:val="00547B5F"/>
    <w:rsid w:val="005B04B9"/>
    <w:rsid w:val="005B68C7"/>
    <w:rsid w:val="005B7054"/>
    <w:rsid w:val="005D5981"/>
    <w:rsid w:val="005E3A8C"/>
    <w:rsid w:val="005F30CB"/>
    <w:rsid w:val="00606835"/>
    <w:rsid w:val="00612644"/>
    <w:rsid w:val="00674CCD"/>
    <w:rsid w:val="00697A30"/>
    <w:rsid w:val="006F5826"/>
    <w:rsid w:val="00700181"/>
    <w:rsid w:val="007141CF"/>
    <w:rsid w:val="00745146"/>
    <w:rsid w:val="0074517D"/>
    <w:rsid w:val="007577E3"/>
    <w:rsid w:val="00760DB3"/>
    <w:rsid w:val="0078788E"/>
    <w:rsid w:val="00790D49"/>
    <w:rsid w:val="007E6507"/>
    <w:rsid w:val="007F2B8E"/>
    <w:rsid w:val="007F7992"/>
    <w:rsid w:val="00807247"/>
    <w:rsid w:val="0082169E"/>
    <w:rsid w:val="00835F0F"/>
    <w:rsid w:val="00840C2B"/>
    <w:rsid w:val="008431F7"/>
    <w:rsid w:val="008739FD"/>
    <w:rsid w:val="0088774D"/>
    <w:rsid w:val="00887E8E"/>
    <w:rsid w:val="00893E85"/>
    <w:rsid w:val="008A7DCB"/>
    <w:rsid w:val="008B66C2"/>
    <w:rsid w:val="008E372C"/>
    <w:rsid w:val="00900970"/>
    <w:rsid w:val="009246D6"/>
    <w:rsid w:val="0095296C"/>
    <w:rsid w:val="00953896"/>
    <w:rsid w:val="00964B0A"/>
    <w:rsid w:val="009A41D4"/>
    <w:rsid w:val="009A6033"/>
    <w:rsid w:val="009A6F54"/>
    <w:rsid w:val="00A6057A"/>
    <w:rsid w:val="00A74017"/>
    <w:rsid w:val="00A75EFE"/>
    <w:rsid w:val="00A931EC"/>
    <w:rsid w:val="00AA332C"/>
    <w:rsid w:val="00AC27F8"/>
    <w:rsid w:val="00AD4C72"/>
    <w:rsid w:val="00AE2AEE"/>
    <w:rsid w:val="00B00276"/>
    <w:rsid w:val="00B230EC"/>
    <w:rsid w:val="00B449F4"/>
    <w:rsid w:val="00B52738"/>
    <w:rsid w:val="00B56EDC"/>
    <w:rsid w:val="00BB1191"/>
    <w:rsid w:val="00BB1F84"/>
    <w:rsid w:val="00BE5468"/>
    <w:rsid w:val="00BF2E64"/>
    <w:rsid w:val="00C11EAC"/>
    <w:rsid w:val="00C1767E"/>
    <w:rsid w:val="00C2482E"/>
    <w:rsid w:val="00C305D7"/>
    <w:rsid w:val="00C30F2A"/>
    <w:rsid w:val="00C32EC8"/>
    <w:rsid w:val="00C36ABC"/>
    <w:rsid w:val="00C43456"/>
    <w:rsid w:val="00C65C0C"/>
    <w:rsid w:val="00C72D34"/>
    <w:rsid w:val="00C808FC"/>
    <w:rsid w:val="00CB1D2D"/>
    <w:rsid w:val="00CD7D97"/>
    <w:rsid w:val="00CE3EE6"/>
    <w:rsid w:val="00CE4BA1"/>
    <w:rsid w:val="00D000C7"/>
    <w:rsid w:val="00D41894"/>
    <w:rsid w:val="00D52A9D"/>
    <w:rsid w:val="00D55AAD"/>
    <w:rsid w:val="00D747AE"/>
    <w:rsid w:val="00D9226C"/>
    <w:rsid w:val="00DA20BD"/>
    <w:rsid w:val="00DE50DB"/>
    <w:rsid w:val="00DE5C17"/>
    <w:rsid w:val="00DF4198"/>
    <w:rsid w:val="00DF6AE1"/>
    <w:rsid w:val="00E3781A"/>
    <w:rsid w:val="00E46FD5"/>
    <w:rsid w:val="00E544BB"/>
    <w:rsid w:val="00E56545"/>
    <w:rsid w:val="00E6165F"/>
    <w:rsid w:val="00E96982"/>
    <w:rsid w:val="00EA5D4F"/>
    <w:rsid w:val="00EB6C56"/>
    <w:rsid w:val="00ED54E0"/>
    <w:rsid w:val="00F32397"/>
    <w:rsid w:val="00F40595"/>
    <w:rsid w:val="00F56AB5"/>
    <w:rsid w:val="00F619B2"/>
    <w:rsid w:val="00FA5EBC"/>
    <w:rsid w:val="00FB1416"/>
    <w:rsid w:val="00FD224A"/>
    <w:rsid w:val="00FE796F"/>
    <w:rsid w:val="00FF0069"/>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FFC895"/>
  <w15:docId w15:val="{9169F1E2-7885-4286-A678-D832EB1A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E75EE"/>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E75EE"/>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E75EE"/>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E75EE"/>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E75EE"/>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E75EE"/>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E75EE"/>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2E75EE"/>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E75EE"/>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E75EE"/>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E75EE"/>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E75EE"/>
    <w:rPr>
      <w:rFonts w:ascii="Verdana" w:eastAsia="Times New Roman" w:hAnsi="Verdana"/>
      <w:b/>
      <w:bCs/>
      <w:color w:val="006283"/>
      <w:sz w:val="18"/>
      <w:szCs w:val="26"/>
      <w:lang w:val="en-GB"/>
    </w:rPr>
  </w:style>
  <w:style w:type="character" w:customStyle="1" w:styleId="Heading3Char">
    <w:name w:val="Heading 3 Char"/>
    <w:link w:val="Heading3"/>
    <w:uiPriority w:val="2"/>
    <w:rsid w:val="002E75EE"/>
    <w:rPr>
      <w:rFonts w:ascii="Verdana" w:eastAsia="Times New Roman" w:hAnsi="Verdana"/>
      <w:b/>
      <w:bCs/>
      <w:color w:val="006283"/>
      <w:sz w:val="18"/>
      <w:szCs w:val="22"/>
      <w:lang w:val="en-GB"/>
    </w:rPr>
  </w:style>
  <w:style w:type="character" w:customStyle="1" w:styleId="Heading4Char">
    <w:name w:val="Heading 4 Char"/>
    <w:link w:val="Heading4"/>
    <w:uiPriority w:val="2"/>
    <w:rsid w:val="002E75EE"/>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E75EE"/>
    <w:rPr>
      <w:rFonts w:ascii="Verdana" w:eastAsia="Times New Roman" w:hAnsi="Verdana"/>
      <w:b/>
      <w:color w:val="006283"/>
      <w:sz w:val="18"/>
      <w:szCs w:val="22"/>
      <w:lang w:val="en-GB"/>
    </w:rPr>
  </w:style>
  <w:style w:type="character" w:customStyle="1" w:styleId="Heading6Char">
    <w:name w:val="Heading 6 Char"/>
    <w:link w:val="Heading6"/>
    <w:uiPriority w:val="2"/>
    <w:rsid w:val="002E75EE"/>
    <w:rPr>
      <w:rFonts w:ascii="Verdana" w:eastAsia="Times New Roman" w:hAnsi="Verdana"/>
      <w:b/>
      <w:iCs/>
      <w:color w:val="006283"/>
      <w:sz w:val="18"/>
      <w:szCs w:val="22"/>
      <w:lang w:val="en-GB"/>
    </w:rPr>
  </w:style>
  <w:style w:type="character" w:customStyle="1" w:styleId="Heading7Char">
    <w:name w:val="Heading 7 Char"/>
    <w:link w:val="Heading7"/>
    <w:uiPriority w:val="2"/>
    <w:rsid w:val="002E75EE"/>
    <w:rPr>
      <w:rFonts w:ascii="Verdana" w:eastAsia="Times New Roman" w:hAnsi="Verdana"/>
      <w:b/>
      <w:iCs/>
      <w:color w:val="006283"/>
      <w:sz w:val="18"/>
      <w:szCs w:val="22"/>
      <w:lang w:val="en-GB"/>
    </w:rPr>
  </w:style>
  <w:style w:type="character" w:customStyle="1" w:styleId="Heading8Char">
    <w:name w:val="Heading 8 Char"/>
    <w:link w:val="Heading8"/>
    <w:uiPriority w:val="2"/>
    <w:rsid w:val="002E75EE"/>
    <w:rPr>
      <w:rFonts w:ascii="Verdana" w:eastAsia="Times New Roman" w:hAnsi="Verdana"/>
      <w:b/>
      <w:i/>
      <w:color w:val="006283"/>
      <w:sz w:val="18"/>
      <w:lang w:val="en-GB"/>
    </w:rPr>
  </w:style>
  <w:style w:type="character" w:customStyle="1" w:styleId="Heading9Char">
    <w:name w:val="Heading 9 Char"/>
    <w:link w:val="Heading9"/>
    <w:uiPriority w:val="2"/>
    <w:rsid w:val="002E75EE"/>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E75EE"/>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E75EE"/>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E75EE"/>
    <w:pPr>
      <w:numPr>
        <w:ilvl w:val="6"/>
        <w:numId w:val="13"/>
      </w:numPr>
      <w:spacing w:after="240"/>
    </w:pPr>
  </w:style>
  <w:style w:type="character" w:customStyle="1" w:styleId="BodyTextChar">
    <w:name w:val="Body Text Char"/>
    <w:link w:val="BodyText"/>
    <w:uiPriority w:val="1"/>
    <w:rsid w:val="002E75EE"/>
    <w:rPr>
      <w:rFonts w:ascii="Verdana" w:hAnsi="Verdana"/>
      <w:sz w:val="18"/>
      <w:szCs w:val="22"/>
      <w:lang w:val="en-GB"/>
    </w:rPr>
  </w:style>
  <w:style w:type="paragraph" w:styleId="BodyText2">
    <w:name w:val="Body Text 2"/>
    <w:basedOn w:val="Normal"/>
    <w:link w:val="BodyText2Char"/>
    <w:uiPriority w:val="1"/>
    <w:qFormat/>
    <w:rsid w:val="002E75EE"/>
    <w:pPr>
      <w:numPr>
        <w:ilvl w:val="7"/>
        <w:numId w:val="13"/>
      </w:numPr>
      <w:spacing w:after="240"/>
    </w:pPr>
  </w:style>
  <w:style w:type="character" w:customStyle="1" w:styleId="BodyText2Char">
    <w:name w:val="Body Text 2 Char"/>
    <w:link w:val="BodyText2"/>
    <w:uiPriority w:val="1"/>
    <w:rsid w:val="002E75EE"/>
    <w:rPr>
      <w:rFonts w:ascii="Verdana" w:hAnsi="Verdana"/>
      <w:sz w:val="18"/>
      <w:szCs w:val="22"/>
      <w:lang w:val="en-GB"/>
    </w:rPr>
  </w:style>
  <w:style w:type="paragraph" w:styleId="BodyText3">
    <w:name w:val="Body Text 3"/>
    <w:basedOn w:val="Normal"/>
    <w:link w:val="BodyText3Char"/>
    <w:uiPriority w:val="1"/>
    <w:qFormat/>
    <w:rsid w:val="002E75EE"/>
    <w:pPr>
      <w:numPr>
        <w:ilvl w:val="8"/>
        <w:numId w:val="13"/>
      </w:numPr>
      <w:spacing w:after="240"/>
    </w:pPr>
    <w:rPr>
      <w:szCs w:val="16"/>
    </w:rPr>
  </w:style>
  <w:style w:type="character" w:customStyle="1" w:styleId="BodyText3Char">
    <w:name w:val="Body Text 3 Char"/>
    <w:link w:val="BodyText3"/>
    <w:uiPriority w:val="1"/>
    <w:rsid w:val="002E75EE"/>
    <w:rPr>
      <w:rFonts w:ascii="Verdana" w:hAnsi="Verdana"/>
      <w:sz w:val="18"/>
      <w:szCs w:val="16"/>
      <w:lang w:val="en-GB"/>
    </w:rPr>
  </w:style>
  <w:style w:type="numbering" w:customStyle="1" w:styleId="LegalHeadings">
    <w:name w:val="LegalHeadings"/>
    <w:uiPriority w:val="99"/>
    <w:rsid w:val="002E75EE"/>
    <w:pPr>
      <w:numPr>
        <w:numId w:val="6"/>
      </w:numPr>
    </w:pPr>
  </w:style>
  <w:style w:type="paragraph" w:styleId="ListBullet">
    <w:name w:val="List Bullet"/>
    <w:basedOn w:val="Normal"/>
    <w:uiPriority w:val="1"/>
    <w:rsid w:val="002E75EE"/>
    <w:pPr>
      <w:numPr>
        <w:numId w:val="15"/>
      </w:numPr>
      <w:tabs>
        <w:tab w:val="left" w:pos="567"/>
      </w:tabs>
      <w:spacing w:after="240"/>
      <w:contextualSpacing/>
    </w:pPr>
  </w:style>
  <w:style w:type="paragraph" w:styleId="ListBullet2">
    <w:name w:val="List Bullet 2"/>
    <w:basedOn w:val="Normal"/>
    <w:uiPriority w:val="1"/>
    <w:rsid w:val="002E75EE"/>
    <w:pPr>
      <w:numPr>
        <w:ilvl w:val="1"/>
        <w:numId w:val="15"/>
      </w:numPr>
      <w:tabs>
        <w:tab w:val="left" w:pos="907"/>
      </w:tabs>
      <w:spacing w:after="240"/>
      <w:contextualSpacing/>
    </w:pPr>
  </w:style>
  <w:style w:type="paragraph" w:styleId="ListBullet3">
    <w:name w:val="List Bullet 3"/>
    <w:basedOn w:val="Normal"/>
    <w:uiPriority w:val="1"/>
    <w:rsid w:val="002E75EE"/>
    <w:pPr>
      <w:numPr>
        <w:ilvl w:val="2"/>
        <w:numId w:val="15"/>
      </w:numPr>
      <w:tabs>
        <w:tab w:val="left" w:pos="1247"/>
      </w:tabs>
      <w:spacing w:after="240"/>
      <w:contextualSpacing/>
    </w:pPr>
  </w:style>
  <w:style w:type="paragraph" w:styleId="ListBullet4">
    <w:name w:val="List Bullet 4"/>
    <w:basedOn w:val="Normal"/>
    <w:uiPriority w:val="1"/>
    <w:rsid w:val="002E75EE"/>
    <w:pPr>
      <w:numPr>
        <w:ilvl w:val="3"/>
        <w:numId w:val="15"/>
      </w:numPr>
      <w:tabs>
        <w:tab w:val="left" w:pos="1587"/>
      </w:tabs>
      <w:spacing w:after="240"/>
      <w:contextualSpacing/>
    </w:pPr>
  </w:style>
  <w:style w:type="paragraph" w:styleId="ListBullet5">
    <w:name w:val="List Bullet 5"/>
    <w:basedOn w:val="Normal"/>
    <w:uiPriority w:val="1"/>
    <w:rsid w:val="002E75EE"/>
    <w:pPr>
      <w:numPr>
        <w:ilvl w:val="4"/>
        <w:numId w:val="15"/>
      </w:numPr>
      <w:tabs>
        <w:tab w:val="clear" w:pos="1927"/>
        <w:tab w:val="left" w:pos="1928"/>
      </w:tabs>
      <w:spacing w:after="240"/>
      <w:contextualSpacing/>
    </w:pPr>
  </w:style>
  <w:style w:type="numbering" w:customStyle="1" w:styleId="ListBullets">
    <w:name w:val="ListBullets"/>
    <w:uiPriority w:val="99"/>
    <w:rsid w:val="002E75EE"/>
    <w:pPr>
      <w:numPr>
        <w:numId w:val="8"/>
      </w:numPr>
    </w:pPr>
  </w:style>
  <w:style w:type="paragraph" w:customStyle="1" w:styleId="Answer">
    <w:name w:val="Answer"/>
    <w:basedOn w:val="Normal"/>
    <w:link w:val="AnswerChar"/>
    <w:uiPriority w:val="6"/>
    <w:qFormat/>
    <w:rsid w:val="002E75EE"/>
    <w:pPr>
      <w:spacing w:after="240"/>
      <w:ind w:left="1077"/>
    </w:pPr>
  </w:style>
  <w:style w:type="character" w:customStyle="1" w:styleId="AnswerChar">
    <w:name w:val="Answer Char"/>
    <w:link w:val="Answer"/>
    <w:uiPriority w:val="6"/>
    <w:rsid w:val="002E75EE"/>
    <w:rPr>
      <w:rFonts w:ascii="Verdana" w:hAnsi="Verdana"/>
      <w:sz w:val="18"/>
      <w:szCs w:val="22"/>
      <w:lang w:val="en-GB"/>
    </w:rPr>
  </w:style>
  <w:style w:type="paragraph" w:styleId="Caption">
    <w:name w:val="caption"/>
    <w:basedOn w:val="Normal"/>
    <w:next w:val="Normal"/>
    <w:uiPriority w:val="6"/>
    <w:qFormat/>
    <w:rsid w:val="002E75EE"/>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E75EE"/>
    <w:rPr>
      <w:vertAlign w:val="superscript"/>
      <w:lang w:val="en-GB"/>
    </w:rPr>
  </w:style>
  <w:style w:type="paragraph" w:styleId="FootnoteText">
    <w:name w:val="footnote text"/>
    <w:basedOn w:val="Normal"/>
    <w:link w:val="FootnoteTextChar"/>
    <w:uiPriority w:val="5"/>
    <w:rsid w:val="002E75EE"/>
    <w:pPr>
      <w:ind w:firstLine="567"/>
      <w:jc w:val="left"/>
    </w:pPr>
    <w:rPr>
      <w:sz w:val="16"/>
      <w:szCs w:val="18"/>
      <w:lang w:eastAsia="en-GB"/>
    </w:rPr>
  </w:style>
  <w:style w:type="character" w:customStyle="1" w:styleId="FootnoteTextChar">
    <w:name w:val="Footnote Text Char"/>
    <w:link w:val="FootnoteText"/>
    <w:uiPriority w:val="5"/>
    <w:rsid w:val="002E75EE"/>
    <w:rPr>
      <w:rFonts w:ascii="Verdana" w:hAnsi="Verdana"/>
      <w:sz w:val="16"/>
      <w:szCs w:val="18"/>
      <w:lang w:val="en-GB" w:eastAsia="en-GB"/>
    </w:rPr>
  </w:style>
  <w:style w:type="paragraph" w:styleId="EndnoteText">
    <w:name w:val="endnote text"/>
    <w:basedOn w:val="FootnoteText"/>
    <w:link w:val="EndnoteTextChar"/>
    <w:uiPriority w:val="49"/>
    <w:rsid w:val="002E75EE"/>
    <w:rPr>
      <w:szCs w:val="20"/>
    </w:rPr>
  </w:style>
  <w:style w:type="character" w:customStyle="1" w:styleId="EndnoteTextChar">
    <w:name w:val="Endnote Text Char"/>
    <w:link w:val="EndnoteText"/>
    <w:uiPriority w:val="49"/>
    <w:rsid w:val="002E75EE"/>
    <w:rPr>
      <w:rFonts w:ascii="Verdana" w:hAnsi="Verdana"/>
      <w:sz w:val="16"/>
      <w:lang w:val="en-GB" w:eastAsia="en-GB"/>
    </w:rPr>
  </w:style>
  <w:style w:type="paragraph" w:customStyle="1" w:styleId="FollowUp">
    <w:name w:val="FollowUp"/>
    <w:basedOn w:val="Normal"/>
    <w:link w:val="FollowUpChar"/>
    <w:uiPriority w:val="6"/>
    <w:qFormat/>
    <w:rsid w:val="002E75EE"/>
    <w:pPr>
      <w:spacing w:after="240"/>
      <w:ind w:left="720"/>
    </w:pPr>
    <w:rPr>
      <w:i/>
    </w:rPr>
  </w:style>
  <w:style w:type="character" w:customStyle="1" w:styleId="FollowUpChar">
    <w:name w:val="FollowUp Char"/>
    <w:link w:val="FollowUp"/>
    <w:uiPriority w:val="6"/>
    <w:rsid w:val="002E75EE"/>
    <w:rPr>
      <w:rFonts w:ascii="Verdana" w:hAnsi="Verdana"/>
      <w:i/>
      <w:sz w:val="18"/>
      <w:szCs w:val="22"/>
      <w:lang w:val="en-GB"/>
    </w:rPr>
  </w:style>
  <w:style w:type="paragraph" w:styleId="Footer">
    <w:name w:val="footer"/>
    <w:basedOn w:val="Normal"/>
    <w:link w:val="FooterChar"/>
    <w:uiPriority w:val="3"/>
    <w:rsid w:val="002E75EE"/>
    <w:pPr>
      <w:tabs>
        <w:tab w:val="center" w:pos="4513"/>
        <w:tab w:val="right" w:pos="9027"/>
      </w:tabs>
    </w:pPr>
    <w:rPr>
      <w:szCs w:val="18"/>
      <w:lang w:eastAsia="en-GB"/>
    </w:rPr>
  </w:style>
  <w:style w:type="character" w:customStyle="1" w:styleId="FooterChar">
    <w:name w:val="Footer Char"/>
    <w:link w:val="Footer"/>
    <w:uiPriority w:val="3"/>
    <w:rsid w:val="002E75EE"/>
    <w:rPr>
      <w:rFonts w:ascii="Verdana" w:hAnsi="Verdana"/>
      <w:sz w:val="18"/>
      <w:szCs w:val="18"/>
      <w:lang w:val="en-GB" w:eastAsia="en-GB"/>
    </w:rPr>
  </w:style>
  <w:style w:type="paragraph" w:customStyle="1" w:styleId="FootnoteQuotation">
    <w:name w:val="Footnote Quotation"/>
    <w:basedOn w:val="FootnoteText"/>
    <w:uiPriority w:val="5"/>
    <w:rsid w:val="002E75EE"/>
    <w:pPr>
      <w:ind w:left="567" w:right="567" w:firstLine="0"/>
    </w:pPr>
  </w:style>
  <w:style w:type="character" w:styleId="FootnoteReference">
    <w:name w:val="footnote reference"/>
    <w:uiPriority w:val="5"/>
    <w:rsid w:val="002E75EE"/>
    <w:rPr>
      <w:vertAlign w:val="superscript"/>
      <w:lang w:val="en-GB"/>
    </w:rPr>
  </w:style>
  <w:style w:type="paragraph" w:styleId="Header">
    <w:name w:val="header"/>
    <w:basedOn w:val="Normal"/>
    <w:link w:val="HeaderChar"/>
    <w:uiPriority w:val="3"/>
    <w:rsid w:val="002E75EE"/>
    <w:pPr>
      <w:tabs>
        <w:tab w:val="center" w:pos="4513"/>
        <w:tab w:val="right" w:pos="9027"/>
      </w:tabs>
      <w:jc w:val="left"/>
    </w:pPr>
    <w:rPr>
      <w:szCs w:val="18"/>
      <w:lang w:eastAsia="en-GB"/>
    </w:rPr>
  </w:style>
  <w:style w:type="character" w:customStyle="1" w:styleId="HeaderChar">
    <w:name w:val="Header Char"/>
    <w:link w:val="Header"/>
    <w:uiPriority w:val="3"/>
    <w:rsid w:val="002E75EE"/>
    <w:rPr>
      <w:rFonts w:ascii="Verdana" w:hAnsi="Verdana"/>
      <w:sz w:val="18"/>
      <w:szCs w:val="18"/>
      <w:lang w:val="en-GB" w:eastAsia="en-GB"/>
    </w:rPr>
  </w:style>
  <w:style w:type="paragraph" w:customStyle="1" w:styleId="Quotation">
    <w:name w:val="Quotation"/>
    <w:basedOn w:val="Normal"/>
    <w:uiPriority w:val="5"/>
    <w:qFormat/>
    <w:rsid w:val="002E75EE"/>
    <w:pPr>
      <w:spacing w:after="240"/>
      <w:ind w:left="567" w:right="567"/>
    </w:pPr>
    <w:rPr>
      <w:szCs w:val="18"/>
      <w:lang w:eastAsia="en-GB"/>
    </w:rPr>
  </w:style>
  <w:style w:type="paragraph" w:customStyle="1" w:styleId="QuotationDouble">
    <w:name w:val="Quotation Double"/>
    <w:basedOn w:val="Normal"/>
    <w:uiPriority w:val="5"/>
    <w:qFormat/>
    <w:rsid w:val="002E75EE"/>
    <w:pPr>
      <w:spacing w:after="240"/>
      <w:ind w:left="1134" w:right="1134"/>
    </w:pPr>
    <w:rPr>
      <w:szCs w:val="18"/>
      <w:lang w:eastAsia="en-GB"/>
    </w:rPr>
  </w:style>
  <w:style w:type="paragraph" w:styleId="TableofAuthorities">
    <w:name w:val="table of authoriti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E75EE"/>
    <w:pPr>
      <w:spacing w:after="360"/>
      <w:jc w:val="center"/>
    </w:pPr>
    <w:rPr>
      <w:caps/>
      <w:color w:val="006283"/>
      <w:szCs w:val="18"/>
      <w:lang w:eastAsia="en-GB"/>
    </w:rPr>
  </w:style>
  <w:style w:type="paragraph" w:customStyle="1" w:styleId="Title3">
    <w:name w:val="Title 3"/>
    <w:basedOn w:val="Normal"/>
    <w:next w:val="Normal"/>
    <w:uiPriority w:val="5"/>
    <w:qFormat/>
    <w:rsid w:val="002E75EE"/>
    <w:pPr>
      <w:spacing w:after="360"/>
      <w:jc w:val="center"/>
    </w:pPr>
    <w:rPr>
      <w:i/>
      <w:color w:val="006283"/>
      <w:szCs w:val="18"/>
      <w:lang w:eastAsia="en-GB"/>
    </w:rPr>
  </w:style>
  <w:style w:type="paragraph" w:customStyle="1" w:styleId="TitleCountry">
    <w:name w:val="Title Country"/>
    <w:basedOn w:val="Normal"/>
    <w:next w:val="Normal"/>
    <w:uiPriority w:val="5"/>
    <w:qFormat/>
    <w:rsid w:val="002E75EE"/>
    <w:pPr>
      <w:spacing w:after="360"/>
      <w:jc w:val="center"/>
    </w:pPr>
    <w:rPr>
      <w:smallCaps/>
      <w:color w:val="006283"/>
      <w:szCs w:val="18"/>
      <w:lang w:eastAsia="en-GB"/>
    </w:rPr>
  </w:style>
  <w:style w:type="paragraph" w:styleId="TOC1">
    <w:name w:val="toc 1"/>
    <w:basedOn w:val="Normal"/>
    <w:next w:val="Normal"/>
    <w:uiPriority w:val="39"/>
    <w:rsid w:val="002E75EE"/>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E75EE"/>
    <w:pPr>
      <w:spacing w:before="240"/>
      <w:jc w:val="center"/>
    </w:pPr>
    <w:rPr>
      <w:rFonts w:eastAsia="Times New Roman"/>
      <w:b/>
      <w:bCs/>
      <w:szCs w:val="28"/>
      <w:lang w:eastAsia="en-GB"/>
    </w:rPr>
  </w:style>
  <w:style w:type="table" w:customStyle="1" w:styleId="WTOTable2">
    <w:name w:val="WTOTable2"/>
    <w:basedOn w:val="TableNormal"/>
    <w:uiPriority w:val="99"/>
    <w:rsid w:val="002E75EE"/>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E75EE"/>
    <w:rPr>
      <w:rFonts w:ascii="Tahoma" w:hAnsi="Tahoma" w:cs="Tahoma"/>
      <w:sz w:val="16"/>
      <w:szCs w:val="16"/>
    </w:rPr>
  </w:style>
  <w:style w:type="character" w:customStyle="1" w:styleId="BalloonTextChar">
    <w:name w:val="Balloon Text Char"/>
    <w:link w:val="BalloonText"/>
    <w:uiPriority w:val="99"/>
    <w:semiHidden/>
    <w:rsid w:val="002E75EE"/>
    <w:rPr>
      <w:rFonts w:ascii="Tahoma" w:hAnsi="Tahoma" w:cs="Tahoma"/>
      <w:sz w:val="16"/>
      <w:szCs w:val="16"/>
      <w:lang w:val="en-GB"/>
    </w:rPr>
  </w:style>
  <w:style w:type="paragraph" w:styleId="Subtitle">
    <w:name w:val="Subtitle"/>
    <w:basedOn w:val="Normal"/>
    <w:next w:val="Normal"/>
    <w:link w:val="SubtitleChar"/>
    <w:uiPriority w:val="6"/>
    <w:qFormat/>
    <w:rsid w:val="002E75EE"/>
    <w:pPr>
      <w:numPr>
        <w:ilvl w:val="1"/>
      </w:numPr>
    </w:pPr>
    <w:rPr>
      <w:rFonts w:eastAsia="Times New Roman"/>
      <w:b/>
      <w:iCs/>
      <w:szCs w:val="24"/>
    </w:rPr>
  </w:style>
  <w:style w:type="character" w:customStyle="1" w:styleId="SubtitleChar">
    <w:name w:val="Subtitle Char"/>
    <w:link w:val="Subtitle"/>
    <w:uiPriority w:val="6"/>
    <w:rsid w:val="002E75EE"/>
    <w:rPr>
      <w:rFonts w:ascii="Verdana" w:eastAsia="Times New Roman" w:hAnsi="Verdana"/>
      <w:b/>
      <w:iCs/>
      <w:sz w:val="18"/>
      <w:szCs w:val="24"/>
      <w:lang w:val="en-GB"/>
    </w:rPr>
  </w:style>
  <w:style w:type="paragraph" w:customStyle="1" w:styleId="SummaryHeader">
    <w:name w:val="SummaryHeader"/>
    <w:basedOn w:val="Normal"/>
    <w:uiPriority w:val="4"/>
    <w:qFormat/>
    <w:rsid w:val="002E75EE"/>
    <w:pPr>
      <w:spacing w:after="240"/>
      <w:outlineLvl w:val="0"/>
    </w:pPr>
    <w:rPr>
      <w:b/>
      <w:caps/>
      <w:color w:val="006283"/>
    </w:rPr>
  </w:style>
  <w:style w:type="paragraph" w:customStyle="1" w:styleId="SummarySubheader">
    <w:name w:val="SummarySubheader"/>
    <w:basedOn w:val="Normal"/>
    <w:uiPriority w:val="4"/>
    <w:qFormat/>
    <w:rsid w:val="002E75EE"/>
    <w:pPr>
      <w:spacing w:after="240"/>
      <w:outlineLvl w:val="1"/>
    </w:pPr>
    <w:rPr>
      <w:b/>
      <w:color w:val="006283"/>
    </w:rPr>
  </w:style>
  <w:style w:type="paragraph" w:customStyle="1" w:styleId="SummaryText">
    <w:name w:val="SummaryText"/>
    <w:basedOn w:val="Normal"/>
    <w:uiPriority w:val="4"/>
    <w:qFormat/>
    <w:rsid w:val="002E75EE"/>
    <w:pPr>
      <w:numPr>
        <w:numId w:val="10"/>
      </w:numPr>
      <w:spacing w:after="240"/>
      <w:ind w:left="0" w:firstLine="0"/>
    </w:pPr>
  </w:style>
  <w:style w:type="paragraph" w:styleId="ListParagraph">
    <w:name w:val="List Paragraph"/>
    <w:basedOn w:val="Normal"/>
    <w:uiPriority w:val="59"/>
    <w:semiHidden/>
    <w:qFormat/>
    <w:rsid w:val="002E75EE"/>
    <w:pPr>
      <w:ind w:left="720"/>
      <w:contextualSpacing/>
    </w:pPr>
  </w:style>
  <w:style w:type="table" w:customStyle="1" w:styleId="WTOBox1">
    <w:name w:val="WTOBox1"/>
    <w:basedOn w:val="TableNormal"/>
    <w:uiPriority w:val="99"/>
    <w:rsid w:val="002E75EE"/>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E75EE"/>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E75EE"/>
    <w:pPr>
      <w:keepNext/>
      <w:keepLines/>
      <w:spacing w:after="240"/>
      <w:jc w:val="left"/>
    </w:pPr>
    <w:rPr>
      <w:rFonts w:eastAsia="Times New Roman"/>
      <w:b/>
      <w:caps/>
      <w:color w:val="006283"/>
      <w:sz w:val="28"/>
    </w:rPr>
  </w:style>
  <w:style w:type="table" w:styleId="TableGrid">
    <w:name w:val="Table Grid"/>
    <w:basedOn w:val="TableNormal"/>
    <w:uiPriority w:val="59"/>
    <w:rsid w:val="002E75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E75EE"/>
    <w:pPr>
      <w:tabs>
        <w:tab w:val="left" w:pos="851"/>
      </w:tabs>
      <w:ind w:left="851" w:hanging="851"/>
      <w:jc w:val="left"/>
    </w:pPr>
    <w:rPr>
      <w:sz w:val="16"/>
    </w:rPr>
  </w:style>
  <w:style w:type="character" w:styleId="Hyperlink">
    <w:name w:val="Hyperlink"/>
    <w:uiPriority w:val="9"/>
    <w:unhideWhenUsed/>
    <w:rsid w:val="002E75EE"/>
    <w:rPr>
      <w:color w:val="0000FF"/>
      <w:u w:val="single"/>
      <w:lang w:val="en-GB"/>
    </w:rPr>
  </w:style>
  <w:style w:type="paragraph" w:styleId="Bibliography">
    <w:name w:val="Bibliography"/>
    <w:basedOn w:val="Normal"/>
    <w:next w:val="Normal"/>
    <w:uiPriority w:val="49"/>
    <w:semiHidden/>
    <w:unhideWhenUsed/>
    <w:rsid w:val="002E75EE"/>
  </w:style>
  <w:style w:type="paragraph" w:styleId="BlockText">
    <w:name w:val="Block Text"/>
    <w:basedOn w:val="Normal"/>
    <w:uiPriority w:val="99"/>
    <w:semiHidden/>
    <w:unhideWhenUsed/>
    <w:rsid w:val="002E75EE"/>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E75EE"/>
    <w:pPr>
      <w:numPr>
        <w:ilvl w:val="0"/>
        <w:numId w:val="0"/>
      </w:numPr>
      <w:spacing w:after="0"/>
      <w:ind w:firstLine="360"/>
    </w:pPr>
  </w:style>
  <w:style w:type="character" w:customStyle="1" w:styleId="BodyTextFirstIndentChar">
    <w:name w:val="Body Text First Indent Char"/>
    <w:link w:val="BodyTextFirstIndent"/>
    <w:uiPriority w:val="99"/>
    <w:semiHidden/>
    <w:rsid w:val="002E75EE"/>
    <w:rPr>
      <w:rFonts w:ascii="Verdana" w:hAnsi="Verdana"/>
      <w:sz w:val="18"/>
      <w:szCs w:val="22"/>
      <w:lang w:val="en-GB"/>
    </w:rPr>
  </w:style>
  <w:style w:type="paragraph" w:styleId="BodyTextIndent">
    <w:name w:val="Body Text Indent"/>
    <w:basedOn w:val="Normal"/>
    <w:link w:val="BodyTextIndentChar"/>
    <w:uiPriority w:val="99"/>
    <w:semiHidden/>
    <w:unhideWhenUsed/>
    <w:rsid w:val="002E75EE"/>
    <w:pPr>
      <w:spacing w:after="120"/>
      <w:ind w:left="283"/>
    </w:pPr>
  </w:style>
  <w:style w:type="character" w:customStyle="1" w:styleId="BodyTextIndentChar">
    <w:name w:val="Body Text Indent Char"/>
    <w:link w:val="BodyTextIndent"/>
    <w:uiPriority w:val="99"/>
    <w:semiHidden/>
    <w:rsid w:val="002E75EE"/>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E75EE"/>
    <w:pPr>
      <w:spacing w:after="0"/>
      <w:ind w:left="360" w:firstLine="360"/>
    </w:pPr>
  </w:style>
  <w:style w:type="character" w:customStyle="1" w:styleId="BodyTextFirstIndent2Char">
    <w:name w:val="Body Text First Indent 2 Char"/>
    <w:link w:val="BodyTextFirstIndent2"/>
    <w:uiPriority w:val="99"/>
    <w:semiHidden/>
    <w:rsid w:val="002E75EE"/>
    <w:rPr>
      <w:rFonts w:ascii="Verdana" w:hAnsi="Verdana"/>
      <w:sz w:val="18"/>
      <w:szCs w:val="22"/>
      <w:lang w:val="en-GB"/>
    </w:rPr>
  </w:style>
  <w:style w:type="paragraph" w:styleId="BodyTextIndent2">
    <w:name w:val="Body Text Indent 2"/>
    <w:basedOn w:val="Normal"/>
    <w:link w:val="BodyTextIndent2Char"/>
    <w:uiPriority w:val="99"/>
    <w:semiHidden/>
    <w:unhideWhenUsed/>
    <w:rsid w:val="002E75EE"/>
    <w:pPr>
      <w:spacing w:after="120" w:line="480" w:lineRule="auto"/>
      <w:ind w:left="283"/>
    </w:pPr>
  </w:style>
  <w:style w:type="character" w:customStyle="1" w:styleId="BodyTextIndent2Char">
    <w:name w:val="Body Text Indent 2 Char"/>
    <w:link w:val="BodyTextIndent2"/>
    <w:uiPriority w:val="99"/>
    <w:semiHidden/>
    <w:rsid w:val="002E75EE"/>
    <w:rPr>
      <w:rFonts w:ascii="Verdana" w:hAnsi="Verdana"/>
      <w:sz w:val="18"/>
      <w:szCs w:val="22"/>
      <w:lang w:val="en-GB"/>
    </w:rPr>
  </w:style>
  <w:style w:type="paragraph" w:styleId="BodyTextIndent3">
    <w:name w:val="Body Text Indent 3"/>
    <w:basedOn w:val="Normal"/>
    <w:link w:val="BodyTextIndent3Char"/>
    <w:uiPriority w:val="99"/>
    <w:semiHidden/>
    <w:unhideWhenUsed/>
    <w:rsid w:val="002E75EE"/>
    <w:pPr>
      <w:spacing w:after="120"/>
      <w:ind w:left="283"/>
    </w:pPr>
    <w:rPr>
      <w:sz w:val="16"/>
      <w:szCs w:val="16"/>
    </w:rPr>
  </w:style>
  <w:style w:type="character" w:customStyle="1" w:styleId="BodyTextIndent3Char">
    <w:name w:val="Body Text Indent 3 Char"/>
    <w:link w:val="BodyTextIndent3"/>
    <w:uiPriority w:val="99"/>
    <w:semiHidden/>
    <w:rsid w:val="002E75EE"/>
    <w:rPr>
      <w:rFonts w:ascii="Verdana" w:hAnsi="Verdana"/>
      <w:sz w:val="16"/>
      <w:szCs w:val="16"/>
      <w:lang w:val="en-GB"/>
    </w:rPr>
  </w:style>
  <w:style w:type="character" w:styleId="BookTitle">
    <w:name w:val="Book Title"/>
    <w:uiPriority w:val="99"/>
    <w:semiHidden/>
    <w:qFormat/>
    <w:rsid w:val="002E75EE"/>
    <w:rPr>
      <w:b/>
      <w:bCs/>
      <w:smallCaps/>
      <w:spacing w:val="5"/>
      <w:lang w:val="en-GB"/>
    </w:rPr>
  </w:style>
  <w:style w:type="paragraph" w:styleId="Closing">
    <w:name w:val="Closing"/>
    <w:basedOn w:val="Normal"/>
    <w:link w:val="ClosingChar"/>
    <w:uiPriority w:val="99"/>
    <w:semiHidden/>
    <w:unhideWhenUsed/>
    <w:rsid w:val="002E75EE"/>
    <w:pPr>
      <w:ind w:left="4252"/>
    </w:pPr>
  </w:style>
  <w:style w:type="character" w:customStyle="1" w:styleId="ClosingChar">
    <w:name w:val="Closing Char"/>
    <w:link w:val="Closing"/>
    <w:uiPriority w:val="99"/>
    <w:semiHidden/>
    <w:rsid w:val="002E75EE"/>
    <w:rPr>
      <w:rFonts w:ascii="Verdana" w:hAnsi="Verdana"/>
      <w:sz w:val="18"/>
      <w:szCs w:val="22"/>
      <w:lang w:val="en-GB"/>
    </w:rPr>
  </w:style>
  <w:style w:type="character" w:styleId="CommentReference">
    <w:name w:val="annotation reference"/>
    <w:uiPriority w:val="99"/>
    <w:semiHidden/>
    <w:unhideWhenUsed/>
    <w:rsid w:val="002E75EE"/>
    <w:rPr>
      <w:sz w:val="16"/>
      <w:szCs w:val="16"/>
      <w:lang w:val="en-GB"/>
    </w:rPr>
  </w:style>
  <w:style w:type="paragraph" w:styleId="CommentText">
    <w:name w:val="annotation text"/>
    <w:basedOn w:val="Normal"/>
    <w:link w:val="CommentTextChar"/>
    <w:uiPriority w:val="99"/>
    <w:unhideWhenUsed/>
    <w:rsid w:val="002E75EE"/>
    <w:rPr>
      <w:sz w:val="20"/>
      <w:szCs w:val="20"/>
    </w:rPr>
  </w:style>
  <w:style w:type="character" w:customStyle="1" w:styleId="CommentTextChar">
    <w:name w:val="Comment Text Char"/>
    <w:link w:val="CommentText"/>
    <w:uiPriority w:val="99"/>
    <w:rsid w:val="002E75EE"/>
    <w:rPr>
      <w:rFonts w:ascii="Verdana" w:hAnsi="Verdana"/>
      <w:lang w:val="en-GB"/>
    </w:rPr>
  </w:style>
  <w:style w:type="paragraph" w:styleId="CommentSubject">
    <w:name w:val="annotation subject"/>
    <w:basedOn w:val="CommentText"/>
    <w:next w:val="CommentText"/>
    <w:link w:val="CommentSubjectChar"/>
    <w:uiPriority w:val="99"/>
    <w:unhideWhenUsed/>
    <w:rsid w:val="002E75EE"/>
    <w:rPr>
      <w:b/>
      <w:bCs/>
    </w:rPr>
  </w:style>
  <w:style w:type="character" w:customStyle="1" w:styleId="CommentSubjectChar">
    <w:name w:val="Comment Subject Char"/>
    <w:link w:val="CommentSubject"/>
    <w:uiPriority w:val="99"/>
    <w:rsid w:val="002E75EE"/>
    <w:rPr>
      <w:rFonts w:ascii="Verdana" w:hAnsi="Verdana"/>
      <w:b/>
      <w:bCs/>
      <w:lang w:val="en-GB"/>
    </w:rPr>
  </w:style>
  <w:style w:type="paragraph" w:styleId="Date">
    <w:name w:val="Date"/>
    <w:basedOn w:val="Normal"/>
    <w:next w:val="Normal"/>
    <w:link w:val="DateChar"/>
    <w:uiPriority w:val="99"/>
    <w:semiHidden/>
    <w:unhideWhenUsed/>
    <w:rsid w:val="002E75EE"/>
  </w:style>
  <w:style w:type="character" w:customStyle="1" w:styleId="DateChar">
    <w:name w:val="Date Char"/>
    <w:link w:val="Date"/>
    <w:uiPriority w:val="99"/>
    <w:semiHidden/>
    <w:rsid w:val="002E75EE"/>
    <w:rPr>
      <w:rFonts w:ascii="Verdana" w:hAnsi="Verdana"/>
      <w:sz w:val="18"/>
      <w:szCs w:val="22"/>
      <w:lang w:val="en-GB"/>
    </w:rPr>
  </w:style>
  <w:style w:type="paragraph" w:styleId="DocumentMap">
    <w:name w:val="Document Map"/>
    <w:basedOn w:val="Normal"/>
    <w:link w:val="DocumentMapChar"/>
    <w:uiPriority w:val="99"/>
    <w:semiHidden/>
    <w:unhideWhenUsed/>
    <w:rsid w:val="002E75EE"/>
    <w:rPr>
      <w:rFonts w:ascii="Tahoma" w:hAnsi="Tahoma" w:cs="Tahoma"/>
      <w:sz w:val="16"/>
      <w:szCs w:val="16"/>
    </w:rPr>
  </w:style>
  <w:style w:type="character" w:customStyle="1" w:styleId="DocumentMapChar">
    <w:name w:val="Document Map Char"/>
    <w:link w:val="DocumentMap"/>
    <w:uiPriority w:val="99"/>
    <w:semiHidden/>
    <w:rsid w:val="002E75EE"/>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E75EE"/>
  </w:style>
  <w:style w:type="character" w:customStyle="1" w:styleId="E-mailSignatureChar">
    <w:name w:val="E-mail Signature Char"/>
    <w:link w:val="E-mailSignature"/>
    <w:uiPriority w:val="99"/>
    <w:semiHidden/>
    <w:rsid w:val="002E75EE"/>
    <w:rPr>
      <w:rFonts w:ascii="Verdana" w:hAnsi="Verdana"/>
      <w:sz w:val="18"/>
      <w:szCs w:val="22"/>
      <w:lang w:val="en-GB"/>
    </w:rPr>
  </w:style>
  <w:style w:type="character" w:styleId="Emphasis">
    <w:name w:val="Emphasis"/>
    <w:uiPriority w:val="99"/>
    <w:semiHidden/>
    <w:qFormat/>
    <w:rsid w:val="002E75EE"/>
    <w:rPr>
      <w:i/>
      <w:iCs/>
      <w:lang w:val="en-GB"/>
    </w:rPr>
  </w:style>
  <w:style w:type="paragraph" w:styleId="EnvelopeAddress">
    <w:name w:val="envelope address"/>
    <w:basedOn w:val="Normal"/>
    <w:uiPriority w:val="99"/>
    <w:semiHidden/>
    <w:unhideWhenUsed/>
    <w:rsid w:val="002E75EE"/>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E75EE"/>
    <w:rPr>
      <w:rFonts w:ascii="Cambria" w:eastAsia="Times New Roman" w:hAnsi="Cambria"/>
      <w:sz w:val="20"/>
      <w:szCs w:val="20"/>
    </w:rPr>
  </w:style>
  <w:style w:type="character" w:styleId="FollowedHyperlink">
    <w:name w:val="FollowedHyperlink"/>
    <w:uiPriority w:val="9"/>
    <w:unhideWhenUsed/>
    <w:rsid w:val="002E75EE"/>
    <w:rPr>
      <w:color w:val="800080"/>
      <w:u w:val="single"/>
      <w:lang w:val="en-GB"/>
    </w:rPr>
  </w:style>
  <w:style w:type="character" w:styleId="HTMLAcronym">
    <w:name w:val="HTML Acronym"/>
    <w:uiPriority w:val="99"/>
    <w:semiHidden/>
    <w:unhideWhenUsed/>
    <w:rsid w:val="002E75EE"/>
    <w:rPr>
      <w:lang w:val="en-GB"/>
    </w:rPr>
  </w:style>
  <w:style w:type="paragraph" w:styleId="HTMLAddress">
    <w:name w:val="HTML Address"/>
    <w:basedOn w:val="Normal"/>
    <w:link w:val="HTMLAddressChar"/>
    <w:uiPriority w:val="99"/>
    <w:semiHidden/>
    <w:unhideWhenUsed/>
    <w:rsid w:val="002E75EE"/>
    <w:rPr>
      <w:i/>
      <w:iCs/>
    </w:rPr>
  </w:style>
  <w:style w:type="character" w:customStyle="1" w:styleId="HTMLAddressChar">
    <w:name w:val="HTML Address Char"/>
    <w:link w:val="HTMLAddress"/>
    <w:uiPriority w:val="99"/>
    <w:semiHidden/>
    <w:rsid w:val="002E75EE"/>
    <w:rPr>
      <w:rFonts w:ascii="Verdana" w:hAnsi="Verdana"/>
      <w:i/>
      <w:iCs/>
      <w:sz w:val="18"/>
      <w:szCs w:val="22"/>
      <w:lang w:val="en-GB"/>
    </w:rPr>
  </w:style>
  <w:style w:type="character" w:styleId="HTMLCite">
    <w:name w:val="HTML Cite"/>
    <w:uiPriority w:val="99"/>
    <w:semiHidden/>
    <w:unhideWhenUsed/>
    <w:rsid w:val="002E75EE"/>
    <w:rPr>
      <w:i/>
      <w:iCs/>
      <w:lang w:val="en-GB"/>
    </w:rPr>
  </w:style>
  <w:style w:type="character" w:styleId="HTMLCode">
    <w:name w:val="HTML Code"/>
    <w:uiPriority w:val="99"/>
    <w:semiHidden/>
    <w:unhideWhenUsed/>
    <w:rsid w:val="002E75EE"/>
    <w:rPr>
      <w:rFonts w:ascii="Consolas" w:hAnsi="Consolas" w:cs="Consolas"/>
      <w:sz w:val="20"/>
      <w:szCs w:val="20"/>
      <w:lang w:val="en-GB"/>
    </w:rPr>
  </w:style>
  <w:style w:type="character" w:styleId="HTMLDefinition">
    <w:name w:val="HTML Definition"/>
    <w:uiPriority w:val="99"/>
    <w:semiHidden/>
    <w:unhideWhenUsed/>
    <w:rsid w:val="002E75EE"/>
    <w:rPr>
      <w:i/>
      <w:iCs/>
      <w:lang w:val="en-GB"/>
    </w:rPr>
  </w:style>
  <w:style w:type="character" w:styleId="HTMLKeyboard">
    <w:name w:val="HTML Keyboard"/>
    <w:uiPriority w:val="99"/>
    <w:semiHidden/>
    <w:unhideWhenUsed/>
    <w:rsid w:val="002E75EE"/>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E75EE"/>
    <w:rPr>
      <w:rFonts w:ascii="Consolas" w:hAnsi="Consolas" w:cs="Consolas"/>
      <w:sz w:val="20"/>
      <w:szCs w:val="20"/>
    </w:rPr>
  </w:style>
  <w:style w:type="character" w:customStyle="1" w:styleId="HTMLPreformattedChar">
    <w:name w:val="HTML Preformatted Char"/>
    <w:link w:val="HTMLPreformatted"/>
    <w:uiPriority w:val="99"/>
    <w:semiHidden/>
    <w:rsid w:val="002E75EE"/>
    <w:rPr>
      <w:rFonts w:ascii="Consolas" w:hAnsi="Consolas" w:cs="Consolas"/>
      <w:lang w:val="en-GB"/>
    </w:rPr>
  </w:style>
  <w:style w:type="character" w:styleId="HTMLSample">
    <w:name w:val="HTML Sample"/>
    <w:uiPriority w:val="99"/>
    <w:semiHidden/>
    <w:unhideWhenUsed/>
    <w:rsid w:val="002E75EE"/>
    <w:rPr>
      <w:rFonts w:ascii="Consolas" w:hAnsi="Consolas" w:cs="Consolas"/>
      <w:sz w:val="24"/>
      <w:szCs w:val="24"/>
      <w:lang w:val="en-GB"/>
    </w:rPr>
  </w:style>
  <w:style w:type="character" w:styleId="HTMLTypewriter">
    <w:name w:val="HTML Typewriter"/>
    <w:uiPriority w:val="99"/>
    <w:semiHidden/>
    <w:unhideWhenUsed/>
    <w:rsid w:val="002E75EE"/>
    <w:rPr>
      <w:rFonts w:ascii="Consolas" w:hAnsi="Consolas" w:cs="Consolas"/>
      <w:sz w:val="20"/>
      <w:szCs w:val="20"/>
      <w:lang w:val="en-GB"/>
    </w:rPr>
  </w:style>
  <w:style w:type="character" w:styleId="HTMLVariable">
    <w:name w:val="HTML Variable"/>
    <w:uiPriority w:val="99"/>
    <w:semiHidden/>
    <w:unhideWhenUsed/>
    <w:rsid w:val="002E75EE"/>
    <w:rPr>
      <w:i/>
      <w:iCs/>
      <w:lang w:val="en-GB"/>
    </w:rPr>
  </w:style>
  <w:style w:type="paragraph" w:styleId="Index1">
    <w:name w:val="index 1"/>
    <w:basedOn w:val="Normal"/>
    <w:next w:val="Normal"/>
    <w:uiPriority w:val="99"/>
    <w:semiHidden/>
    <w:unhideWhenUsed/>
    <w:rsid w:val="002E75EE"/>
    <w:pPr>
      <w:ind w:left="180" w:hanging="180"/>
    </w:pPr>
  </w:style>
  <w:style w:type="paragraph" w:styleId="Index2">
    <w:name w:val="index 2"/>
    <w:basedOn w:val="Normal"/>
    <w:next w:val="Normal"/>
    <w:uiPriority w:val="99"/>
    <w:semiHidden/>
    <w:unhideWhenUsed/>
    <w:rsid w:val="002E75EE"/>
    <w:pPr>
      <w:ind w:left="360" w:hanging="180"/>
    </w:pPr>
  </w:style>
  <w:style w:type="paragraph" w:styleId="Index3">
    <w:name w:val="index 3"/>
    <w:basedOn w:val="Normal"/>
    <w:next w:val="Normal"/>
    <w:uiPriority w:val="99"/>
    <w:semiHidden/>
    <w:unhideWhenUsed/>
    <w:rsid w:val="002E75EE"/>
    <w:pPr>
      <w:ind w:left="540" w:hanging="180"/>
    </w:pPr>
  </w:style>
  <w:style w:type="paragraph" w:styleId="Index4">
    <w:name w:val="index 4"/>
    <w:basedOn w:val="Normal"/>
    <w:next w:val="Normal"/>
    <w:uiPriority w:val="99"/>
    <w:semiHidden/>
    <w:unhideWhenUsed/>
    <w:rsid w:val="002E75EE"/>
    <w:pPr>
      <w:ind w:left="720" w:hanging="180"/>
    </w:pPr>
  </w:style>
  <w:style w:type="paragraph" w:styleId="Index5">
    <w:name w:val="index 5"/>
    <w:basedOn w:val="Normal"/>
    <w:next w:val="Normal"/>
    <w:uiPriority w:val="99"/>
    <w:semiHidden/>
    <w:unhideWhenUsed/>
    <w:rsid w:val="002E75EE"/>
    <w:pPr>
      <w:ind w:left="900" w:hanging="180"/>
    </w:pPr>
  </w:style>
  <w:style w:type="paragraph" w:styleId="Index6">
    <w:name w:val="index 6"/>
    <w:basedOn w:val="Normal"/>
    <w:next w:val="Normal"/>
    <w:uiPriority w:val="99"/>
    <w:semiHidden/>
    <w:unhideWhenUsed/>
    <w:rsid w:val="002E75EE"/>
    <w:pPr>
      <w:ind w:left="1080" w:hanging="180"/>
    </w:pPr>
  </w:style>
  <w:style w:type="paragraph" w:styleId="Index7">
    <w:name w:val="index 7"/>
    <w:basedOn w:val="Normal"/>
    <w:next w:val="Normal"/>
    <w:uiPriority w:val="99"/>
    <w:semiHidden/>
    <w:unhideWhenUsed/>
    <w:rsid w:val="002E75EE"/>
    <w:pPr>
      <w:ind w:left="1260" w:hanging="180"/>
    </w:pPr>
  </w:style>
  <w:style w:type="paragraph" w:styleId="Index8">
    <w:name w:val="index 8"/>
    <w:basedOn w:val="Normal"/>
    <w:next w:val="Normal"/>
    <w:uiPriority w:val="99"/>
    <w:semiHidden/>
    <w:unhideWhenUsed/>
    <w:rsid w:val="002E75EE"/>
    <w:pPr>
      <w:ind w:left="1440" w:hanging="180"/>
    </w:pPr>
  </w:style>
  <w:style w:type="paragraph" w:styleId="Index9">
    <w:name w:val="index 9"/>
    <w:basedOn w:val="Normal"/>
    <w:next w:val="Normal"/>
    <w:uiPriority w:val="99"/>
    <w:semiHidden/>
    <w:unhideWhenUsed/>
    <w:rsid w:val="002E75EE"/>
    <w:pPr>
      <w:ind w:left="1620" w:hanging="180"/>
    </w:pPr>
  </w:style>
  <w:style w:type="paragraph" w:styleId="IndexHeading">
    <w:name w:val="index heading"/>
    <w:basedOn w:val="Normal"/>
    <w:next w:val="Index1"/>
    <w:uiPriority w:val="99"/>
    <w:semiHidden/>
    <w:unhideWhenUsed/>
    <w:rsid w:val="002E75EE"/>
    <w:rPr>
      <w:rFonts w:ascii="Cambria" w:eastAsia="Times New Roman" w:hAnsi="Cambria"/>
      <w:b/>
      <w:bCs/>
    </w:rPr>
  </w:style>
  <w:style w:type="character" w:styleId="IntenseEmphasis">
    <w:name w:val="Intense Emphasis"/>
    <w:uiPriority w:val="99"/>
    <w:semiHidden/>
    <w:qFormat/>
    <w:rsid w:val="002E75EE"/>
    <w:rPr>
      <w:b/>
      <w:bCs/>
      <w:i/>
      <w:iCs/>
      <w:color w:val="4F81BD"/>
      <w:lang w:val="en-GB"/>
    </w:rPr>
  </w:style>
  <w:style w:type="paragraph" w:styleId="IntenseQuote">
    <w:name w:val="Intense Quote"/>
    <w:basedOn w:val="Normal"/>
    <w:next w:val="Normal"/>
    <w:link w:val="IntenseQuoteChar"/>
    <w:uiPriority w:val="59"/>
    <w:semiHidden/>
    <w:qFormat/>
    <w:rsid w:val="002E75E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E75EE"/>
    <w:rPr>
      <w:rFonts w:ascii="Verdana" w:hAnsi="Verdana"/>
      <w:b/>
      <w:bCs/>
      <w:i/>
      <w:iCs/>
      <w:color w:val="4F81BD"/>
      <w:sz w:val="18"/>
      <w:szCs w:val="22"/>
      <w:lang w:val="en-GB"/>
    </w:rPr>
  </w:style>
  <w:style w:type="character" w:styleId="IntenseReference">
    <w:name w:val="Intense Reference"/>
    <w:uiPriority w:val="99"/>
    <w:semiHidden/>
    <w:qFormat/>
    <w:rsid w:val="002E75EE"/>
    <w:rPr>
      <w:b/>
      <w:bCs/>
      <w:smallCaps/>
      <w:color w:val="C0504D"/>
      <w:spacing w:val="5"/>
      <w:u w:val="single"/>
      <w:lang w:val="en-GB"/>
    </w:rPr>
  </w:style>
  <w:style w:type="character" w:styleId="LineNumber">
    <w:name w:val="line number"/>
    <w:uiPriority w:val="99"/>
    <w:semiHidden/>
    <w:unhideWhenUsed/>
    <w:rsid w:val="002E75EE"/>
    <w:rPr>
      <w:lang w:val="en-GB"/>
    </w:rPr>
  </w:style>
  <w:style w:type="paragraph" w:styleId="List">
    <w:name w:val="List"/>
    <w:basedOn w:val="Normal"/>
    <w:uiPriority w:val="99"/>
    <w:semiHidden/>
    <w:unhideWhenUsed/>
    <w:rsid w:val="002E75EE"/>
    <w:pPr>
      <w:ind w:left="283" w:hanging="283"/>
      <w:contextualSpacing/>
    </w:pPr>
  </w:style>
  <w:style w:type="paragraph" w:styleId="List2">
    <w:name w:val="List 2"/>
    <w:basedOn w:val="Normal"/>
    <w:uiPriority w:val="99"/>
    <w:semiHidden/>
    <w:unhideWhenUsed/>
    <w:rsid w:val="002E75EE"/>
    <w:pPr>
      <w:ind w:left="566" w:hanging="283"/>
      <w:contextualSpacing/>
    </w:pPr>
  </w:style>
  <w:style w:type="paragraph" w:styleId="List3">
    <w:name w:val="List 3"/>
    <w:basedOn w:val="Normal"/>
    <w:uiPriority w:val="99"/>
    <w:semiHidden/>
    <w:unhideWhenUsed/>
    <w:rsid w:val="002E75EE"/>
    <w:pPr>
      <w:ind w:left="849" w:hanging="283"/>
      <w:contextualSpacing/>
    </w:pPr>
  </w:style>
  <w:style w:type="paragraph" w:styleId="List4">
    <w:name w:val="List 4"/>
    <w:basedOn w:val="Normal"/>
    <w:uiPriority w:val="99"/>
    <w:semiHidden/>
    <w:unhideWhenUsed/>
    <w:rsid w:val="002E75EE"/>
    <w:pPr>
      <w:ind w:left="1132" w:hanging="283"/>
      <w:contextualSpacing/>
    </w:pPr>
  </w:style>
  <w:style w:type="paragraph" w:styleId="List5">
    <w:name w:val="List 5"/>
    <w:basedOn w:val="Normal"/>
    <w:uiPriority w:val="99"/>
    <w:semiHidden/>
    <w:unhideWhenUsed/>
    <w:rsid w:val="002E75EE"/>
    <w:pPr>
      <w:ind w:left="1415" w:hanging="283"/>
      <w:contextualSpacing/>
    </w:pPr>
  </w:style>
  <w:style w:type="paragraph" w:styleId="ListContinue">
    <w:name w:val="List Continue"/>
    <w:basedOn w:val="Normal"/>
    <w:uiPriority w:val="99"/>
    <w:semiHidden/>
    <w:unhideWhenUsed/>
    <w:rsid w:val="002E75EE"/>
    <w:pPr>
      <w:spacing w:after="120"/>
      <w:ind w:left="283"/>
      <w:contextualSpacing/>
    </w:pPr>
  </w:style>
  <w:style w:type="paragraph" w:styleId="ListContinue2">
    <w:name w:val="List Continue 2"/>
    <w:basedOn w:val="Normal"/>
    <w:uiPriority w:val="99"/>
    <w:semiHidden/>
    <w:unhideWhenUsed/>
    <w:rsid w:val="002E75EE"/>
    <w:pPr>
      <w:spacing w:after="120"/>
      <w:ind w:left="566"/>
      <w:contextualSpacing/>
    </w:pPr>
  </w:style>
  <w:style w:type="paragraph" w:styleId="ListContinue3">
    <w:name w:val="List Continue 3"/>
    <w:basedOn w:val="Normal"/>
    <w:uiPriority w:val="99"/>
    <w:semiHidden/>
    <w:unhideWhenUsed/>
    <w:rsid w:val="002E75EE"/>
    <w:pPr>
      <w:spacing w:after="120"/>
      <w:ind w:left="849"/>
      <w:contextualSpacing/>
    </w:pPr>
  </w:style>
  <w:style w:type="paragraph" w:styleId="ListContinue4">
    <w:name w:val="List Continue 4"/>
    <w:basedOn w:val="Normal"/>
    <w:uiPriority w:val="99"/>
    <w:semiHidden/>
    <w:unhideWhenUsed/>
    <w:rsid w:val="002E75EE"/>
    <w:pPr>
      <w:spacing w:after="120"/>
      <w:ind w:left="1132"/>
      <w:contextualSpacing/>
    </w:pPr>
  </w:style>
  <w:style w:type="paragraph" w:styleId="ListContinue5">
    <w:name w:val="List Continue 5"/>
    <w:basedOn w:val="Normal"/>
    <w:uiPriority w:val="99"/>
    <w:semiHidden/>
    <w:unhideWhenUsed/>
    <w:rsid w:val="002E75EE"/>
    <w:pPr>
      <w:spacing w:after="120"/>
      <w:ind w:left="1415"/>
      <w:contextualSpacing/>
    </w:pPr>
  </w:style>
  <w:style w:type="paragraph" w:styleId="ListNumber">
    <w:name w:val="List Number"/>
    <w:basedOn w:val="Normal"/>
    <w:uiPriority w:val="49"/>
    <w:semiHidden/>
    <w:unhideWhenUsed/>
    <w:rsid w:val="002E75EE"/>
    <w:pPr>
      <w:numPr>
        <w:numId w:val="11"/>
      </w:numPr>
      <w:contextualSpacing/>
    </w:pPr>
  </w:style>
  <w:style w:type="paragraph" w:styleId="ListNumber2">
    <w:name w:val="List Number 2"/>
    <w:basedOn w:val="Normal"/>
    <w:uiPriority w:val="49"/>
    <w:semiHidden/>
    <w:unhideWhenUsed/>
    <w:rsid w:val="002E75EE"/>
    <w:pPr>
      <w:numPr>
        <w:numId w:val="12"/>
      </w:numPr>
      <w:contextualSpacing/>
    </w:pPr>
  </w:style>
  <w:style w:type="paragraph" w:styleId="ListNumber3">
    <w:name w:val="List Number 3"/>
    <w:basedOn w:val="Normal"/>
    <w:uiPriority w:val="49"/>
    <w:semiHidden/>
    <w:unhideWhenUsed/>
    <w:rsid w:val="002E75EE"/>
    <w:pPr>
      <w:contextualSpacing/>
    </w:pPr>
  </w:style>
  <w:style w:type="paragraph" w:styleId="ListNumber4">
    <w:name w:val="List Number 4"/>
    <w:basedOn w:val="Normal"/>
    <w:uiPriority w:val="49"/>
    <w:semiHidden/>
    <w:unhideWhenUsed/>
    <w:rsid w:val="002E75EE"/>
    <w:pPr>
      <w:numPr>
        <w:numId w:val="14"/>
      </w:numPr>
      <w:contextualSpacing/>
    </w:pPr>
  </w:style>
  <w:style w:type="paragraph" w:styleId="ListNumber5">
    <w:name w:val="List Number 5"/>
    <w:basedOn w:val="Normal"/>
    <w:uiPriority w:val="49"/>
    <w:semiHidden/>
    <w:unhideWhenUsed/>
    <w:rsid w:val="002E75EE"/>
    <w:pPr>
      <w:contextualSpacing/>
    </w:pPr>
  </w:style>
  <w:style w:type="paragraph" w:styleId="Macro">
    <w:name w:val="macro"/>
    <w:link w:val="MacroTextChar"/>
    <w:uiPriority w:val="99"/>
    <w:semiHidden/>
    <w:unhideWhenUsed/>
    <w:rsid w:val="002E75EE"/>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2E75EE"/>
    <w:rPr>
      <w:rFonts w:ascii="Consolas" w:hAnsi="Consolas" w:cs="Consolas"/>
      <w:lang w:val="en-GB"/>
    </w:rPr>
  </w:style>
  <w:style w:type="paragraph" w:styleId="MessageHeader">
    <w:name w:val="Message Header"/>
    <w:basedOn w:val="Normal"/>
    <w:link w:val="MessageHeaderChar"/>
    <w:uiPriority w:val="99"/>
    <w:semiHidden/>
    <w:unhideWhenUsed/>
    <w:rsid w:val="002E75E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E75EE"/>
    <w:rPr>
      <w:rFonts w:ascii="Cambria" w:eastAsia="Times New Roman" w:hAnsi="Cambria"/>
      <w:sz w:val="24"/>
      <w:szCs w:val="24"/>
      <w:shd w:val="pct20" w:color="auto" w:fill="auto"/>
      <w:lang w:val="en-GB"/>
    </w:rPr>
  </w:style>
  <w:style w:type="paragraph" w:styleId="NoSpacing">
    <w:name w:val="No Spacing"/>
    <w:uiPriority w:val="1"/>
    <w:semiHidden/>
    <w:qFormat/>
    <w:rsid w:val="002E75EE"/>
    <w:pPr>
      <w:jc w:val="both"/>
    </w:pPr>
    <w:rPr>
      <w:rFonts w:ascii="Verdana" w:hAnsi="Verdana"/>
      <w:sz w:val="18"/>
      <w:szCs w:val="22"/>
      <w:lang w:eastAsia="en-US"/>
    </w:rPr>
  </w:style>
  <w:style w:type="paragraph" w:styleId="NormalWeb">
    <w:name w:val="Normal (Web)"/>
    <w:basedOn w:val="Normal"/>
    <w:uiPriority w:val="99"/>
    <w:semiHidden/>
    <w:unhideWhenUsed/>
    <w:rsid w:val="002E75EE"/>
    <w:rPr>
      <w:rFonts w:ascii="Times New Roman" w:hAnsi="Times New Roman"/>
      <w:sz w:val="24"/>
      <w:szCs w:val="24"/>
    </w:rPr>
  </w:style>
  <w:style w:type="paragraph" w:styleId="NormalIndent">
    <w:name w:val="Normal Indent"/>
    <w:basedOn w:val="Normal"/>
    <w:uiPriority w:val="99"/>
    <w:semiHidden/>
    <w:unhideWhenUsed/>
    <w:rsid w:val="002E75EE"/>
    <w:pPr>
      <w:ind w:left="567"/>
    </w:pPr>
  </w:style>
  <w:style w:type="paragraph" w:styleId="NoteHeading">
    <w:name w:val="Note Heading"/>
    <w:basedOn w:val="Normal"/>
    <w:next w:val="Normal"/>
    <w:link w:val="NoteHeadingChar"/>
    <w:uiPriority w:val="99"/>
    <w:semiHidden/>
    <w:unhideWhenUsed/>
    <w:rsid w:val="002E75EE"/>
  </w:style>
  <w:style w:type="character" w:customStyle="1" w:styleId="NoteHeadingChar">
    <w:name w:val="Note Heading Char"/>
    <w:link w:val="NoteHeading"/>
    <w:uiPriority w:val="99"/>
    <w:semiHidden/>
    <w:rsid w:val="002E75EE"/>
    <w:rPr>
      <w:rFonts w:ascii="Verdana" w:hAnsi="Verdana"/>
      <w:sz w:val="18"/>
      <w:szCs w:val="22"/>
      <w:lang w:val="en-GB"/>
    </w:rPr>
  </w:style>
  <w:style w:type="character" w:styleId="PageNumber">
    <w:name w:val="page number"/>
    <w:uiPriority w:val="99"/>
    <w:semiHidden/>
    <w:unhideWhenUsed/>
    <w:rsid w:val="002E75EE"/>
    <w:rPr>
      <w:lang w:val="en-GB"/>
    </w:rPr>
  </w:style>
  <w:style w:type="character" w:styleId="PlaceholderText">
    <w:name w:val="Placeholder Text"/>
    <w:uiPriority w:val="99"/>
    <w:semiHidden/>
    <w:rsid w:val="002E75EE"/>
    <w:rPr>
      <w:color w:val="808080"/>
      <w:lang w:val="en-GB"/>
    </w:rPr>
  </w:style>
  <w:style w:type="paragraph" w:styleId="PlainText">
    <w:name w:val="Plain Text"/>
    <w:basedOn w:val="Normal"/>
    <w:link w:val="PlainTextChar"/>
    <w:uiPriority w:val="99"/>
    <w:unhideWhenUsed/>
    <w:rsid w:val="002E75EE"/>
    <w:rPr>
      <w:rFonts w:ascii="Consolas" w:hAnsi="Consolas" w:cs="Consolas"/>
      <w:sz w:val="21"/>
      <w:szCs w:val="21"/>
    </w:rPr>
  </w:style>
  <w:style w:type="character" w:customStyle="1" w:styleId="PlainTextChar">
    <w:name w:val="Plain Text Char"/>
    <w:link w:val="PlainText"/>
    <w:uiPriority w:val="99"/>
    <w:rsid w:val="002E75EE"/>
    <w:rPr>
      <w:rFonts w:ascii="Consolas" w:hAnsi="Consolas" w:cs="Consolas"/>
      <w:sz w:val="21"/>
      <w:szCs w:val="21"/>
      <w:lang w:val="en-GB"/>
    </w:rPr>
  </w:style>
  <w:style w:type="paragraph" w:styleId="Quote">
    <w:name w:val="Quote"/>
    <w:basedOn w:val="Normal"/>
    <w:next w:val="Normal"/>
    <w:link w:val="QuoteChar"/>
    <w:uiPriority w:val="59"/>
    <w:qFormat/>
    <w:rsid w:val="002E75EE"/>
    <w:rPr>
      <w:i/>
      <w:iCs/>
      <w:color w:val="000000"/>
    </w:rPr>
  </w:style>
  <w:style w:type="character" w:customStyle="1" w:styleId="QuoteChar">
    <w:name w:val="Quote Char"/>
    <w:link w:val="Quote"/>
    <w:uiPriority w:val="59"/>
    <w:rsid w:val="002E75EE"/>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E75EE"/>
  </w:style>
  <w:style w:type="character" w:customStyle="1" w:styleId="SalutationChar">
    <w:name w:val="Salutation Char"/>
    <w:link w:val="Salutation"/>
    <w:uiPriority w:val="99"/>
    <w:semiHidden/>
    <w:rsid w:val="002E75EE"/>
    <w:rPr>
      <w:rFonts w:ascii="Verdana" w:hAnsi="Verdana"/>
      <w:sz w:val="18"/>
      <w:szCs w:val="22"/>
      <w:lang w:val="en-GB"/>
    </w:rPr>
  </w:style>
  <w:style w:type="paragraph" w:styleId="Signature">
    <w:name w:val="Signature"/>
    <w:basedOn w:val="Normal"/>
    <w:link w:val="SignatureChar"/>
    <w:uiPriority w:val="99"/>
    <w:semiHidden/>
    <w:unhideWhenUsed/>
    <w:rsid w:val="002E75EE"/>
    <w:pPr>
      <w:ind w:left="4252"/>
    </w:pPr>
  </w:style>
  <w:style w:type="character" w:customStyle="1" w:styleId="SignatureChar">
    <w:name w:val="Signature Char"/>
    <w:link w:val="Signature"/>
    <w:uiPriority w:val="99"/>
    <w:semiHidden/>
    <w:rsid w:val="002E75EE"/>
    <w:rPr>
      <w:rFonts w:ascii="Verdana" w:hAnsi="Verdana"/>
      <w:sz w:val="18"/>
      <w:szCs w:val="22"/>
      <w:lang w:val="en-GB"/>
    </w:rPr>
  </w:style>
  <w:style w:type="character" w:styleId="Strong">
    <w:name w:val="Strong"/>
    <w:uiPriority w:val="99"/>
    <w:semiHidden/>
    <w:qFormat/>
    <w:rsid w:val="002E75EE"/>
    <w:rPr>
      <w:b/>
      <w:bCs/>
      <w:lang w:val="en-GB"/>
    </w:rPr>
  </w:style>
  <w:style w:type="character" w:styleId="SubtleEmphasis">
    <w:name w:val="Subtle Emphasis"/>
    <w:uiPriority w:val="99"/>
    <w:semiHidden/>
    <w:qFormat/>
    <w:rsid w:val="002E75EE"/>
    <w:rPr>
      <w:i/>
      <w:iCs/>
      <w:color w:val="808080"/>
      <w:lang w:val="en-GB"/>
    </w:rPr>
  </w:style>
  <w:style w:type="character" w:styleId="SubtleReference">
    <w:name w:val="Subtle Reference"/>
    <w:uiPriority w:val="99"/>
    <w:semiHidden/>
    <w:qFormat/>
    <w:rsid w:val="002E75EE"/>
    <w:rPr>
      <w:smallCaps/>
      <w:color w:val="C0504D"/>
      <w:u w:val="single"/>
      <w:lang w:val="en-GB"/>
    </w:rPr>
  </w:style>
  <w:style w:type="paragraph" w:styleId="TOAHeading">
    <w:name w:val="toa heading"/>
    <w:basedOn w:val="Normal"/>
    <w:next w:val="Normal"/>
    <w:uiPriority w:val="39"/>
    <w:unhideWhenUsed/>
    <w:rsid w:val="002E75EE"/>
    <w:pPr>
      <w:spacing w:before="120"/>
    </w:pPr>
    <w:rPr>
      <w:rFonts w:ascii="Cambria" w:eastAsia="Times New Roman" w:hAnsi="Cambria"/>
      <w:b/>
      <w:bCs/>
      <w:sz w:val="24"/>
      <w:szCs w:val="24"/>
    </w:rPr>
  </w:style>
  <w:style w:type="table" w:styleId="ColorfulGrid">
    <w:name w:val="Colorful Grid"/>
    <w:basedOn w:val="TableNormal"/>
    <w:uiPriority w:val="73"/>
    <w:rsid w:val="002E75E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E75E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E75E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E75E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E75E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E75E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E75E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E75E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E75E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E75E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E75E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E75E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E75E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E75E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E75E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E75E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E75E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E75E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E75E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E75E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E75E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E75E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E75E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E75E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E75E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E75E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E75E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E75E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E75E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E75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E75E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E75E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E75E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E75E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E75E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E75E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E75E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E75E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E75E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E75E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E75E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E75E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E75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E75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E75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E75E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E75E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E75E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E75E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E75E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E75E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E75EE"/>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E75EE"/>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E75EE"/>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E75EE"/>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E75EE"/>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E75EE"/>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E75EE"/>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E75EE"/>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E75E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E75E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E75E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E75E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E75E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E75E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E75EE"/>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E75E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E75EE"/>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E75E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E75EE"/>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E75E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E75EE"/>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E75E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E75E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E75E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E75E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E75E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E75EE"/>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E75E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E75E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E75E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E75EE"/>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E75EE"/>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E75EE"/>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E75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E75E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E75E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E75E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E75EE"/>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tarimorman.gov.tr/GKGM/Duyuru/657/Mevzuat-Taslagi-Tgk-Distile-Alkollu-Ickiler-Tebligi" TargetMode="External" /><Relationship Id="rId5" Type="http://schemas.openxmlformats.org/officeDocument/2006/relationships/hyperlink" Target="https://members.wto.org/crnattachments/2025/SPS/TUR/25_05066_00_x.pdf" TargetMode="External" /><Relationship Id="rId6" Type="http://schemas.openxmlformats.org/officeDocument/2006/relationships/hyperlink" Target="https://members.wto.org/crnattachments/2025/SPS/TUR/25_05066_01_x.pdf" TargetMode="External" /><Relationship Id="rId7" Type="http://schemas.openxmlformats.org/officeDocument/2006/relationships/hyperlink" Target="mailto:sps@tarim.gov.tr" TargetMode="External" /><Relationship Id="rId8" Type="http://schemas.openxmlformats.org/officeDocument/2006/relationships/hyperlink" Target="http://www.tarim.gov.tr" TargetMode="Externa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description>LDIMD - DTU</dc:description>
  <cp:lastModifiedBy>Doleans, Marion</cp:lastModifiedBy>
  <cp:revision>12</cp:revision>
  <dcterms:created xsi:type="dcterms:W3CDTF">2017-07-03T11:21:00Z</dcterms:created>
  <dcterms:modified xsi:type="dcterms:W3CDTF">2025-07-30T13:01:00Z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G/SPS/N/TUR/69/Rev.1</vt:lpwstr>
  </property>
</Properties>
</file>