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FF3" w:rsidRPr="001F0767" w:rsidRDefault="001F0767" w:rsidP="001F0767">
      <w:pPr>
        <w:pStyle w:val="Title"/>
        <w:rPr>
          <w:caps w:val="0"/>
          <w:kern w:val="0"/>
        </w:rPr>
      </w:pPr>
      <w:bookmarkStart w:id="16" w:name="_Hlk84595173"/>
      <w:r w:rsidRPr="001F0767">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9"/>
        <w:gridCol w:w="8513"/>
      </w:tblGrid>
      <w:tr w:rsidR="001F0767" w:rsidRPr="001F0767" w:rsidTr="001F0767">
        <w:tc>
          <w:tcPr>
            <w:tcW w:w="709" w:type="dxa"/>
            <w:tcBorders>
              <w:top w:val="doub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1.</w:t>
            </w:r>
          </w:p>
        </w:tc>
        <w:tc>
          <w:tcPr>
            <w:tcW w:w="8276" w:type="dxa"/>
            <w:tcBorders>
              <w:top w:val="doub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bCs/>
              </w:rPr>
              <w:t>Notifying Member</w:t>
            </w:r>
            <w:r w:rsidR="001F0767" w:rsidRPr="001F0767">
              <w:rPr>
                <w:b/>
                <w:bCs/>
              </w:rPr>
              <w:t xml:space="preserve">: </w:t>
            </w:r>
            <w:r w:rsidR="001F0767" w:rsidRPr="001F0767">
              <w:rPr>
                <w:u w:val="single"/>
              </w:rPr>
              <w:t>C</w:t>
            </w:r>
            <w:r w:rsidRPr="001F0767">
              <w:rPr>
                <w:u w:val="single"/>
              </w:rPr>
              <w:t>HILE</w:t>
            </w:r>
          </w:p>
          <w:p w:rsidR="00B91FF3" w:rsidRPr="001F0767" w:rsidRDefault="00780435" w:rsidP="001F0767">
            <w:pPr>
              <w:spacing w:after="120"/>
              <w:rPr>
                <w:b/>
              </w:rPr>
            </w:pPr>
            <w:r w:rsidRPr="001F0767">
              <w:rPr>
                <w:b/>
              </w:rPr>
              <w:t>If applicable, name of local government involved:</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2.</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Agency responsible</w:t>
            </w:r>
            <w:r w:rsidR="001F0767" w:rsidRPr="001F0767">
              <w:rPr>
                <w:b/>
              </w:rPr>
              <w:t xml:space="preserve">: </w:t>
            </w:r>
            <w:proofErr w:type="spellStart"/>
            <w:r w:rsidR="001F0767" w:rsidRPr="001F0767">
              <w:rPr>
                <w:i/>
                <w:iCs/>
              </w:rPr>
              <w:t>S</w:t>
            </w:r>
            <w:r w:rsidRPr="001F0767">
              <w:rPr>
                <w:i/>
                <w:iCs/>
              </w:rPr>
              <w:t>ervicio</w:t>
            </w:r>
            <w:proofErr w:type="spellEnd"/>
            <w:r w:rsidRPr="001F0767">
              <w:rPr>
                <w:i/>
                <w:iCs/>
              </w:rPr>
              <w:t xml:space="preserve"> </w:t>
            </w:r>
            <w:proofErr w:type="spellStart"/>
            <w:r w:rsidRPr="001F0767">
              <w:rPr>
                <w:i/>
                <w:iCs/>
              </w:rPr>
              <w:t>Agrícola</w:t>
            </w:r>
            <w:proofErr w:type="spellEnd"/>
            <w:r w:rsidRPr="001F0767">
              <w:rPr>
                <w:i/>
                <w:iCs/>
              </w:rPr>
              <w:t xml:space="preserve"> y </w:t>
            </w:r>
            <w:proofErr w:type="spellStart"/>
            <w:r w:rsidRPr="001F0767">
              <w:rPr>
                <w:i/>
                <w:iCs/>
              </w:rPr>
              <w:t>Ganadero</w:t>
            </w:r>
            <w:proofErr w:type="spellEnd"/>
            <w:r w:rsidRPr="001F0767">
              <w:t>, SAG (Agriculture and Livestock Service)</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3.</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Products covered (provide tariff item number(s) as specified in national schedules deposited with the WTO</w:t>
            </w:r>
            <w:r w:rsidR="001F0767" w:rsidRPr="001F0767">
              <w:rPr>
                <w:b/>
              </w:rPr>
              <w:t>; I</w:t>
            </w:r>
            <w:r w:rsidRPr="001F0767">
              <w:rPr>
                <w:b/>
              </w:rPr>
              <w:t>CS numbers should be provided in addition, where applicable)</w:t>
            </w:r>
            <w:r w:rsidR="001F0767" w:rsidRPr="001F0767">
              <w:rPr>
                <w:b/>
              </w:rPr>
              <w:t xml:space="preserve">: </w:t>
            </w:r>
            <w:r w:rsidR="001F0767" w:rsidRPr="001F0767">
              <w:t>K</w:t>
            </w:r>
            <w:r w:rsidRPr="001F0767">
              <w:t>iwifruit (</w:t>
            </w:r>
            <w:r w:rsidRPr="001F0767">
              <w:rPr>
                <w:i/>
                <w:iCs/>
              </w:rPr>
              <w:t>Actinidia arguta</w:t>
            </w:r>
            <w:r w:rsidRPr="001F0767">
              <w:t xml:space="preserve">, </w:t>
            </w:r>
            <w:r w:rsidRPr="001F0767">
              <w:rPr>
                <w:i/>
                <w:iCs/>
              </w:rPr>
              <w:t>A. chinensi</w:t>
            </w:r>
            <w:r w:rsidRPr="001F0767">
              <w:t xml:space="preserve">s and </w:t>
            </w:r>
            <w:r w:rsidRPr="001F0767">
              <w:rPr>
                <w:i/>
                <w:iCs/>
              </w:rPr>
              <w:t>A. deliciosa</w:t>
            </w:r>
            <w:r w:rsidRPr="001F0767">
              <w:t>) and apple (</w:t>
            </w:r>
            <w:r w:rsidRPr="001F0767">
              <w:rPr>
                <w:i/>
                <w:iCs/>
              </w:rPr>
              <w:t>Malus</w:t>
            </w:r>
            <w:r w:rsidRPr="001F0767">
              <w:t xml:space="preserve"> spp.) propagation material</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rPr>
                <w:b/>
              </w:rPr>
            </w:pPr>
            <w:r w:rsidRPr="001F0767">
              <w:rPr>
                <w:b/>
              </w:rPr>
              <w:t>4.</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rPr>
                <w:b/>
              </w:rPr>
            </w:pPr>
            <w:r w:rsidRPr="001F0767">
              <w:rPr>
                <w:b/>
              </w:rPr>
              <w:t>Regions or countries likely to be affected, to the extent relevant or practicable:</w:t>
            </w:r>
          </w:p>
          <w:p w:rsidR="002C5C9F" w:rsidRPr="001F0767" w:rsidRDefault="001F0767" w:rsidP="001F0767">
            <w:pPr>
              <w:spacing w:after="120"/>
              <w:ind w:left="607" w:hanging="607"/>
              <w:rPr>
                <w:b/>
              </w:rPr>
            </w:pPr>
            <w:r w:rsidRPr="001F0767">
              <w:rPr>
                <w:b/>
              </w:rPr>
              <w:t>[ ]</w:t>
            </w:r>
            <w:r w:rsidR="002C5C9F" w:rsidRPr="001F0767">
              <w:rPr>
                <w:b/>
              </w:rPr>
              <w:tab/>
              <w:t>All trading partners</w:t>
            </w:r>
          </w:p>
          <w:p w:rsidR="00B91FF3" w:rsidRPr="001F0767" w:rsidRDefault="00780435" w:rsidP="001F0767">
            <w:pPr>
              <w:spacing w:after="120"/>
              <w:ind w:left="607" w:hanging="607"/>
              <w:rPr>
                <w:b/>
              </w:rPr>
            </w:pPr>
            <w:r w:rsidRPr="001F0767">
              <w:rPr>
                <w:b/>
              </w:rPr>
              <w:t>[X]</w:t>
            </w:r>
            <w:r w:rsidRPr="001F0767">
              <w:rPr>
                <w:b/>
              </w:rPr>
              <w:tab/>
              <w:t>Specific regions or countries</w:t>
            </w:r>
            <w:r w:rsidR="001F0767" w:rsidRPr="001F0767">
              <w:rPr>
                <w:b/>
              </w:rPr>
              <w:t xml:space="preserve">: </w:t>
            </w:r>
            <w:r w:rsidR="001F0767" w:rsidRPr="001F0767">
              <w:t>N</w:t>
            </w:r>
            <w:r w:rsidRPr="001F0767">
              <w:t>ew Zealand</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5.</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Title of the notified document</w:t>
            </w:r>
            <w:r w:rsidR="001F0767" w:rsidRPr="001F0767">
              <w:rPr>
                <w:b/>
              </w:rPr>
              <w:t xml:space="preserve">: </w:t>
            </w:r>
            <w:proofErr w:type="spellStart"/>
            <w:r w:rsidR="001F0767" w:rsidRPr="001F0767">
              <w:rPr>
                <w:i/>
                <w:iCs/>
              </w:rPr>
              <w:t>R</w:t>
            </w:r>
            <w:r w:rsidRPr="001F0767">
              <w:rPr>
                <w:i/>
                <w:iCs/>
              </w:rPr>
              <w:t>esolución</w:t>
            </w:r>
            <w:proofErr w:type="spellEnd"/>
            <w:r w:rsidRPr="001F0767">
              <w:rPr>
                <w:i/>
                <w:iCs/>
              </w:rPr>
              <w:t xml:space="preserve"> </w:t>
            </w:r>
            <w:proofErr w:type="spellStart"/>
            <w:r w:rsidRPr="001F0767">
              <w:rPr>
                <w:i/>
                <w:iCs/>
              </w:rPr>
              <w:t>Exenta</w:t>
            </w:r>
            <w:proofErr w:type="spellEnd"/>
            <w:r w:rsidRPr="001F0767">
              <w:rPr>
                <w:i/>
                <w:iCs/>
              </w:rPr>
              <w:t xml:space="preserve"> Nº</w:t>
            </w:r>
            <w:r w:rsidR="001F0767" w:rsidRPr="001F0767">
              <w:rPr>
                <w:i/>
                <w:iCs/>
              </w:rPr>
              <w:t>: 5</w:t>
            </w:r>
            <w:r w:rsidRPr="001F0767">
              <w:rPr>
                <w:i/>
                <w:iCs/>
              </w:rPr>
              <w:t xml:space="preserve">629/2021, </w:t>
            </w:r>
            <w:proofErr w:type="spellStart"/>
            <w:r w:rsidRPr="001F0767">
              <w:rPr>
                <w:i/>
                <w:iCs/>
              </w:rPr>
              <w:t>Modifica</w:t>
            </w:r>
            <w:proofErr w:type="spellEnd"/>
            <w:r w:rsidRPr="001F0767">
              <w:rPr>
                <w:i/>
                <w:iCs/>
              </w:rPr>
              <w:t xml:space="preserve"> </w:t>
            </w:r>
            <w:proofErr w:type="spellStart"/>
            <w:r w:rsidRPr="001F0767">
              <w:rPr>
                <w:i/>
                <w:iCs/>
              </w:rPr>
              <w:t>Resolución</w:t>
            </w:r>
            <w:proofErr w:type="spellEnd"/>
            <w:r w:rsidRPr="001F0767">
              <w:rPr>
                <w:i/>
                <w:iCs/>
              </w:rPr>
              <w:t xml:space="preserve"> N° 7.376 de 2012 </w:t>
            </w:r>
            <w:proofErr w:type="spellStart"/>
            <w:r w:rsidRPr="001F0767">
              <w:rPr>
                <w:i/>
                <w:iCs/>
              </w:rPr>
              <w:t>que</w:t>
            </w:r>
            <w:proofErr w:type="spellEnd"/>
            <w:r w:rsidRPr="001F0767">
              <w:rPr>
                <w:i/>
                <w:iCs/>
              </w:rPr>
              <w:t xml:space="preserve"> </w:t>
            </w:r>
            <w:proofErr w:type="spellStart"/>
            <w:r w:rsidRPr="001F0767">
              <w:rPr>
                <w:i/>
                <w:iCs/>
              </w:rPr>
              <w:t>establece</w:t>
            </w:r>
            <w:proofErr w:type="spellEnd"/>
            <w:r w:rsidRPr="001F0767">
              <w:rPr>
                <w:i/>
                <w:iCs/>
              </w:rPr>
              <w:t xml:space="preserve"> </w:t>
            </w:r>
            <w:proofErr w:type="spellStart"/>
            <w:r w:rsidRPr="001F0767">
              <w:rPr>
                <w:i/>
                <w:iCs/>
              </w:rPr>
              <w:t>requisitos</w:t>
            </w:r>
            <w:proofErr w:type="spellEnd"/>
            <w:r w:rsidRPr="001F0767">
              <w:rPr>
                <w:i/>
                <w:iCs/>
              </w:rPr>
              <w:t xml:space="preserve"> </w:t>
            </w:r>
            <w:proofErr w:type="spellStart"/>
            <w:r w:rsidRPr="001F0767">
              <w:rPr>
                <w:i/>
                <w:iCs/>
              </w:rPr>
              <w:t>fitosanitarios</w:t>
            </w:r>
            <w:proofErr w:type="spellEnd"/>
            <w:r w:rsidRPr="001F0767">
              <w:rPr>
                <w:i/>
                <w:iCs/>
              </w:rPr>
              <w:t xml:space="preserve"> </w:t>
            </w:r>
            <w:proofErr w:type="spellStart"/>
            <w:r w:rsidRPr="001F0767">
              <w:rPr>
                <w:i/>
                <w:iCs/>
              </w:rPr>
              <w:t>para</w:t>
            </w:r>
            <w:proofErr w:type="spellEnd"/>
            <w:r w:rsidRPr="001F0767">
              <w:rPr>
                <w:i/>
                <w:iCs/>
              </w:rPr>
              <w:t xml:space="preserve"> la </w:t>
            </w:r>
            <w:proofErr w:type="spellStart"/>
            <w:r w:rsidRPr="001F0767">
              <w:rPr>
                <w:i/>
                <w:iCs/>
              </w:rPr>
              <w:t>importación</w:t>
            </w:r>
            <w:proofErr w:type="spellEnd"/>
            <w:r w:rsidRPr="001F0767">
              <w:rPr>
                <w:i/>
                <w:iCs/>
              </w:rPr>
              <w:t xml:space="preserve"> de material de </w:t>
            </w:r>
            <w:proofErr w:type="spellStart"/>
            <w:r w:rsidRPr="001F0767">
              <w:rPr>
                <w:i/>
                <w:iCs/>
              </w:rPr>
              <w:t>propagación</w:t>
            </w:r>
            <w:proofErr w:type="spellEnd"/>
            <w:r w:rsidRPr="001F0767">
              <w:rPr>
                <w:i/>
                <w:iCs/>
              </w:rPr>
              <w:t xml:space="preserve"> de kiwi (</w:t>
            </w:r>
            <w:proofErr w:type="spellStart"/>
            <w:r w:rsidRPr="001F0767">
              <w:rPr>
                <w:i/>
                <w:iCs/>
              </w:rPr>
              <w:t>Actinidia</w:t>
            </w:r>
            <w:proofErr w:type="spellEnd"/>
            <w:r w:rsidRPr="001F0767">
              <w:rPr>
                <w:i/>
                <w:iCs/>
              </w:rPr>
              <w:t xml:space="preserve"> arguta, A. chinensis y A. </w:t>
            </w:r>
            <w:proofErr w:type="spellStart"/>
            <w:r w:rsidRPr="001F0767">
              <w:rPr>
                <w:i/>
                <w:iCs/>
              </w:rPr>
              <w:t>deliciosa</w:t>
            </w:r>
            <w:proofErr w:type="spellEnd"/>
            <w:r w:rsidRPr="001F0767">
              <w:rPr>
                <w:i/>
                <w:iCs/>
              </w:rPr>
              <w:t xml:space="preserve">) y </w:t>
            </w:r>
            <w:proofErr w:type="spellStart"/>
            <w:r w:rsidRPr="001F0767">
              <w:rPr>
                <w:i/>
                <w:iCs/>
              </w:rPr>
              <w:t>manzano</w:t>
            </w:r>
            <w:proofErr w:type="spellEnd"/>
            <w:r w:rsidRPr="001F0767">
              <w:rPr>
                <w:i/>
                <w:iCs/>
              </w:rPr>
              <w:t xml:space="preserve"> (</w:t>
            </w:r>
            <w:proofErr w:type="spellStart"/>
            <w:r w:rsidRPr="001F0767">
              <w:rPr>
                <w:i/>
                <w:iCs/>
              </w:rPr>
              <w:t>Malus</w:t>
            </w:r>
            <w:proofErr w:type="spellEnd"/>
            <w:r w:rsidRPr="001F0767">
              <w:rPr>
                <w:i/>
                <w:iCs/>
              </w:rPr>
              <w:t xml:space="preserve"> spp.), </w:t>
            </w:r>
            <w:proofErr w:type="spellStart"/>
            <w:r w:rsidRPr="001F0767">
              <w:rPr>
                <w:i/>
                <w:iCs/>
              </w:rPr>
              <w:t>procedentes</w:t>
            </w:r>
            <w:proofErr w:type="spellEnd"/>
            <w:r w:rsidRPr="001F0767">
              <w:rPr>
                <w:i/>
                <w:iCs/>
              </w:rPr>
              <w:t xml:space="preserve"> de Nueva </w:t>
            </w:r>
            <w:proofErr w:type="spellStart"/>
            <w:r w:rsidRPr="001F0767">
              <w:rPr>
                <w:i/>
                <w:iCs/>
              </w:rPr>
              <w:t>Zelanda</w:t>
            </w:r>
            <w:proofErr w:type="spellEnd"/>
            <w:r w:rsidRPr="001F0767">
              <w:t xml:space="preserve"> (Exempt Resolution </w:t>
            </w:r>
            <w:r w:rsidR="001F0767" w:rsidRPr="001F0767">
              <w:t xml:space="preserve">No. </w:t>
            </w:r>
            <w:r w:rsidRPr="001F0767">
              <w:t xml:space="preserve">5629/2021, Amendment to Resolution </w:t>
            </w:r>
            <w:r w:rsidR="001F0767" w:rsidRPr="001F0767">
              <w:t xml:space="preserve">No. </w:t>
            </w:r>
            <w:r w:rsidRPr="001F0767">
              <w:t xml:space="preserve">7.376 of 2012 establishing phytosanitary requirements </w:t>
            </w:r>
            <w:r w:rsidR="006879AA" w:rsidRPr="001F0767">
              <w:t xml:space="preserve">for </w:t>
            </w:r>
            <w:r w:rsidRPr="001F0767">
              <w:t>the importation of kiwifruit (</w:t>
            </w:r>
            <w:r w:rsidRPr="001F0767">
              <w:rPr>
                <w:i/>
                <w:iCs/>
              </w:rPr>
              <w:t>Actinidia arguta</w:t>
            </w:r>
            <w:r w:rsidRPr="001F0767">
              <w:t xml:space="preserve">, </w:t>
            </w:r>
            <w:r w:rsidRPr="001F0767">
              <w:rPr>
                <w:i/>
                <w:iCs/>
              </w:rPr>
              <w:t>A. chinensi</w:t>
            </w:r>
            <w:r w:rsidRPr="001F0767">
              <w:t xml:space="preserve">s and </w:t>
            </w:r>
            <w:r w:rsidRPr="001F0767">
              <w:rPr>
                <w:i/>
                <w:iCs/>
              </w:rPr>
              <w:t>A. deliciosa</w:t>
            </w:r>
            <w:r w:rsidRPr="001F0767">
              <w:t>) and apple (</w:t>
            </w:r>
            <w:r w:rsidRPr="001F0767">
              <w:rPr>
                <w:i/>
                <w:iCs/>
              </w:rPr>
              <w:t>Malus</w:t>
            </w:r>
            <w:r w:rsidRPr="001F0767">
              <w:t xml:space="preserve"> spp.) propagation material from New Zealand) </w:t>
            </w:r>
            <w:r w:rsidRPr="001F0767">
              <w:rPr>
                <w:b/>
                <w:bCs/>
              </w:rPr>
              <w:t>Language(s)</w:t>
            </w:r>
            <w:r w:rsidR="001F0767" w:rsidRPr="001F0767">
              <w:rPr>
                <w:b/>
                <w:bCs/>
              </w:rPr>
              <w:t xml:space="preserve">: </w:t>
            </w:r>
            <w:r w:rsidR="001F0767" w:rsidRPr="001F0767">
              <w:t>S</w:t>
            </w:r>
            <w:r w:rsidRPr="001F0767">
              <w:t xml:space="preserve">panish </w:t>
            </w:r>
            <w:r w:rsidRPr="001F0767">
              <w:rPr>
                <w:b/>
                <w:bCs/>
              </w:rPr>
              <w:t>Number of pages</w:t>
            </w:r>
            <w:r w:rsidR="001F0767" w:rsidRPr="001F0767">
              <w:rPr>
                <w:b/>
                <w:bCs/>
              </w:rPr>
              <w:t xml:space="preserve">: </w:t>
            </w:r>
            <w:r w:rsidR="001F0767" w:rsidRPr="001F0767">
              <w:t>3</w:t>
            </w:r>
          </w:p>
          <w:p w:rsidR="00B91FF3" w:rsidRPr="001F0767" w:rsidRDefault="00CC3D2E" w:rsidP="001F0767">
            <w:pPr>
              <w:spacing w:after="120"/>
              <w:rPr>
                <w:rStyle w:val="Hyperlink"/>
              </w:rPr>
            </w:pPr>
            <w:hyperlink r:id="rId8" w:tgtFrame="_blank" w:history="1">
              <w:r w:rsidR="001F0767" w:rsidRPr="001F0767">
                <w:rPr>
                  <w:rStyle w:val="Hyperlink"/>
                </w:rPr>
                <w:t>https://members.wto.org/crnattachments/2021/SPS/CHL/21_6235_00_s.pdf</w:t>
              </w:r>
            </w:hyperlink>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6.</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Description of content</w:t>
            </w:r>
            <w:r w:rsidR="001F0767" w:rsidRPr="001F0767">
              <w:rPr>
                <w:b/>
              </w:rPr>
              <w:t xml:space="preserve">: </w:t>
            </w:r>
            <w:r w:rsidR="001F0767" w:rsidRPr="001F0767">
              <w:t>R</w:t>
            </w:r>
            <w:r w:rsidRPr="001F0767">
              <w:t xml:space="preserve">esolution </w:t>
            </w:r>
            <w:r w:rsidR="001F0767" w:rsidRPr="001F0767">
              <w:t xml:space="preserve">No. </w:t>
            </w:r>
            <w:r w:rsidRPr="001F0767">
              <w:t>7.376 of 2012 is amended as follows:</w:t>
            </w:r>
          </w:p>
          <w:p w:rsidR="00263045" w:rsidRPr="001F0767" w:rsidRDefault="00780435" w:rsidP="001F0767">
            <w:pPr>
              <w:numPr>
                <w:ilvl w:val="0"/>
                <w:numId w:val="17"/>
              </w:numPr>
              <w:ind w:left="357" w:hanging="357"/>
            </w:pPr>
            <w:r w:rsidRPr="001F0767">
              <w:t>The table with the species and the additional declarations in clause 1.2 has been replaced by the table in the notified Resolution.</w:t>
            </w:r>
          </w:p>
          <w:p w:rsidR="00263045" w:rsidRPr="001F0767" w:rsidRDefault="00780435" w:rsidP="001F0767">
            <w:pPr>
              <w:numPr>
                <w:ilvl w:val="0"/>
                <w:numId w:val="17"/>
              </w:numPr>
              <w:ind w:left="357" w:hanging="357"/>
            </w:pPr>
            <w:r w:rsidRPr="001F0767">
              <w:t>Clause 2 has been replaced by the following</w:t>
            </w:r>
            <w:r w:rsidR="001F0767" w:rsidRPr="001F0767">
              <w:t>: "</w:t>
            </w:r>
            <w:r w:rsidRPr="001F0767">
              <w:t>The material must have undergone disinfestation treatment, through immersion or spraying, against insects and mites, with products that are effective against these pests, and the phytosanitary certificate must state, in the section on treatment, the active ingredient in the product, the type of application and the dose used."</w:t>
            </w:r>
          </w:p>
          <w:p w:rsidR="00263045" w:rsidRPr="001F0767" w:rsidRDefault="00780435" w:rsidP="001F0767">
            <w:pPr>
              <w:numPr>
                <w:ilvl w:val="0"/>
                <w:numId w:val="17"/>
              </w:numPr>
              <w:spacing w:after="120"/>
              <w:ind w:left="358"/>
            </w:pPr>
            <w:r w:rsidRPr="001F0767">
              <w:t>Clause 6 has been replaced by the following</w:t>
            </w:r>
            <w:r w:rsidR="001F0767" w:rsidRPr="001F0767">
              <w:t>: "</w:t>
            </w:r>
            <w:r w:rsidRPr="001F0767">
              <w:t>Post</w:t>
            </w:r>
            <w:r w:rsidR="001F0767" w:rsidRPr="001F0767">
              <w:t>-</w:t>
            </w:r>
            <w:r w:rsidRPr="001F0767">
              <w:t xml:space="preserve">entry quarantine may be waived or simplified by choosing the recognition system for propagation material production centres located abroad, in accordance with the requirements prescribed in Resolution </w:t>
            </w:r>
            <w:r w:rsidR="001F0767" w:rsidRPr="001F0767">
              <w:t xml:space="preserve">No. </w:t>
            </w:r>
            <w:r w:rsidRPr="001F0767">
              <w:t>2.878 of 2004."</w:t>
            </w:r>
          </w:p>
          <w:p w:rsidR="00263045" w:rsidRPr="001F0767" w:rsidRDefault="00780435" w:rsidP="001F0767">
            <w:pPr>
              <w:spacing w:after="120"/>
            </w:pPr>
            <w:r w:rsidRPr="001F0767">
              <w:t>Further details can be found in the document attached to this notification.</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rPr>
                <w:b/>
              </w:rPr>
            </w:pPr>
            <w:r w:rsidRPr="001F0767">
              <w:rPr>
                <w:b/>
              </w:rPr>
              <w:t>7.</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Objective and rationale</w:t>
            </w:r>
            <w:r w:rsidR="001F0767" w:rsidRPr="001F0767">
              <w:rPr>
                <w:b/>
              </w:rPr>
              <w:t>: [ ]</w:t>
            </w:r>
            <w:r w:rsidRPr="001F0767">
              <w:rPr>
                <w:b/>
              </w:rPr>
              <w:t xml:space="preserve"> food safety, </w:t>
            </w:r>
            <w:r w:rsidR="001F0767" w:rsidRPr="001F0767">
              <w:rPr>
                <w:b/>
              </w:rPr>
              <w:t>[ ]</w:t>
            </w:r>
            <w:r w:rsidRPr="001F0767">
              <w:rPr>
                <w:b/>
              </w:rPr>
              <w:t xml:space="preserve"> animal health, [X] plant protection, </w:t>
            </w:r>
            <w:r w:rsidR="001F0767" w:rsidRPr="001F0767">
              <w:rPr>
                <w:b/>
              </w:rPr>
              <w:t>[ ]</w:t>
            </w:r>
            <w:r w:rsidRPr="001F0767">
              <w:rPr>
                <w:b/>
              </w:rPr>
              <w:t xml:space="preserve"> protect humans from animal/plant pest or disease, </w:t>
            </w:r>
            <w:r w:rsidR="001F0767" w:rsidRPr="001F0767">
              <w:rPr>
                <w:b/>
              </w:rPr>
              <w:t>[ ]</w:t>
            </w:r>
            <w:r w:rsidRPr="001F0767">
              <w:rPr>
                <w:b/>
              </w:rPr>
              <w:t xml:space="preserve"> protect territory from other damage from pests.</w:t>
            </w:r>
          </w:p>
        </w:tc>
      </w:tr>
      <w:tr w:rsidR="001F0767" w:rsidRPr="001F0767" w:rsidTr="003577E4">
        <w:trPr>
          <w:cantSplit/>
        </w:trPr>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rPr>
                <w:b/>
              </w:rPr>
            </w:pPr>
            <w:r w:rsidRPr="001F0767">
              <w:rPr>
                <w:b/>
              </w:rPr>
              <w:lastRenderedPageBreak/>
              <w:t>8.</w:t>
            </w:r>
          </w:p>
        </w:tc>
        <w:tc>
          <w:tcPr>
            <w:tcW w:w="8276" w:type="dxa"/>
            <w:tcBorders>
              <w:top w:val="single" w:sz="6" w:space="0" w:color="auto"/>
              <w:bottom w:val="single" w:sz="6" w:space="0" w:color="auto"/>
            </w:tcBorders>
            <w:shd w:val="clear" w:color="auto" w:fill="auto"/>
            <w:tcMar>
              <w:left w:w="108" w:type="dxa"/>
              <w:right w:w="108" w:type="dxa"/>
            </w:tcMar>
          </w:tcPr>
          <w:p w:rsidR="002C5C9F" w:rsidRPr="001F0767" w:rsidRDefault="00780435" w:rsidP="001F0767">
            <w:pPr>
              <w:spacing w:before="120" w:after="120"/>
            </w:pPr>
            <w:r w:rsidRPr="001F0767">
              <w:rPr>
                <w:b/>
              </w:rPr>
              <w:t>Is there a relevant international standard</w:t>
            </w:r>
            <w:r w:rsidR="001F0767" w:rsidRPr="001F0767">
              <w:rPr>
                <w:b/>
              </w:rPr>
              <w:t>? I</w:t>
            </w:r>
            <w:r w:rsidRPr="001F0767">
              <w:rPr>
                <w:b/>
              </w:rPr>
              <w:t>f so, identify the standard:</w:t>
            </w:r>
          </w:p>
          <w:p w:rsidR="002C5C9F" w:rsidRPr="001F0767" w:rsidRDefault="001F0767" w:rsidP="001F0767">
            <w:pPr>
              <w:spacing w:after="120"/>
              <w:ind w:left="720" w:hanging="720"/>
            </w:pPr>
            <w:r w:rsidRPr="001F0767">
              <w:rPr>
                <w:b/>
                <w:bCs/>
              </w:rPr>
              <w:t>[ ]</w:t>
            </w:r>
            <w:r w:rsidR="002C5C9F" w:rsidRPr="001F0767">
              <w:rPr>
                <w:b/>
              </w:rPr>
              <w:tab/>
            </w:r>
            <w:r w:rsidR="002C5C9F" w:rsidRPr="001F0767">
              <w:rPr>
                <w:b/>
                <w:bCs/>
              </w:rPr>
              <w:t xml:space="preserve">Codex Alimentarius Commission </w:t>
            </w:r>
            <w:r w:rsidR="002C5C9F" w:rsidRPr="001F0767">
              <w:rPr>
                <w:b/>
                <w:bCs/>
                <w:i/>
                <w:iCs/>
              </w:rPr>
              <w:t>(e.g. title or serial number of Codex standard or related text)</w:t>
            </w:r>
            <w:r w:rsidR="002C5C9F" w:rsidRPr="001F0767">
              <w:rPr>
                <w:b/>
                <w:bCs/>
              </w:rPr>
              <w:t>:</w:t>
            </w:r>
          </w:p>
          <w:p w:rsidR="002C5C9F" w:rsidRPr="001F0767" w:rsidRDefault="001F0767" w:rsidP="001F0767">
            <w:pPr>
              <w:spacing w:before="240" w:after="120"/>
              <w:ind w:left="720" w:hanging="720"/>
            </w:pPr>
            <w:r w:rsidRPr="001F0767">
              <w:rPr>
                <w:b/>
              </w:rPr>
              <w:t>[ ]</w:t>
            </w:r>
            <w:r w:rsidR="002C5C9F" w:rsidRPr="001F0767">
              <w:rPr>
                <w:b/>
              </w:rPr>
              <w:tab/>
              <w:t xml:space="preserve">World Organisation for Animal Health (OIE) </w:t>
            </w:r>
            <w:r w:rsidR="002C5C9F" w:rsidRPr="001F0767">
              <w:rPr>
                <w:b/>
                <w:i/>
                <w:iCs/>
              </w:rPr>
              <w:t>(</w:t>
            </w:r>
            <w:r w:rsidRPr="001F0767">
              <w:rPr>
                <w:b/>
                <w:i/>
                <w:iCs/>
              </w:rPr>
              <w:t>e.g. T</w:t>
            </w:r>
            <w:r w:rsidR="002C5C9F" w:rsidRPr="001F0767">
              <w:rPr>
                <w:b/>
                <w:i/>
                <w:iCs/>
              </w:rPr>
              <w:t>errestrial or Aquatic Animal Health Code, chapter number)</w:t>
            </w:r>
            <w:r w:rsidR="002C5C9F" w:rsidRPr="001F0767">
              <w:rPr>
                <w:b/>
              </w:rPr>
              <w:t>:</w:t>
            </w:r>
          </w:p>
          <w:p w:rsidR="00B91FF3" w:rsidRPr="001F0767" w:rsidRDefault="00780435" w:rsidP="001F0767">
            <w:pPr>
              <w:spacing w:after="120"/>
              <w:ind w:left="720" w:hanging="720"/>
            </w:pPr>
            <w:r w:rsidRPr="001F0767">
              <w:rPr>
                <w:b/>
              </w:rPr>
              <w:t>[X]</w:t>
            </w:r>
            <w:r w:rsidRPr="001F0767">
              <w:rPr>
                <w:b/>
              </w:rPr>
              <w:tab/>
              <w:t xml:space="preserve">International Plant Protection Convention </w:t>
            </w:r>
            <w:r w:rsidRPr="001F0767">
              <w:rPr>
                <w:b/>
                <w:i/>
                <w:iCs/>
              </w:rPr>
              <w:t>(</w:t>
            </w:r>
            <w:r w:rsidR="001F0767" w:rsidRPr="001F0767">
              <w:rPr>
                <w:b/>
                <w:i/>
                <w:iCs/>
              </w:rPr>
              <w:t>e.g. I</w:t>
            </w:r>
            <w:r w:rsidRPr="001F0767">
              <w:rPr>
                <w:b/>
                <w:i/>
                <w:iCs/>
              </w:rPr>
              <w:t>SPM No.)</w:t>
            </w:r>
            <w:r w:rsidR="001F0767" w:rsidRPr="001F0767">
              <w:rPr>
                <w:b/>
              </w:rPr>
              <w:t xml:space="preserve">: </w:t>
            </w:r>
            <w:r w:rsidR="001F0767" w:rsidRPr="001F0767">
              <w:t xml:space="preserve">ISPM 1: </w:t>
            </w:r>
            <w:proofErr w:type="spellStart"/>
            <w:r w:rsidR="001F0767" w:rsidRPr="001F0767">
              <w:t>P</w:t>
            </w:r>
            <w:r w:rsidRPr="001F0767">
              <w:t>hytosanitary</w:t>
            </w:r>
            <w:proofErr w:type="spellEnd"/>
            <w:r w:rsidRPr="001F0767">
              <w:t xml:space="preserve"> principles for the protection of plants and the application of phytosanitary measures in international trade, International Plant Protection Convention (IPPC)</w:t>
            </w:r>
          </w:p>
          <w:p w:rsidR="00B91FF3" w:rsidRPr="001F0767" w:rsidRDefault="001F0767" w:rsidP="001F0767">
            <w:pPr>
              <w:spacing w:after="120"/>
              <w:ind w:left="720" w:hanging="720"/>
            </w:pPr>
            <w:r w:rsidRPr="001F0767">
              <w:rPr>
                <w:b/>
              </w:rPr>
              <w:t>[ ]</w:t>
            </w:r>
            <w:r w:rsidR="002C5C9F" w:rsidRPr="001F0767">
              <w:rPr>
                <w:b/>
              </w:rPr>
              <w:tab/>
              <w:t>None</w:t>
            </w:r>
          </w:p>
          <w:p w:rsidR="00B91FF3" w:rsidRPr="001F0767" w:rsidRDefault="00780435" w:rsidP="001F0767">
            <w:pPr>
              <w:spacing w:after="120"/>
              <w:rPr>
                <w:b/>
              </w:rPr>
            </w:pPr>
            <w:r w:rsidRPr="001F0767">
              <w:rPr>
                <w:b/>
              </w:rPr>
              <w:t>Does this proposed regulation conform to the relevant international standard?</w:t>
            </w:r>
          </w:p>
          <w:p w:rsidR="00B91FF3" w:rsidRPr="001F0767" w:rsidRDefault="00780435" w:rsidP="001F0767">
            <w:pPr>
              <w:spacing w:after="120"/>
              <w:rPr>
                <w:bCs/>
              </w:rPr>
            </w:pPr>
            <w:r w:rsidRPr="001F0767">
              <w:rPr>
                <w:b/>
              </w:rPr>
              <w:t xml:space="preserve">[X] Yes </w:t>
            </w:r>
            <w:r w:rsidR="001F0767" w:rsidRPr="001F0767">
              <w:rPr>
                <w:b/>
              </w:rPr>
              <w:t>[ ]</w:t>
            </w:r>
            <w:r w:rsidRPr="001F0767">
              <w:rPr>
                <w:b/>
              </w:rPr>
              <w:t xml:space="preserve"> No</w:t>
            </w:r>
          </w:p>
          <w:p w:rsidR="00B91FF3" w:rsidRPr="001F0767" w:rsidRDefault="00780435" w:rsidP="001F0767">
            <w:pPr>
              <w:spacing w:after="120"/>
              <w:rPr>
                <w:b/>
              </w:rPr>
            </w:pPr>
            <w:r w:rsidRPr="001F0767">
              <w:rPr>
                <w:b/>
              </w:rPr>
              <w:t>If no, describe, whenever possible, how and why it deviates from the international standard:</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9.</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Other relevant documents and language(s) in which these are available</w:t>
            </w:r>
            <w:r w:rsidR="001F0767" w:rsidRPr="001F0767">
              <w:rPr>
                <w:b/>
              </w:rPr>
              <w:t xml:space="preserve">: </w:t>
            </w:r>
            <w:r w:rsidR="001F0767" w:rsidRPr="001F0767">
              <w:t>R</w:t>
            </w:r>
            <w:r w:rsidRPr="001F0767">
              <w:t xml:space="preserve">esolution </w:t>
            </w:r>
            <w:r w:rsidR="001F0767" w:rsidRPr="001F0767">
              <w:t xml:space="preserve">No. </w:t>
            </w:r>
            <w:r w:rsidRPr="001F0767">
              <w:t xml:space="preserve">7.376 of 2012 establishing phytosanitary requirements </w:t>
            </w:r>
            <w:r w:rsidR="009B3296" w:rsidRPr="001F0767">
              <w:t xml:space="preserve">for </w:t>
            </w:r>
            <w:r w:rsidRPr="001F0767">
              <w:t>the importation of kiwifruit (</w:t>
            </w:r>
            <w:r w:rsidRPr="001F0767">
              <w:rPr>
                <w:i/>
                <w:iCs/>
              </w:rPr>
              <w:t>Actinidia arguta</w:t>
            </w:r>
            <w:r w:rsidRPr="001F0767">
              <w:t xml:space="preserve">, </w:t>
            </w:r>
            <w:r w:rsidRPr="001F0767">
              <w:rPr>
                <w:i/>
                <w:iCs/>
              </w:rPr>
              <w:t>A. chinensis</w:t>
            </w:r>
            <w:r w:rsidRPr="001F0767">
              <w:t xml:space="preserve"> and </w:t>
            </w:r>
            <w:r w:rsidRPr="001F0767">
              <w:rPr>
                <w:i/>
                <w:iCs/>
              </w:rPr>
              <w:t>A. deliciosa</w:t>
            </w:r>
            <w:r w:rsidRPr="001F0767">
              <w:t>) and apple (</w:t>
            </w:r>
            <w:r w:rsidRPr="001F0767">
              <w:rPr>
                <w:i/>
                <w:iCs/>
              </w:rPr>
              <w:t>Malus</w:t>
            </w:r>
            <w:r w:rsidRPr="001F0767">
              <w:t xml:space="preserve"> spp.) propagation material from New Zealand (</w:t>
            </w:r>
            <w:r w:rsidR="009B3296" w:rsidRPr="001F0767">
              <w:t>a</w:t>
            </w:r>
            <w:r w:rsidRPr="001F0767">
              <w:t>vailable in Spanish)</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10.</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rPr>
                <w:bCs/>
              </w:rPr>
            </w:pPr>
            <w:r w:rsidRPr="001F0767">
              <w:rPr>
                <w:b/>
                <w:bCs/>
              </w:rPr>
              <w:t xml:space="preserve">Proposed date of adoption </w:t>
            </w:r>
            <w:r w:rsidRPr="001F0767">
              <w:rPr>
                <w:b/>
                <w:bCs/>
                <w:i/>
                <w:iCs/>
              </w:rPr>
              <w:t>(</w:t>
            </w:r>
            <w:proofErr w:type="spellStart"/>
            <w:r w:rsidRPr="001F0767">
              <w:rPr>
                <w:b/>
                <w:bCs/>
                <w:i/>
                <w:iCs/>
              </w:rPr>
              <w:t>dd</w:t>
            </w:r>
            <w:proofErr w:type="spellEnd"/>
            <w:r w:rsidRPr="001F0767">
              <w:rPr>
                <w:b/>
                <w:bCs/>
                <w:i/>
                <w:iCs/>
              </w:rPr>
              <w:t>/mm/</w:t>
            </w:r>
            <w:proofErr w:type="spellStart"/>
            <w:r w:rsidRPr="001F0767">
              <w:rPr>
                <w:b/>
                <w:bCs/>
                <w:i/>
                <w:iCs/>
              </w:rPr>
              <w:t>yy</w:t>
            </w:r>
            <w:proofErr w:type="spellEnd"/>
            <w:r w:rsidRPr="001F0767">
              <w:rPr>
                <w:b/>
                <w:bCs/>
                <w:i/>
                <w:iCs/>
              </w:rPr>
              <w:t>)</w:t>
            </w:r>
            <w:r w:rsidR="001F0767" w:rsidRPr="001F0767">
              <w:rPr>
                <w:b/>
                <w:bCs/>
              </w:rPr>
              <w:t xml:space="preserve">: </w:t>
            </w:r>
            <w:r w:rsidR="001F0767" w:rsidRPr="001F0767">
              <w:t>U</w:t>
            </w:r>
            <w:r w:rsidRPr="001F0767">
              <w:t>pon publication in the Official Journal</w:t>
            </w:r>
          </w:p>
          <w:p w:rsidR="00B91FF3" w:rsidRPr="001F0767" w:rsidRDefault="00780435" w:rsidP="001F0767">
            <w:pPr>
              <w:spacing w:after="120"/>
            </w:pPr>
            <w:r w:rsidRPr="001F0767">
              <w:rPr>
                <w:b/>
                <w:bCs/>
              </w:rPr>
              <w:t xml:space="preserve">Proposed date of publication </w:t>
            </w:r>
            <w:r w:rsidRPr="001F0767">
              <w:rPr>
                <w:b/>
                <w:bCs/>
                <w:i/>
                <w:iCs/>
              </w:rPr>
              <w:t>(</w:t>
            </w:r>
            <w:proofErr w:type="spellStart"/>
            <w:r w:rsidRPr="001F0767">
              <w:rPr>
                <w:b/>
                <w:bCs/>
                <w:i/>
                <w:iCs/>
              </w:rPr>
              <w:t>dd</w:t>
            </w:r>
            <w:proofErr w:type="spellEnd"/>
            <w:r w:rsidRPr="001F0767">
              <w:rPr>
                <w:b/>
                <w:bCs/>
                <w:i/>
                <w:iCs/>
              </w:rPr>
              <w:t>/mm/</w:t>
            </w:r>
            <w:proofErr w:type="spellStart"/>
            <w:r w:rsidRPr="001F0767">
              <w:rPr>
                <w:b/>
                <w:bCs/>
                <w:i/>
                <w:iCs/>
              </w:rPr>
              <w:t>yy</w:t>
            </w:r>
            <w:proofErr w:type="spellEnd"/>
            <w:r w:rsidRPr="001F0767">
              <w:rPr>
                <w:b/>
                <w:bCs/>
                <w:i/>
                <w:iCs/>
              </w:rPr>
              <w:t>)</w:t>
            </w:r>
            <w:r w:rsidR="001F0767" w:rsidRPr="001F0767">
              <w:rPr>
                <w:b/>
                <w:bCs/>
              </w:rPr>
              <w:t xml:space="preserve">: </w:t>
            </w:r>
            <w:r w:rsidR="001F0767" w:rsidRPr="001F0767">
              <w:t>14 September 2</w:t>
            </w:r>
            <w:r w:rsidRPr="001F0767">
              <w:t>021</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11.</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rPr>
                <w:bCs/>
              </w:rPr>
            </w:pPr>
            <w:r w:rsidRPr="001F0767">
              <w:rPr>
                <w:b/>
              </w:rPr>
              <w:t>Proposed date of entry into force</w:t>
            </w:r>
            <w:r w:rsidR="001F0767" w:rsidRPr="001F0767">
              <w:rPr>
                <w:b/>
              </w:rPr>
              <w:t>: [ ]</w:t>
            </w:r>
            <w:r w:rsidRPr="001F0767">
              <w:rPr>
                <w:b/>
              </w:rPr>
              <w:t xml:space="preserve"> Six months from date of publication, and/or </w:t>
            </w:r>
            <w:r w:rsidRPr="001F0767">
              <w:rPr>
                <w:b/>
                <w:i/>
                <w:iCs/>
              </w:rPr>
              <w:t>(</w:t>
            </w:r>
            <w:proofErr w:type="spellStart"/>
            <w:r w:rsidRPr="001F0767">
              <w:rPr>
                <w:b/>
                <w:i/>
                <w:iCs/>
              </w:rPr>
              <w:t>dd</w:t>
            </w:r>
            <w:proofErr w:type="spellEnd"/>
            <w:r w:rsidRPr="001F0767">
              <w:rPr>
                <w:b/>
                <w:i/>
                <w:iCs/>
              </w:rPr>
              <w:t>/mm/</w:t>
            </w:r>
            <w:proofErr w:type="spellStart"/>
            <w:r w:rsidRPr="001F0767">
              <w:rPr>
                <w:b/>
                <w:i/>
                <w:iCs/>
              </w:rPr>
              <w:t>yy</w:t>
            </w:r>
            <w:proofErr w:type="spellEnd"/>
            <w:r w:rsidRPr="001F0767">
              <w:rPr>
                <w:b/>
                <w:i/>
                <w:iCs/>
              </w:rPr>
              <w:t>)</w:t>
            </w:r>
            <w:r w:rsidR="001F0767" w:rsidRPr="001F0767">
              <w:rPr>
                <w:b/>
              </w:rPr>
              <w:t xml:space="preserve">: </w:t>
            </w:r>
            <w:r w:rsidR="001F0767" w:rsidRPr="001F0767">
              <w:t>14 September 2</w:t>
            </w:r>
            <w:r w:rsidRPr="001F0767">
              <w:t>021</w:t>
            </w:r>
          </w:p>
          <w:p w:rsidR="00B91FF3" w:rsidRPr="001F0767" w:rsidRDefault="00780435" w:rsidP="001F0767">
            <w:pPr>
              <w:spacing w:after="120"/>
              <w:ind w:left="607" w:hanging="607"/>
            </w:pPr>
            <w:r w:rsidRPr="001F0767">
              <w:rPr>
                <w:b/>
              </w:rPr>
              <w:t>[X]</w:t>
            </w:r>
            <w:r w:rsidRPr="001F0767">
              <w:rPr>
                <w:b/>
              </w:rPr>
              <w:tab/>
              <w:t>Trade facilitating measure</w:t>
            </w:r>
          </w:p>
        </w:tc>
      </w:tr>
      <w:tr w:rsidR="001F0767" w:rsidRPr="001F0767" w:rsidTr="001F0767">
        <w:tc>
          <w:tcPr>
            <w:tcW w:w="709"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12.</w:t>
            </w:r>
          </w:p>
        </w:tc>
        <w:tc>
          <w:tcPr>
            <w:tcW w:w="8276" w:type="dxa"/>
            <w:tcBorders>
              <w:top w:val="single" w:sz="6" w:space="0" w:color="auto"/>
              <w:bottom w:val="single" w:sz="6" w:space="0" w:color="auto"/>
            </w:tcBorders>
            <w:shd w:val="clear" w:color="auto" w:fill="auto"/>
            <w:tcMar>
              <w:left w:w="108" w:type="dxa"/>
              <w:right w:w="108" w:type="dxa"/>
            </w:tcMar>
          </w:tcPr>
          <w:p w:rsidR="00B91FF3" w:rsidRPr="001F0767" w:rsidRDefault="00780435" w:rsidP="001F0767">
            <w:pPr>
              <w:spacing w:before="120" w:after="120"/>
            </w:pPr>
            <w:r w:rsidRPr="001F0767">
              <w:rPr>
                <w:b/>
              </w:rPr>
              <w:t>Final date for comments</w:t>
            </w:r>
            <w:r w:rsidR="001F0767" w:rsidRPr="001F0767">
              <w:rPr>
                <w:b/>
              </w:rPr>
              <w:t>: [ ]</w:t>
            </w:r>
            <w:r w:rsidRPr="001F0767">
              <w:rPr>
                <w:b/>
              </w:rPr>
              <w:t xml:space="preserve"> Sixty days from the date of circulation of the notification and/or </w:t>
            </w:r>
            <w:r w:rsidRPr="001F0767">
              <w:rPr>
                <w:b/>
                <w:i/>
                <w:iCs/>
              </w:rPr>
              <w:t>(</w:t>
            </w:r>
            <w:proofErr w:type="spellStart"/>
            <w:r w:rsidRPr="001F0767">
              <w:rPr>
                <w:b/>
                <w:i/>
                <w:iCs/>
              </w:rPr>
              <w:t>dd</w:t>
            </w:r>
            <w:proofErr w:type="spellEnd"/>
            <w:r w:rsidRPr="001F0767">
              <w:rPr>
                <w:b/>
                <w:i/>
                <w:iCs/>
              </w:rPr>
              <w:t>/mm/</w:t>
            </w:r>
            <w:proofErr w:type="spellStart"/>
            <w:r w:rsidRPr="001F0767">
              <w:rPr>
                <w:b/>
                <w:i/>
                <w:iCs/>
              </w:rPr>
              <w:t>yy</w:t>
            </w:r>
            <w:proofErr w:type="spellEnd"/>
            <w:r w:rsidRPr="001F0767">
              <w:rPr>
                <w:b/>
                <w:i/>
                <w:iCs/>
              </w:rPr>
              <w:t>)</w:t>
            </w:r>
            <w:r w:rsidR="001F0767" w:rsidRPr="001F0767">
              <w:rPr>
                <w:b/>
              </w:rPr>
              <w:t xml:space="preserve">: </w:t>
            </w:r>
            <w:r w:rsidR="001F0767" w:rsidRPr="001F0767">
              <w:t>N</w:t>
            </w:r>
            <w:r w:rsidRPr="001F0767">
              <w:t>ot applicable</w:t>
            </w:r>
          </w:p>
          <w:p w:rsidR="002C5C9F" w:rsidRPr="001F0767" w:rsidRDefault="00780435" w:rsidP="001F0767">
            <w:pPr>
              <w:keepNext/>
              <w:spacing w:after="120"/>
            </w:pPr>
            <w:r w:rsidRPr="001F0767">
              <w:rPr>
                <w:b/>
              </w:rPr>
              <w:t>Agency or authority designated to handle comments</w:t>
            </w:r>
            <w:r w:rsidR="001F0767" w:rsidRPr="001F0767">
              <w:rPr>
                <w:b/>
              </w:rPr>
              <w:t>: [</w:t>
            </w:r>
            <w:r w:rsidRPr="001F0767">
              <w:rPr>
                <w:b/>
              </w:rPr>
              <w:t>X]</w:t>
            </w:r>
            <w:r w:rsidR="001F0767" w:rsidRPr="001F0767">
              <w:rPr>
                <w:b/>
              </w:rPr>
              <w:t xml:space="preserve"> </w:t>
            </w:r>
            <w:r w:rsidRPr="001F0767">
              <w:rPr>
                <w:b/>
              </w:rPr>
              <w:t xml:space="preserve">National Notification Authority, </w:t>
            </w:r>
            <w:r w:rsidR="001F0767" w:rsidRPr="001F0767">
              <w:rPr>
                <w:b/>
              </w:rPr>
              <w:t xml:space="preserve">[ ] </w:t>
            </w:r>
            <w:r w:rsidRPr="001F0767">
              <w:rPr>
                <w:b/>
              </w:rPr>
              <w:t>National Enquiry Point</w:t>
            </w:r>
            <w:r w:rsidR="001F0767" w:rsidRPr="001F0767">
              <w:rPr>
                <w:b/>
              </w:rPr>
              <w:t>. A</w:t>
            </w:r>
            <w:r w:rsidRPr="001F0767">
              <w:rPr>
                <w:b/>
              </w:rPr>
              <w:t>ddress, fax number and email address (if available) of other body:</w:t>
            </w:r>
          </w:p>
          <w:p w:rsidR="00263045" w:rsidRPr="001F0767" w:rsidRDefault="00780435" w:rsidP="001F0767">
            <w:pPr>
              <w:keepNext/>
              <w:spacing w:after="120"/>
            </w:pPr>
            <w:r w:rsidRPr="001F0767">
              <w:t>Email</w:t>
            </w:r>
            <w:r w:rsidR="001F0767" w:rsidRPr="001F0767">
              <w:t>: s</w:t>
            </w:r>
            <w:r w:rsidRPr="001F0767">
              <w:t>ps.chile@sag.gob.cl</w:t>
            </w:r>
          </w:p>
        </w:tc>
      </w:tr>
      <w:tr w:rsidR="00263045" w:rsidRPr="001F0767" w:rsidTr="001F0767">
        <w:tc>
          <w:tcPr>
            <w:tcW w:w="709" w:type="dxa"/>
            <w:tcBorders>
              <w:top w:val="single" w:sz="6" w:space="0" w:color="auto"/>
              <w:bottom w:val="double" w:sz="6" w:space="0" w:color="auto"/>
            </w:tcBorders>
            <w:shd w:val="clear" w:color="auto" w:fill="auto"/>
            <w:tcMar>
              <w:left w:w="108" w:type="dxa"/>
              <w:right w:w="108" w:type="dxa"/>
            </w:tcMar>
          </w:tcPr>
          <w:p w:rsidR="00B91FF3" w:rsidRPr="001F0767" w:rsidRDefault="00780435" w:rsidP="001F0767">
            <w:pPr>
              <w:keepNext/>
              <w:keepLines/>
              <w:spacing w:before="120" w:after="120"/>
            </w:pPr>
            <w:r w:rsidRPr="001F0767">
              <w:rPr>
                <w:b/>
              </w:rPr>
              <w:t>13.</w:t>
            </w:r>
          </w:p>
        </w:tc>
        <w:tc>
          <w:tcPr>
            <w:tcW w:w="8276" w:type="dxa"/>
            <w:tcBorders>
              <w:top w:val="single" w:sz="6" w:space="0" w:color="auto"/>
              <w:bottom w:val="double" w:sz="6" w:space="0" w:color="auto"/>
            </w:tcBorders>
            <w:shd w:val="clear" w:color="auto" w:fill="auto"/>
            <w:tcMar>
              <w:left w:w="108" w:type="dxa"/>
              <w:right w:w="108" w:type="dxa"/>
            </w:tcMar>
          </w:tcPr>
          <w:p w:rsidR="002C5C9F" w:rsidRPr="001F0767" w:rsidRDefault="00780435" w:rsidP="001F0767">
            <w:pPr>
              <w:keepNext/>
              <w:keepLines/>
              <w:spacing w:before="120" w:after="120"/>
            </w:pPr>
            <w:r w:rsidRPr="001F0767">
              <w:rPr>
                <w:b/>
              </w:rPr>
              <w:t>Text(s) available from</w:t>
            </w:r>
            <w:r w:rsidR="001F0767" w:rsidRPr="001F0767">
              <w:rPr>
                <w:b/>
              </w:rPr>
              <w:t>: [</w:t>
            </w:r>
            <w:r w:rsidRPr="001F0767">
              <w:rPr>
                <w:b/>
              </w:rPr>
              <w:t>X]</w:t>
            </w:r>
            <w:r w:rsidR="001F0767" w:rsidRPr="001F0767">
              <w:rPr>
                <w:b/>
              </w:rPr>
              <w:t xml:space="preserve"> </w:t>
            </w:r>
            <w:r w:rsidRPr="001F0767">
              <w:rPr>
                <w:b/>
              </w:rPr>
              <w:t xml:space="preserve">National Notification Authority, </w:t>
            </w:r>
            <w:r w:rsidR="001F0767" w:rsidRPr="001F0767">
              <w:rPr>
                <w:b/>
              </w:rPr>
              <w:t xml:space="preserve">[ ] </w:t>
            </w:r>
            <w:r w:rsidRPr="001F0767">
              <w:rPr>
                <w:b/>
              </w:rPr>
              <w:t>National Enquiry Point</w:t>
            </w:r>
            <w:r w:rsidR="001F0767" w:rsidRPr="001F0767">
              <w:rPr>
                <w:b/>
              </w:rPr>
              <w:t>. A</w:t>
            </w:r>
            <w:r w:rsidRPr="001F0767">
              <w:rPr>
                <w:b/>
              </w:rPr>
              <w:t>ddress, fax number and email address (if available) of other body:</w:t>
            </w:r>
          </w:p>
          <w:p w:rsidR="00263045" w:rsidRPr="001F0767" w:rsidRDefault="00780435" w:rsidP="001F0767">
            <w:pPr>
              <w:keepNext/>
              <w:keepLines/>
              <w:spacing w:after="120"/>
            </w:pPr>
            <w:r w:rsidRPr="001F0767">
              <w:t>Email</w:t>
            </w:r>
            <w:r w:rsidR="001F0767" w:rsidRPr="001F0767">
              <w:t>: s</w:t>
            </w:r>
            <w:r w:rsidRPr="001F0767">
              <w:t>ps.chile@sag.gob.cl</w:t>
            </w:r>
          </w:p>
        </w:tc>
      </w:tr>
      <w:bookmarkEnd w:id="16"/>
    </w:tbl>
    <w:p w:rsidR="00337700" w:rsidRPr="001F0767" w:rsidRDefault="00337700" w:rsidP="001F0767"/>
    <w:sectPr w:rsidR="00337700" w:rsidRPr="001F0767" w:rsidSect="001F076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EC5" w:rsidRPr="001F0767" w:rsidRDefault="00780435">
      <w:bookmarkStart w:id="8" w:name="_Hlk84595190"/>
      <w:bookmarkStart w:id="9" w:name="_Hlk84595191"/>
      <w:bookmarkStart w:id="10" w:name="_Hlk85013617"/>
      <w:bookmarkStart w:id="11" w:name="_Hlk85013618"/>
      <w:r w:rsidRPr="001F0767">
        <w:separator/>
      </w:r>
      <w:bookmarkEnd w:id="8"/>
      <w:bookmarkEnd w:id="9"/>
      <w:bookmarkEnd w:id="10"/>
      <w:bookmarkEnd w:id="11"/>
    </w:p>
  </w:endnote>
  <w:endnote w:type="continuationSeparator" w:id="0">
    <w:p w:rsidR="00871EC5" w:rsidRPr="001F0767" w:rsidRDefault="00780435">
      <w:bookmarkStart w:id="12" w:name="_Hlk84595192"/>
      <w:bookmarkStart w:id="13" w:name="_Hlk84595193"/>
      <w:bookmarkStart w:id="14" w:name="_Hlk85013619"/>
      <w:bookmarkStart w:id="15" w:name="_Hlk85013620"/>
      <w:r w:rsidRPr="001F0767">
        <w:continuationSeparator/>
      </w:r>
      <w:bookmarkEnd w:id="12"/>
      <w:bookmarkEnd w:id="13"/>
      <w:bookmarkEnd w:id="14"/>
      <w:bookmarkEnd w:id="15"/>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F3" w:rsidRPr="001F0767" w:rsidRDefault="001F0767" w:rsidP="001F0767">
    <w:pPr>
      <w:pStyle w:val="Footer"/>
    </w:pPr>
    <w:bookmarkStart w:id="21" w:name="_Hlk85013605"/>
    <w:bookmarkStart w:id="22" w:name="_Hlk85013606"/>
    <w:r w:rsidRPr="001F0767">
      <w:t xml:space="preserve"> </w:t>
    </w:r>
    <w:bookmarkEnd w:id="21"/>
    <w:bookmarkEnd w:id="22"/>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1F0767" w:rsidRDefault="001F0767" w:rsidP="001F0767">
    <w:pPr>
      <w:pStyle w:val="Footer"/>
    </w:pPr>
    <w:bookmarkStart w:id="23" w:name="_Hlk85013607"/>
    <w:bookmarkStart w:id="24" w:name="_Hlk85013608"/>
    <w:r w:rsidRPr="001F0767">
      <w:t xml:space="preserve"> </w:t>
    </w:r>
    <w:bookmarkEnd w:id="23"/>
    <w:bookmarkEnd w:id="24"/>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1F0767" w:rsidRDefault="001F0767" w:rsidP="001F0767">
    <w:pPr>
      <w:pStyle w:val="Footer"/>
    </w:pPr>
    <w:bookmarkStart w:id="27" w:name="_Hlk85013611"/>
    <w:bookmarkStart w:id="28" w:name="_Hlk85013612"/>
    <w:r w:rsidRPr="001F0767">
      <w:t xml:space="preserve"> </w:t>
    </w:r>
    <w:bookmarkEnd w:id="27"/>
    <w:bookmarkEnd w:id="28"/>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EC5" w:rsidRPr="001F0767" w:rsidRDefault="00780435">
      <w:bookmarkStart w:id="0" w:name="_Hlk84595186"/>
      <w:bookmarkStart w:id="1" w:name="_Hlk84595187"/>
      <w:bookmarkStart w:id="2" w:name="_Hlk85013613"/>
      <w:bookmarkStart w:id="3" w:name="_Hlk85013614"/>
      <w:r w:rsidRPr="001F0767">
        <w:separator/>
      </w:r>
      <w:bookmarkEnd w:id="0"/>
      <w:bookmarkEnd w:id="1"/>
      <w:bookmarkEnd w:id="2"/>
      <w:bookmarkEnd w:id="3"/>
    </w:p>
  </w:footnote>
  <w:footnote w:type="continuationSeparator" w:id="0">
    <w:p w:rsidR="00871EC5" w:rsidRPr="001F0767" w:rsidRDefault="00780435">
      <w:bookmarkStart w:id="4" w:name="_Hlk84595188"/>
      <w:bookmarkStart w:id="5" w:name="_Hlk84595189"/>
      <w:bookmarkStart w:id="6" w:name="_Hlk85013615"/>
      <w:bookmarkStart w:id="7" w:name="_Hlk85013616"/>
      <w:r w:rsidRPr="001F0767">
        <w:continuationSeparator/>
      </w:r>
      <w:bookmarkEnd w:id="4"/>
      <w:bookmarkEnd w:id="5"/>
      <w:bookmarkEnd w:id="6"/>
      <w:bookmarkEnd w:id="7"/>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67" w:rsidRPr="001F0767" w:rsidRDefault="001F0767" w:rsidP="001F0767">
    <w:pPr>
      <w:pStyle w:val="Header"/>
      <w:spacing w:after="240"/>
      <w:jc w:val="center"/>
    </w:pPr>
    <w:bookmarkStart w:id="17" w:name="_Hlk85013601"/>
    <w:bookmarkStart w:id="18" w:name="_Hlk85013602"/>
    <w:r w:rsidRPr="001F0767">
      <w:t>G/SPS/N/CHL/698</w:t>
    </w:r>
  </w:p>
  <w:p w:rsidR="001F0767" w:rsidRPr="001F0767" w:rsidRDefault="001F0767" w:rsidP="001F0767">
    <w:pPr>
      <w:pStyle w:val="Header"/>
      <w:pBdr>
        <w:bottom w:val="single" w:sz="4" w:space="1" w:color="auto"/>
      </w:pBdr>
      <w:jc w:val="center"/>
    </w:pPr>
    <w:r w:rsidRPr="001F0767">
      <w:t xml:space="preserve">- </w:t>
    </w:r>
    <w:r w:rsidR="00CC3D2E" w:rsidRPr="001F0767">
      <w:fldChar w:fldCharType="begin"/>
    </w:r>
    <w:r w:rsidRPr="001F0767">
      <w:instrText xml:space="preserve"> PAGE  \* Arabic  \* MERGEFORMAT </w:instrText>
    </w:r>
    <w:r w:rsidR="00CC3D2E" w:rsidRPr="001F0767">
      <w:fldChar w:fldCharType="separate"/>
    </w:r>
    <w:r w:rsidRPr="001F0767">
      <w:t>1</w:t>
    </w:r>
    <w:r w:rsidR="00CC3D2E" w:rsidRPr="001F0767">
      <w:fldChar w:fldCharType="end"/>
    </w:r>
    <w:r w:rsidRPr="001F0767">
      <w:t xml:space="preserve"> -</w:t>
    </w:r>
    <w:bookmarkEnd w:id="17"/>
    <w:bookmarkEnd w:id="18"/>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67" w:rsidRPr="001F0767" w:rsidRDefault="001F0767" w:rsidP="001F0767">
    <w:pPr>
      <w:pStyle w:val="Header"/>
      <w:spacing w:after="240"/>
      <w:jc w:val="center"/>
    </w:pPr>
    <w:bookmarkStart w:id="19" w:name="_Hlk85013603"/>
    <w:bookmarkStart w:id="20" w:name="_Hlk85013604"/>
    <w:r w:rsidRPr="001F0767">
      <w:t>G/SPS/N/CHL/698</w:t>
    </w:r>
  </w:p>
  <w:p w:rsidR="001F0767" w:rsidRPr="001F0767" w:rsidRDefault="001F0767" w:rsidP="001F0767">
    <w:pPr>
      <w:pStyle w:val="Header"/>
      <w:pBdr>
        <w:bottom w:val="single" w:sz="4" w:space="1" w:color="auto"/>
      </w:pBdr>
      <w:jc w:val="center"/>
    </w:pPr>
    <w:r w:rsidRPr="001F0767">
      <w:t xml:space="preserve">- </w:t>
    </w:r>
    <w:r w:rsidR="00CC3D2E" w:rsidRPr="001F0767">
      <w:fldChar w:fldCharType="begin"/>
    </w:r>
    <w:r w:rsidRPr="001F0767">
      <w:instrText xml:space="preserve"> PAGE  \* Arabic  \* MERGEFORMAT </w:instrText>
    </w:r>
    <w:r w:rsidR="00CC3D2E" w:rsidRPr="001F0767">
      <w:fldChar w:fldCharType="separate"/>
    </w:r>
    <w:r w:rsidR="009320B2">
      <w:rPr>
        <w:noProof/>
      </w:rPr>
      <w:t>2</w:t>
    </w:r>
    <w:r w:rsidR="00CC3D2E" w:rsidRPr="001F0767">
      <w:fldChar w:fldCharType="end"/>
    </w:r>
    <w:r w:rsidRPr="001F0767">
      <w:t xml:space="preserve"> -</w:t>
    </w:r>
    <w:bookmarkEnd w:id="19"/>
    <w:bookmarkEnd w:id="2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left w:w="0" w:type="dxa"/>
        <w:right w:w="0" w:type="dxa"/>
      </w:tblCellMar>
      <w:tblLook w:val="04A0"/>
    </w:tblPr>
    <w:tblGrid>
      <w:gridCol w:w="3811"/>
      <w:gridCol w:w="2114"/>
      <w:gridCol w:w="3317"/>
    </w:tblGrid>
    <w:tr w:rsidR="001F0767" w:rsidRPr="001F0767" w:rsidTr="001F0767">
      <w:trPr>
        <w:trHeight w:val="240"/>
        <w:jc w:val="center"/>
      </w:trPr>
      <w:tc>
        <w:tcPr>
          <w:tcW w:w="2053" w:type="pct"/>
          <w:shd w:val="clear" w:color="auto" w:fill="auto"/>
          <w:tcMar>
            <w:left w:w="108" w:type="dxa"/>
            <w:right w:w="108" w:type="dxa"/>
          </w:tcMar>
          <w:vAlign w:val="center"/>
        </w:tcPr>
        <w:p w:rsidR="001F0767" w:rsidRPr="001F0767" w:rsidRDefault="001F0767" w:rsidP="001F0767">
          <w:pPr>
            <w:rPr>
              <w:rFonts w:eastAsia="Verdana" w:cs="Verdana"/>
              <w:noProof/>
              <w:szCs w:val="18"/>
              <w:lang w:eastAsia="en-GB"/>
            </w:rPr>
          </w:pPr>
          <w:bookmarkStart w:id="25" w:name="_Hlk85013609"/>
          <w:bookmarkStart w:id="26" w:name="_Hlk85013610"/>
        </w:p>
      </w:tc>
      <w:tc>
        <w:tcPr>
          <w:tcW w:w="2947" w:type="pct"/>
          <w:gridSpan w:val="2"/>
          <w:shd w:val="clear" w:color="auto" w:fill="auto"/>
          <w:tcMar>
            <w:left w:w="108" w:type="dxa"/>
            <w:right w:w="108" w:type="dxa"/>
          </w:tcMar>
          <w:vAlign w:val="center"/>
        </w:tcPr>
        <w:p w:rsidR="001F0767" w:rsidRPr="001F0767" w:rsidRDefault="001F0767" w:rsidP="001F0767">
          <w:pPr>
            <w:jc w:val="right"/>
            <w:rPr>
              <w:rFonts w:eastAsia="Verdana" w:cs="Verdana"/>
              <w:b/>
              <w:color w:val="FF0000"/>
              <w:szCs w:val="18"/>
            </w:rPr>
          </w:pPr>
        </w:p>
      </w:tc>
    </w:tr>
    <w:tr w:rsidR="001F0767" w:rsidRPr="001F0767" w:rsidTr="001F0767">
      <w:trPr>
        <w:trHeight w:val="213"/>
        <w:jc w:val="center"/>
      </w:trPr>
      <w:tc>
        <w:tcPr>
          <w:tcW w:w="2053" w:type="pct"/>
          <w:vMerge w:val="restart"/>
          <w:shd w:val="clear" w:color="auto" w:fill="auto"/>
          <w:tcMar>
            <w:left w:w="0" w:type="dxa"/>
            <w:right w:w="0" w:type="dxa"/>
          </w:tcMar>
        </w:tcPr>
        <w:p w:rsidR="001F0767" w:rsidRPr="001F0767" w:rsidRDefault="001F0767" w:rsidP="001F0767">
          <w:pPr>
            <w:jc w:val="left"/>
            <w:rPr>
              <w:rFonts w:eastAsia="Verdana" w:cs="Verdana"/>
              <w:szCs w:val="18"/>
            </w:rPr>
          </w:pPr>
          <w:r w:rsidRPr="001F0767">
            <w:rPr>
              <w:rFonts w:eastAsia="Verdana" w:cs="Verdana"/>
              <w:noProof/>
              <w:szCs w:val="18"/>
              <w:lang w:val="en-US" w:bidi="hi-IN"/>
            </w:rPr>
            <w:drawing>
              <wp:inline distT="0" distB="0" distL="0" distR="0">
                <wp:extent cx="2415902" cy="720090"/>
                <wp:effectExtent l="0" t="0" r="3810" b="381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1F0767" w:rsidRPr="001F0767" w:rsidRDefault="001F0767" w:rsidP="001F0767">
          <w:pPr>
            <w:jc w:val="right"/>
            <w:rPr>
              <w:rFonts w:eastAsia="Verdana" w:cs="Verdana"/>
              <w:b/>
              <w:szCs w:val="18"/>
            </w:rPr>
          </w:pPr>
        </w:p>
      </w:tc>
    </w:tr>
    <w:tr w:rsidR="001F0767" w:rsidRPr="001F0767" w:rsidTr="001F0767">
      <w:trPr>
        <w:trHeight w:val="868"/>
        <w:jc w:val="center"/>
      </w:trPr>
      <w:tc>
        <w:tcPr>
          <w:tcW w:w="2053" w:type="pct"/>
          <w:vMerge/>
          <w:shd w:val="clear" w:color="auto" w:fill="auto"/>
          <w:tcMar>
            <w:left w:w="108" w:type="dxa"/>
            <w:right w:w="108" w:type="dxa"/>
          </w:tcMar>
        </w:tcPr>
        <w:p w:rsidR="001F0767" w:rsidRPr="001F0767" w:rsidRDefault="001F0767" w:rsidP="001F0767">
          <w:pPr>
            <w:jc w:val="left"/>
            <w:rPr>
              <w:rFonts w:eastAsia="Verdana" w:cs="Verdana"/>
              <w:noProof/>
              <w:szCs w:val="18"/>
              <w:lang w:eastAsia="en-GB"/>
            </w:rPr>
          </w:pPr>
        </w:p>
      </w:tc>
      <w:tc>
        <w:tcPr>
          <w:tcW w:w="2947" w:type="pct"/>
          <w:gridSpan w:val="2"/>
          <w:shd w:val="clear" w:color="auto" w:fill="auto"/>
          <w:tcMar>
            <w:left w:w="108" w:type="dxa"/>
            <w:right w:w="108" w:type="dxa"/>
          </w:tcMar>
        </w:tcPr>
        <w:p w:rsidR="001F0767" w:rsidRPr="001F0767" w:rsidRDefault="001F0767" w:rsidP="001F0767">
          <w:pPr>
            <w:jc w:val="right"/>
            <w:rPr>
              <w:rFonts w:eastAsia="Verdana" w:cs="Verdana"/>
              <w:b/>
              <w:szCs w:val="18"/>
            </w:rPr>
          </w:pPr>
          <w:r w:rsidRPr="001F0767">
            <w:rPr>
              <w:b/>
              <w:szCs w:val="18"/>
            </w:rPr>
            <w:t>G/SPS/N/CHL/698</w:t>
          </w:r>
        </w:p>
      </w:tc>
    </w:tr>
    <w:tr w:rsidR="001F0767" w:rsidRPr="001F0767" w:rsidTr="001F0767">
      <w:trPr>
        <w:trHeight w:val="240"/>
        <w:jc w:val="center"/>
      </w:trPr>
      <w:tc>
        <w:tcPr>
          <w:tcW w:w="2053" w:type="pct"/>
          <w:vMerge/>
          <w:shd w:val="clear" w:color="auto" w:fill="auto"/>
          <w:tcMar>
            <w:left w:w="108" w:type="dxa"/>
            <w:right w:w="108" w:type="dxa"/>
          </w:tcMar>
          <w:vAlign w:val="center"/>
        </w:tcPr>
        <w:p w:rsidR="001F0767" w:rsidRPr="001F0767" w:rsidRDefault="001F0767" w:rsidP="001F0767">
          <w:pPr>
            <w:rPr>
              <w:rFonts w:eastAsia="Verdana" w:cs="Verdana"/>
              <w:szCs w:val="18"/>
            </w:rPr>
          </w:pPr>
        </w:p>
      </w:tc>
      <w:tc>
        <w:tcPr>
          <w:tcW w:w="2947" w:type="pct"/>
          <w:gridSpan w:val="2"/>
          <w:shd w:val="clear" w:color="auto" w:fill="auto"/>
          <w:tcMar>
            <w:left w:w="108" w:type="dxa"/>
            <w:right w:w="108" w:type="dxa"/>
          </w:tcMar>
          <w:vAlign w:val="center"/>
        </w:tcPr>
        <w:p w:rsidR="001F0767" w:rsidRPr="001F0767" w:rsidRDefault="001F0767" w:rsidP="001F0767">
          <w:pPr>
            <w:jc w:val="right"/>
            <w:rPr>
              <w:rFonts w:eastAsia="Verdana" w:cs="Verdana"/>
              <w:szCs w:val="18"/>
            </w:rPr>
          </w:pPr>
          <w:r w:rsidRPr="001F0767">
            <w:rPr>
              <w:rFonts w:eastAsia="Verdana" w:cs="Verdana"/>
              <w:szCs w:val="18"/>
            </w:rPr>
            <w:t>30 September 2021</w:t>
          </w:r>
        </w:p>
      </w:tc>
    </w:tr>
    <w:tr w:rsidR="001F0767" w:rsidRPr="001F0767" w:rsidTr="001F0767">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1F0767" w:rsidRPr="001F0767" w:rsidRDefault="001F0767" w:rsidP="001F0767">
          <w:pPr>
            <w:jc w:val="left"/>
            <w:rPr>
              <w:rFonts w:eastAsia="Verdana" w:cs="Verdana"/>
              <w:b/>
              <w:szCs w:val="18"/>
            </w:rPr>
          </w:pPr>
          <w:r w:rsidRPr="001F0767">
            <w:rPr>
              <w:rFonts w:eastAsia="Verdana" w:cs="Verdana"/>
              <w:color w:val="FF0000"/>
              <w:szCs w:val="18"/>
            </w:rPr>
            <w:t>(21</w:t>
          </w:r>
          <w:r w:rsidRPr="001F0767">
            <w:rPr>
              <w:rFonts w:eastAsia="Verdana" w:cs="Verdana"/>
              <w:color w:val="FF0000"/>
              <w:szCs w:val="18"/>
            </w:rPr>
            <w:noBreakHyphen/>
          </w:r>
          <w:r w:rsidR="003577E4">
            <w:rPr>
              <w:rFonts w:eastAsia="Verdana" w:cs="Verdana"/>
              <w:color w:val="FF0000"/>
              <w:szCs w:val="18"/>
            </w:rPr>
            <w:t>7324</w:t>
          </w:r>
          <w:r w:rsidRPr="001F0767">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1F0767" w:rsidRPr="001F0767" w:rsidRDefault="001F0767" w:rsidP="001F0767">
          <w:pPr>
            <w:jc w:val="right"/>
            <w:rPr>
              <w:rFonts w:eastAsia="Verdana" w:cs="Verdana"/>
              <w:szCs w:val="18"/>
            </w:rPr>
          </w:pPr>
          <w:r w:rsidRPr="001F0767">
            <w:rPr>
              <w:rFonts w:eastAsia="Verdana" w:cs="Verdana"/>
              <w:szCs w:val="18"/>
            </w:rPr>
            <w:t xml:space="preserve">Page: </w:t>
          </w:r>
          <w:r w:rsidR="00CC3D2E" w:rsidRPr="001F0767">
            <w:rPr>
              <w:rFonts w:eastAsia="Verdana" w:cs="Verdana"/>
              <w:szCs w:val="18"/>
            </w:rPr>
            <w:fldChar w:fldCharType="begin"/>
          </w:r>
          <w:r w:rsidRPr="001F0767">
            <w:rPr>
              <w:rFonts w:eastAsia="Verdana" w:cs="Verdana"/>
              <w:szCs w:val="18"/>
            </w:rPr>
            <w:instrText xml:space="preserve"> PAGE  \* Arabic  \* MERGEFORMAT </w:instrText>
          </w:r>
          <w:r w:rsidR="00CC3D2E" w:rsidRPr="001F0767">
            <w:rPr>
              <w:rFonts w:eastAsia="Verdana" w:cs="Verdana"/>
              <w:szCs w:val="18"/>
            </w:rPr>
            <w:fldChar w:fldCharType="separate"/>
          </w:r>
          <w:r w:rsidR="009320B2">
            <w:rPr>
              <w:rFonts w:eastAsia="Verdana" w:cs="Verdana"/>
              <w:noProof/>
              <w:szCs w:val="18"/>
            </w:rPr>
            <w:t>1</w:t>
          </w:r>
          <w:r w:rsidR="00CC3D2E" w:rsidRPr="001F0767">
            <w:rPr>
              <w:rFonts w:eastAsia="Verdana" w:cs="Verdana"/>
              <w:szCs w:val="18"/>
            </w:rPr>
            <w:fldChar w:fldCharType="end"/>
          </w:r>
          <w:r w:rsidRPr="001F0767">
            <w:rPr>
              <w:rFonts w:eastAsia="Verdana" w:cs="Verdana"/>
              <w:szCs w:val="18"/>
            </w:rPr>
            <w:t>/</w:t>
          </w:r>
          <w:r w:rsidR="00CC3D2E" w:rsidRPr="001F0767">
            <w:rPr>
              <w:rFonts w:eastAsia="Verdana" w:cs="Verdana"/>
              <w:szCs w:val="18"/>
            </w:rPr>
            <w:fldChar w:fldCharType="begin"/>
          </w:r>
          <w:r w:rsidRPr="001F0767">
            <w:rPr>
              <w:rFonts w:eastAsia="Verdana" w:cs="Verdana"/>
              <w:szCs w:val="18"/>
            </w:rPr>
            <w:instrText xml:space="preserve"> NUMPAGES  \# "0" \* Arabic  \* MERGEFORMAT </w:instrText>
          </w:r>
          <w:r w:rsidR="00CC3D2E" w:rsidRPr="001F0767">
            <w:rPr>
              <w:rFonts w:eastAsia="Verdana" w:cs="Verdana"/>
              <w:szCs w:val="18"/>
            </w:rPr>
            <w:fldChar w:fldCharType="separate"/>
          </w:r>
          <w:r w:rsidR="009320B2">
            <w:rPr>
              <w:rFonts w:eastAsia="Verdana" w:cs="Verdana"/>
              <w:noProof/>
              <w:szCs w:val="18"/>
            </w:rPr>
            <w:t>1</w:t>
          </w:r>
          <w:r w:rsidR="00CC3D2E" w:rsidRPr="001F0767">
            <w:rPr>
              <w:rFonts w:eastAsia="Verdana" w:cs="Verdana"/>
              <w:szCs w:val="18"/>
            </w:rPr>
            <w:fldChar w:fldCharType="end"/>
          </w:r>
        </w:p>
      </w:tc>
    </w:tr>
    <w:tr w:rsidR="001F0767" w:rsidRPr="001F0767" w:rsidTr="001F0767">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1F0767" w:rsidRPr="001F0767" w:rsidRDefault="001F0767" w:rsidP="001F0767">
          <w:pPr>
            <w:jc w:val="left"/>
            <w:rPr>
              <w:rFonts w:eastAsia="Verdana" w:cs="Verdana"/>
              <w:szCs w:val="18"/>
            </w:rPr>
          </w:pPr>
          <w:r w:rsidRPr="001F0767">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1F0767" w:rsidRPr="001F0767" w:rsidRDefault="001F0767" w:rsidP="001F0767">
          <w:pPr>
            <w:jc w:val="right"/>
            <w:rPr>
              <w:rFonts w:eastAsia="Verdana" w:cs="Verdana"/>
              <w:bCs/>
              <w:szCs w:val="18"/>
            </w:rPr>
          </w:pPr>
          <w:r w:rsidRPr="001F0767">
            <w:rPr>
              <w:rFonts w:eastAsia="Verdana" w:cs="Verdana"/>
              <w:bCs/>
              <w:szCs w:val="18"/>
            </w:rPr>
            <w:t>Original: Spanish</w:t>
          </w:r>
        </w:p>
      </w:tc>
    </w:tr>
    <w:bookmarkEnd w:id="25"/>
    <w:bookmarkEnd w:id="26"/>
  </w:tbl>
  <w:p w:rsidR="00DD65B2" w:rsidRPr="001F0767" w:rsidRDefault="00DD65B2" w:rsidP="001F07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3DA725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BCAA8066"/>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B8106A"/>
    <w:multiLevelType w:val="hybridMultilevel"/>
    <w:tmpl w:val="E07A4BCC"/>
    <w:lvl w:ilvl="0" w:tplc="15D278E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E948C5"/>
    <w:multiLevelType w:val="multilevel"/>
    <w:tmpl w:val="8D1CDC8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9F1A0ED8"/>
    <w:numStyleLink w:val="LegalHeadings"/>
  </w:abstractNum>
  <w:abstractNum w:abstractNumId="15">
    <w:nsid w:val="57551E12"/>
    <w:multiLevelType w:val="multilevel"/>
    <w:tmpl w:val="9F1A0ED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nsid w:val="5B6A3536"/>
    <w:multiLevelType w:val="hybridMultilevel"/>
    <w:tmpl w:val="52E6952E"/>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5"/>
  </w:num>
  <w:num w:numId="7">
    <w:abstractNumId w:val="13"/>
  </w:num>
  <w:num w:numId="8">
    <w:abstractNumId w:val="17"/>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rsids>
    <w:rsidRoot w:val="009A3971"/>
    <w:rsid w:val="00004252"/>
    <w:rsid w:val="000074D5"/>
    <w:rsid w:val="00012939"/>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0F6E3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1F0767"/>
    <w:rsid w:val="002149CB"/>
    <w:rsid w:val="00216F1A"/>
    <w:rsid w:val="002242B5"/>
    <w:rsid w:val="00255119"/>
    <w:rsid w:val="00263045"/>
    <w:rsid w:val="00276383"/>
    <w:rsid w:val="00287066"/>
    <w:rsid w:val="002B2581"/>
    <w:rsid w:val="002B4F12"/>
    <w:rsid w:val="002C5C9F"/>
    <w:rsid w:val="002C7141"/>
    <w:rsid w:val="00322BAF"/>
    <w:rsid w:val="003267CD"/>
    <w:rsid w:val="00334600"/>
    <w:rsid w:val="00337700"/>
    <w:rsid w:val="003422F5"/>
    <w:rsid w:val="00342A86"/>
    <w:rsid w:val="00342F85"/>
    <w:rsid w:val="003508BE"/>
    <w:rsid w:val="003577E4"/>
    <w:rsid w:val="003A0E78"/>
    <w:rsid w:val="003A19CB"/>
    <w:rsid w:val="003B0391"/>
    <w:rsid w:val="003B1ED9"/>
    <w:rsid w:val="003B6D4C"/>
    <w:rsid w:val="003D7C6C"/>
    <w:rsid w:val="003F0353"/>
    <w:rsid w:val="003F46BB"/>
    <w:rsid w:val="00435530"/>
    <w:rsid w:val="0043612A"/>
    <w:rsid w:val="00461798"/>
    <w:rsid w:val="00484AF1"/>
    <w:rsid w:val="004866E0"/>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875EA"/>
    <w:rsid w:val="006879AA"/>
    <w:rsid w:val="006A2F2A"/>
    <w:rsid w:val="006E0C67"/>
    <w:rsid w:val="00721617"/>
    <w:rsid w:val="00727F5B"/>
    <w:rsid w:val="00735ADA"/>
    <w:rsid w:val="00780435"/>
    <w:rsid w:val="0078182B"/>
    <w:rsid w:val="00795114"/>
    <w:rsid w:val="007A761F"/>
    <w:rsid w:val="007B7BB1"/>
    <w:rsid w:val="007C4766"/>
    <w:rsid w:val="007D39B5"/>
    <w:rsid w:val="00827789"/>
    <w:rsid w:val="00834FB6"/>
    <w:rsid w:val="008402D9"/>
    <w:rsid w:val="00842D59"/>
    <w:rsid w:val="0085388D"/>
    <w:rsid w:val="00871EC5"/>
    <w:rsid w:val="00885409"/>
    <w:rsid w:val="00897E8D"/>
    <w:rsid w:val="008A1305"/>
    <w:rsid w:val="008A2F61"/>
    <w:rsid w:val="008F10E8"/>
    <w:rsid w:val="00904862"/>
    <w:rsid w:val="00912133"/>
    <w:rsid w:val="0091417D"/>
    <w:rsid w:val="00917BFE"/>
    <w:rsid w:val="009304CB"/>
    <w:rsid w:val="009320B2"/>
    <w:rsid w:val="0093775F"/>
    <w:rsid w:val="00966870"/>
    <w:rsid w:val="00980E4F"/>
    <w:rsid w:val="009A0D78"/>
    <w:rsid w:val="009A3971"/>
    <w:rsid w:val="009B3296"/>
    <w:rsid w:val="009D4C39"/>
    <w:rsid w:val="009D63FB"/>
    <w:rsid w:val="009F491D"/>
    <w:rsid w:val="009F54DC"/>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C3D2E"/>
    <w:rsid w:val="00CD0195"/>
    <w:rsid w:val="00CD5EC3"/>
    <w:rsid w:val="00CE1C9D"/>
    <w:rsid w:val="00CE54C5"/>
    <w:rsid w:val="00D65AF6"/>
    <w:rsid w:val="00D66DCB"/>
    <w:rsid w:val="00D66F5C"/>
    <w:rsid w:val="00D90FDE"/>
    <w:rsid w:val="00D9511D"/>
    <w:rsid w:val="00DA2000"/>
    <w:rsid w:val="00DB47DD"/>
    <w:rsid w:val="00DB63AB"/>
    <w:rsid w:val="00DB7CB0"/>
    <w:rsid w:val="00DD65B2"/>
    <w:rsid w:val="00E464CD"/>
    <w:rsid w:val="00E47B1B"/>
    <w:rsid w:val="00E7719B"/>
    <w:rsid w:val="00E81A56"/>
    <w:rsid w:val="00E82ADB"/>
    <w:rsid w:val="00E844E4"/>
    <w:rsid w:val="00E97806"/>
    <w:rsid w:val="00EA1572"/>
    <w:rsid w:val="00EB1D8F"/>
    <w:rsid w:val="00EB4982"/>
    <w:rsid w:val="00EE50B7"/>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F0748"/>
    <w:rsid w:val="00FF733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uiPriority="2" w:unhideWhenUsed="1" w:qFormat="1"/>
    <w:lsdException w:name="heading 3" w:uiPriority="2" w:unhideWhenUsed="1" w:qFormat="1"/>
    <w:lsdException w:name="heading 4" w:uiPriority="2" w:unhideWhenUsed="1"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uiPriority="6" w:unhideWhenUsed="1"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semiHidden="0" w:uiPriority="49"/>
    <w:lsdException w:name="endnote text" w:semiHidden="0" w:uiPriority="49"/>
    <w:lsdException w:name="table of authorities" w:uiPriority="39" w:unhideWhenUsed="1"/>
    <w:lsdException w:name="macro" w:unhideWhenUsed="1"/>
    <w:lsdException w:name="toa heading" w:semiHidden="0" w:uiPriority="39"/>
    <w:lsdException w:name="List" w:unhideWhenUsed="1"/>
    <w:lsdException w:name="List Bullet" w:semiHidden="0" w:uiPriority="1"/>
    <w:lsdException w:name="List Number" w:semiHidden="0" w:uiPriority="49"/>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semiHidden="0" w:uiPriority="49"/>
    <w:lsdException w:name="List Number 3" w:semiHidden="0" w:uiPriority="49"/>
    <w:lsdException w:name="List Number 4" w:semiHidden="0" w:uiPriority="49"/>
    <w:lsdException w:name="List Number 5" w:semiHidden="0" w:uiPriority="49"/>
    <w:lsdException w:name="Title" w:semiHidden="0" w:uiPriority="5"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59" w:qFormat="1"/>
    <w:lsdException w:name="Intense Quote" w:semiHidden="0" w:uiPriority="59"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unhideWhenUsed="1" w:qFormat="1"/>
    <w:lsdException w:name="Book Title" w:unhideWhenUsed="1" w:qFormat="1"/>
    <w:lsdException w:name="Bibliography" w:uiPriority="49" w:unhideWhenUsed="1"/>
    <w:lsdException w:name="TOC Heading" w:uiPriority="39" w:unhideWhenUsed="1" w:qFormat="1"/>
  </w:latentStyles>
  <w:style w:type="paragraph" w:default="1" w:styleId="Normal">
    <w:name w:val="Normal"/>
    <w:qFormat/>
    <w:rsid w:val="001F0767"/>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1F0767"/>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1F0767"/>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1F0767"/>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1F0767"/>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1F0767"/>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1F0767"/>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1F0767"/>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1F0767"/>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1F0767"/>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F0767"/>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1F0767"/>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1F0767"/>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1F0767"/>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1F0767"/>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1F0767"/>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1F0767"/>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1F0767"/>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1F0767"/>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1F0767"/>
    <w:rPr>
      <w:rFonts w:ascii="Tahoma" w:hAnsi="Tahoma" w:cs="Tahoma"/>
      <w:sz w:val="16"/>
      <w:szCs w:val="16"/>
    </w:rPr>
  </w:style>
  <w:style w:type="character" w:customStyle="1" w:styleId="BalloonTextChar">
    <w:name w:val="Balloon Text Char"/>
    <w:basedOn w:val="DefaultParagraphFont"/>
    <w:link w:val="BalloonText"/>
    <w:uiPriority w:val="99"/>
    <w:semiHidden/>
    <w:rsid w:val="001F0767"/>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1F0767"/>
    <w:pPr>
      <w:spacing w:after="240"/>
      <w:ind w:left="1077"/>
    </w:pPr>
    <w:rPr>
      <w:rFonts w:eastAsia="Calibri" w:cs="Times New Roman"/>
    </w:rPr>
  </w:style>
  <w:style w:type="character" w:customStyle="1" w:styleId="AnswerChar">
    <w:name w:val="Answer Char"/>
    <w:link w:val="Answer"/>
    <w:uiPriority w:val="6"/>
    <w:rsid w:val="001F0767"/>
    <w:rPr>
      <w:rFonts w:ascii="Verdana" w:hAnsi="Verdana"/>
      <w:sz w:val="18"/>
      <w:szCs w:val="22"/>
      <w:lang w:eastAsia="en-US"/>
    </w:rPr>
  </w:style>
  <w:style w:type="paragraph" w:styleId="BodyText">
    <w:name w:val="Body Text"/>
    <w:basedOn w:val="Normal"/>
    <w:link w:val="BodyTextChar"/>
    <w:uiPriority w:val="1"/>
    <w:qFormat/>
    <w:rsid w:val="001F0767"/>
    <w:pPr>
      <w:numPr>
        <w:ilvl w:val="6"/>
        <w:numId w:val="3"/>
      </w:numPr>
      <w:spacing w:after="240"/>
    </w:pPr>
  </w:style>
  <w:style w:type="character" w:customStyle="1" w:styleId="BodyTextChar">
    <w:name w:val="Body Text Char"/>
    <w:basedOn w:val="DefaultParagraphFont"/>
    <w:link w:val="BodyText"/>
    <w:uiPriority w:val="1"/>
    <w:rsid w:val="001F0767"/>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1F0767"/>
    <w:pPr>
      <w:numPr>
        <w:ilvl w:val="7"/>
        <w:numId w:val="3"/>
      </w:numPr>
      <w:spacing w:after="240"/>
    </w:pPr>
  </w:style>
  <w:style w:type="character" w:customStyle="1" w:styleId="BodyText2Char">
    <w:name w:val="Body Text 2 Char"/>
    <w:basedOn w:val="DefaultParagraphFont"/>
    <w:link w:val="BodyText2"/>
    <w:uiPriority w:val="1"/>
    <w:rsid w:val="001F0767"/>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1F0767"/>
    <w:pPr>
      <w:numPr>
        <w:ilvl w:val="8"/>
        <w:numId w:val="3"/>
      </w:numPr>
      <w:spacing w:after="240"/>
    </w:pPr>
    <w:rPr>
      <w:szCs w:val="16"/>
    </w:rPr>
  </w:style>
  <w:style w:type="character" w:customStyle="1" w:styleId="BodyText3Char">
    <w:name w:val="Body Text 3 Char"/>
    <w:basedOn w:val="DefaultParagraphFont"/>
    <w:link w:val="BodyText3"/>
    <w:uiPriority w:val="1"/>
    <w:rsid w:val="001F0767"/>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1F0767"/>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1F0767"/>
    <w:rPr>
      <w:vertAlign w:val="superscript"/>
      <w:lang w:val="en-GB"/>
    </w:rPr>
  </w:style>
  <w:style w:type="paragraph" w:styleId="FootnoteText">
    <w:name w:val="footnote text"/>
    <w:basedOn w:val="Normal"/>
    <w:link w:val="FootnoteTextChar"/>
    <w:uiPriority w:val="5"/>
    <w:rsid w:val="001F0767"/>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1F0767"/>
    <w:rPr>
      <w:rFonts w:ascii="Verdana" w:hAnsi="Verdana"/>
      <w:sz w:val="16"/>
      <w:szCs w:val="18"/>
    </w:rPr>
  </w:style>
  <w:style w:type="paragraph" w:styleId="EndnoteText">
    <w:name w:val="endnote text"/>
    <w:basedOn w:val="FootnoteText"/>
    <w:link w:val="EndnoteTextChar"/>
    <w:uiPriority w:val="49"/>
    <w:rsid w:val="001F0767"/>
    <w:rPr>
      <w:szCs w:val="20"/>
    </w:rPr>
  </w:style>
  <w:style w:type="character" w:customStyle="1" w:styleId="EndnoteTextChar">
    <w:name w:val="Endnote Text Char"/>
    <w:link w:val="EndnoteText"/>
    <w:uiPriority w:val="49"/>
    <w:rsid w:val="001F0767"/>
    <w:rPr>
      <w:rFonts w:ascii="Verdana" w:hAnsi="Verdana"/>
      <w:sz w:val="16"/>
    </w:rPr>
  </w:style>
  <w:style w:type="paragraph" w:customStyle="1" w:styleId="FollowUp">
    <w:name w:val="FollowUp"/>
    <w:basedOn w:val="Normal"/>
    <w:link w:val="FollowUpChar"/>
    <w:uiPriority w:val="6"/>
    <w:qFormat/>
    <w:rsid w:val="001F0767"/>
    <w:pPr>
      <w:spacing w:after="240"/>
      <w:ind w:left="720"/>
    </w:pPr>
    <w:rPr>
      <w:rFonts w:eastAsia="Calibri" w:cs="Times New Roman"/>
      <w:i/>
    </w:rPr>
  </w:style>
  <w:style w:type="character" w:customStyle="1" w:styleId="FollowUpChar">
    <w:name w:val="FollowUp Char"/>
    <w:link w:val="FollowUp"/>
    <w:uiPriority w:val="6"/>
    <w:rsid w:val="001F0767"/>
    <w:rPr>
      <w:rFonts w:ascii="Verdana" w:hAnsi="Verdana"/>
      <w:i/>
      <w:sz w:val="18"/>
      <w:szCs w:val="22"/>
      <w:lang w:eastAsia="en-US"/>
    </w:rPr>
  </w:style>
  <w:style w:type="paragraph" w:styleId="Footer">
    <w:name w:val="footer"/>
    <w:basedOn w:val="Normal"/>
    <w:link w:val="FooterChar"/>
    <w:uiPriority w:val="3"/>
    <w:rsid w:val="001F0767"/>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1F0767"/>
    <w:rPr>
      <w:rFonts w:ascii="Verdana" w:hAnsi="Verdana"/>
      <w:sz w:val="18"/>
      <w:szCs w:val="18"/>
    </w:rPr>
  </w:style>
  <w:style w:type="paragraph" w:customStyle="1" w:styleId="FootnoteQuotation">
    <w:name w:val="Footnote Quotation"/>
    <w:basedOn w:val="FootnoteText"/>
    <w:uiPriority w:val="5"/>
    <w:rsid w:val="001F0767"/>
    <w:pPr>
      <w:ind w:left="567" w:right="567" w:firstLine="0"/>
    </w:pPr>
  </w:style>
  <w:style w:type="character" w:styleId="FootnoteReference">
    <w:name w:val="footnote reference"/>
    <w:uiPriority w:val="5"/>
    <w:rsid w:val="001F0767"/>
    <w:rPr>
      <w:vertAlign w:val="superscript"/>
      <w:lang w:val="en-GB"/>
    </w:rPr>
  </w:style>
  <w:style w:type="paragraph" w:styleId="Header">
    <w:name w:val="header"/>
    <w:basedOn w:val="Normal"/>
    <w:link w:val="HeaderChar"/>
    <w:uiPriority w:val="3"/>
    <w:rsid w:val="001F0767"/>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1F0767"/>
    <w:rPr>
      <w:rFonts w:ascii="Verdana" w:hAnsi="Verdana"/>
      <w:sz w:val="18"/>
      <w:szCs w:val="18"/>
    </w:rPr>
  </w:style>
  <w:style w:type="numbering" w:customStyle="1" w:styleId="LegalHeadings">
    <w:name w:val="LegalHeadings"/>
    <w:uiPriority w:val="99"/>
    <w:rsid w:val="001F0767"/>
    <w:pPr>
      <w:numPr>
        <w:numId w:val="6"/>
      </w:numPr>
    </w:pPr>
  </w:style>
  <w:style w:type="paragraph" w:styleId="ListBullet">
    <w:name w:val="List Bullet"/>
    <w:basedOn w:val="Normal"/>
    <w:uiPriority w:val="1"/>
    <w:rsid w:val="001F0767"/>
    <w:pPr>
      <w:numPr>
        <w:numId w:val="5"/>
      </w:numPr>
      <w:tabs>
        <w:tab w:val="left" w:pos="567"/>
      </w:tabs>
      <w:spacing w:after="240"/>
      <w:contextualSpacing/>
    </w:pPr>
  </w:style>
  <w:style w:type="paragraph" w:styleId="ListBullet2">
    <w:name w:val="List Bullet 2"/>
    <w:basedOn w:val="Normal"/>
    <w:uiPriority w:val="1"/>
    <w:rsid w:val="001F0767"/>
    <w:pPr>
      <w:numPr>
        <w:ilvl w:val="1"/>
        <w:numId w:val="5"/>
      </w:numPr>
      <w:tabs>
        <w:tab w:val="left" w:pos="907"/>
      </w:tabs>
      <w:spacing w:after="240"/>
      <w:contextualSpacing/>
    </w:pPr>
  </w:style>
  <w:style w:type="paragraph" w:styleId="ListBullet3">
    <w:name w:val="List Bullet 3"/>
    <w:basedOn w:val="Normal"/>
    <w:uiPriority w:val="1"/>
    <w:rsid w:val="001F0767"/>
    <w:pPr>
      <w:numPr>
        <w:ilvl w:val="2"/>
        <w:numId w:val="5"/>
      </w:numPr>
      <w:tabs>
        <w:tab w:val="left" w:pos="1247"/>
      </w:tabs>
      <w:spacing w:after="240"/>
      <w:contextualSpacing/>
    </w:pPr>
  </w:style>
  <w:style w:type="paragraph" w:styleId="ListBullet4">
    <w:name w:val="List Bullet 4"/>
    <w:basedOn w:val="Normal"/>
    <w:uiPriority w:val="1"/>
    <w:rsid w:val="001F0767"/>
    <w:pPr>
      <w:numPr>
        <w:ilvl w:val="3"/>
        <w:numId w:val="5"/>
      </w:numPr>
      <w:tabs>
        <w:tab w:val="clear" w:pos="1587"/>
        <w:tab w:val="left" w:pos="1588"/>
      </w:tabs>
      <w:spacing w:after="240"/>
      <w:contextualSpacing/>
    </w:pPr>
  </w:style>
  <w:style w:type="paragraph" w:styleId="ListBullet5">
    <w:name w:val="List Bullet 5"/>
    <w:basedOn w:val="Normal"/>
    <w:uiPriority w:val="1"/>
    <w:rsid w:val="001F0767"/>
    <w:pPr>
      <w:numPr>
        <w:ilvl w:val="4"/>
        <w:numId w:val="5"/>
      </w:numPr>
      <w:tabs>
        <w:tab w:val="left" w:pos="1928"/>
      </w:tabs>
      <w:spacing w:after="240"/>
      <w:contextualSpacing/>
    </w:pPr>
  </w:style>
  <w:style w:type="paragraph" w:styleId="ListParagraph">
    <w:name w:val="List Paragraph"/>
    <w:basedOn w:val="Normal"/>
    <w:uiPriority w:val="59"/>
    <w:semiHidden/>
    <w:qFormat/>
    <w:rsid w:val="001F0767"/>
    <w:pPr>
      <w:ind w:left="720"/>
      <w:contextualSpacing/>
    </w:pPr>
  </w:style>
  <w:style w:type="numbering" w:customStyle="1" w:styleId="ListBullets">
    <w:name w:val="ListBullets"/>
    <w:uiPriority w:val="99"/>
    <w:rsid w:val="001F0767"/>
    <w:pPr>
      <w:numPr>
        <w:numId w:val="7"/>
      </w:numPr>
    </w:pPr>
  </w:style>
  <w:style w:type="paragraph" w:customStyle="1" w:styleId="Quotation">
    <w:name w:val="Quotation"/>
    <w:basedOn w:val="Normal"/>
    <w:uiPriority w:val="5"/>
    <w:qFormat/>
    <w:rsid w:val="001F0767"/>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1F0767"/>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1F0767"/>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1F0767"/>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1F0767"/>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1F0767"/>
    <w:pPr>
      <w:spacing w:after="240"/>
      <w:outlineLvl w:val="1"/>
    </w:pPr>
    <w:rPr>
      <w:b/>
      <w:color w:val="006283"/>
    </w:rPr>
  </w:style>
  <w:style w:type="paragraph" w:customStyle="1" w:styleId="SummaryText">
    <w:name w:val="SummaryText"/>
    <w:basedOn w:val="Normal"/>
    <w:uiPriority w:val="4"/>
    <w:qFormat/>
    <w:rsid w:val="001F0767"/>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1F0767"/>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1F0767"/>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1F0767"/>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1F0767"/>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1F0767"/>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1F0767"/>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1F0767"/>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1F0767"/>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1F0767"/>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1F0767"/>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1F0767"/>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1F0767"/>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1F0767"/>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1F0767"/>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1F0767"/>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1F0767"/>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1F0767"/>
    <w:pPr>
      <w:spacing w:before="240"/>
      <w:jc w:val="center"/>
    </w:pPr>
    <w:rPr>
      <w:rFonts w:eastAsia="Times New Roman" w:cs="Times New Roman"/>
      <w:b/>
      <w:bCs/>
      <w:szCs w:val="28"/>
      <w:lang w:eastAsia="en-GB"/>
    </w:rPr>
  </w:style>
  <w:style w:type="table" w:customStyle="1" w:styleId="WTOBox1">
    <w:name w:val="WTOBox1"/>
    <w:basedOn w:val="TableNormal"/>
    <w:uiPriority w:val="99"/>
    <w:rsid w:val="001F0767"/>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1F0767"/>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1F0767"/>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1F0767"/>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1F0767"/>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1F076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1F0767"/>
    <w:pPr>
      <w:tabs>
        <w:tab w:val="left" w:pos="851"/>
      </w:tabs>
      <w:ind w:left="851" w:hanging="851"/>
      <w:jc w:val="left"/>
    </w:pPr>
    <w:rPr>
      <w:sz w:val="16"/>
    </w:rPr>
  </w:style>
  <w:style w:type="character" w:styleId="Hyperlink">
    <w:name w:val="Hyperlink"/>
    <w:basedOn w:val="DefaultParagraphFont"/>
    <w:uiPriority w:val="9"/>
    <w:unhideWhenUsed/>
    <w:rsid w:val="001F0767"/>
    <w:rPr>
      <w:color w:val="0000FF" w:themeColor="hyperlink"/>
      <w:u w:val="single"/>
      <w:lang w:val="en-GB"/>
    </w:rPr>
  </w:style>
  <w:style w:type="paragraph" w:styleId="Bibliography">
    <w:name w:val="Bibliography"/>
    <w:basedOn w:val="Normal"/>
    <w:next w:val="Normal"/>
    <w:uiPriority w:val="49"/>
    <w:semiHidden/>
    <w:unhideWhenUsed/>
    <w:rsid w:val="001F0767"/>
  </w:style>
  <w:style w:type="paragraph" w:styleId="BlockText">
    <w:name w:val="Block Text"/>
    <w:basedOn w:val="Normal"/>
    <w:uiPriority w:val="99"/>
    <w:semiHidden/>
    <w:unhideWhenUsed/>
    <w:rsid w:val="001F076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F0767"/>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F0767"/>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1F0767"/>
    <w:pPr>
      <w:spacing w:after="120"/>
      <w:ind w:left="283"/>
    </w:pPr>
  </w:style>
  <w:style w:type="character" w:customStyle="1" w:styleId="BodyTextIndentChar">
    <w:name w:val="Body Text Indent Char"/>
    <w:basedOn w:val="DefaultParagraphFont"/>
    <w:link w:val="BodyTextIndent"/>
    <w:uiPriority w:val="99"/>
    <w:semiHidden/>
    <w:rsid w:val="001F0767"/>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1F0767"/>
    <w:pPr>
      <w:spacing w:after="0"/>
      <w:ind w:left="360" w:firstLine="360"/>
    </w:pPr>
  </w:style>
  <w:style w:type="character" w:customStyle="1" w:styleId="BodyTextFirstIndent2Char">
    <w:name w:val="Body Text First Indent 2 Char"/>
    <w:basedOn w:val="BodyTextIndentChar"/>
    <w:link w:val="BodyTextFirstIndent2"/>
    <w:uiPriority w:val="99"/>
    <w:semiHidden/>
    <w:rsid w:val="001F0767"/>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1F0767"/>
    <w:pPr>
      <w:spacing w:after="120" w:line="480" w:lineRule="auto"/>
      <w:ind w:left="283"/>
    </w:pPr>
  </w:style>
  <w:style w:type="character" w:customStyle="1" w:styleId="BodyTextIndent2Char">
    <w:name w:val="Body Text Indent 2 Char"/>
    <w:basedOn w:val="DefaultParagraphFont"/>
    <w:link w:val="BodyTextIndent2"/>
    <w:uiPriority w:val="99"/>
    <w:semiHidden/>
    <w:rsid w:val="001F0767"/>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1F076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0767"/>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1F0767"/>
    <w:rPr>
      <w:b/>
      <w:bCs/>
      <w:smallCaps/>
      <w:spacing w:val="5"/>
      <w:lang w:val="en-GB"/>
    </w:rPr>
  </w:style>
  <w:style w:type="paragraph" w:styleId="Closing">
    <w:name w:val="Closing"/>
    <w:basedOn w:val="Normal"/>
    <w:link w:val="ClosingChar"/>
    <w:uiPriority w:val="99"/>
    <w:semiHidden/>
    <w:unhideWhenUsed/>
    <w:rsid w:val="001F0767"/>
    <w:pPr>
      <w:ind w:left="4252"/>
    </w:pPr>
  </w:style>
  <w:style w:type="character" w:customStyle="1" w:styleId="ClosingChar">
    <w:name w:val="Closing Char"/>
    <w:basedOn w:val="DefaultParagraphFont"/>
    <w:link w:val="Closing"/>
    <w:uiPriority w:val="99"/>
    <w:semiHidden/>
    <w:rsid w:val="001F0767"/>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1F0767"/>
    <w:rPr>
      <w:sz w:val="16"/>
      <w:szCs w:val="16"/>
      <w:lang w:val="en-GB"/>
    </w:rPr>
  </w:style>
  <w:style w:type="paragraph" w:styleId="CommentText">
    <w:name w:val="annotation text"/>
    <w:basedOn w:val="Normal"/>
    <w:link w:val="CommentTextChar"/>
    <w:uiPriority w:val="99"/>
    <w:unhideWhenUsed/>
    <w:rsid w:val="001F0767"/>
    <w:rPr>
      <w:sz w:val="20"/>
      <w:szCs w:val="20"/>
    </w:rPr>
  </w:style>
  <w:style w:type="character" w:customStyle="1" w:styleId="CommentTextChar">
    <w:name w:val="Comment Text Char"/>
    <w:basedOn w:val="DefaultParagraphFont"/>
    <w:link w:val="CommentText"/>
    <w:uiPriority w:val="99"/>
    <w:rsid w:val="001F0767"/>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1F0767"/>
    <w:rPr>
      <w:b/>
      <w:bCs/>
    </w:rPr>
  </w:style>
  <w:style w:type="character" w:customStyle="1" w:styleId="CommentSubjectChar">
    <w:name w:val="Comment Subject Char"/>
    <w:basedOn w:val="CommentTextChar"/>
    <w:link w:val="CommentSubject"/>
    <w:uiPriority w:val="99"/>
    <w:rsid w:val="001F0767"/>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1F0767"/>
  </w:style>
  <w:style w:type="character" w:customStyle="1" w:styleId="DateChar">
    <w:name w:val="Date Char"/>
    <w:basedOn w:val="DefaultParagraphFont"/>
    <w:link w:val="Date"/>
    <w:uiPriority w:val="99"/>
    <w:semiHidden/>
    <w:rsid w:val="001F0767"/>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1F0767"/>
    <w:rPr>
      <w:rFonts w:ascii="Tahoma" w:hAnsi="Tahoma" w:cs="Tahoma"/>
      <w:sz w:val="16"/>
      <w:szCs w:val="16"/>
    </w:rPr>
  </w:style>
  <w:style w:type="character" w:customStyle="1" w:styleId="DocumentMapChar">
    <w:name w:val="Document Map Char"/>
    <w:basedOn w:val="DefaultParagraphFont"/>
    <w:link w:val="DocumentMap"/>
    <w:uiPriority w:val="99"/>
    <w:semiHidden/>
    <w:rsid w:val="001F0767"/>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1F0767"/>
  </w:style>
  <w:style w:type="character" w:customStyle="1" w:styleId="E-mailSignatureChar">
    <w:name w:val="E-mail Signature Char"/>
    <w:basedOn w:val="DefaultParagraphFont"/>
    <w:link w:val="E-mailSignature"/>
    <w:uiPriority w:val="99"/>
    <w:semiHidden/>
    <w:rsid w:val="001F0767"/>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1F0767"/>
    <w:rPr>
      <w:i/>
      <w:iCs/>
      <w:lang w:val="en-GB"/>
    </w:rPr>
  </w:style>
  <w:style w:type="paragraph" w:styleId="EnvelopeAddress">
    <w:name w:val="envelope address"/>
    <w:basedOn w:val="Normal"/>
    <w:uiPriority w:val="99"/>
    <w:semiHidden/>
    <w:unhideWhenUsed/>
    <w:rsid w:val="001F076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F0767"/>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F0767"/>
    <w:rPr>
      <w:color w:val="800080" w:themeColor="followedHyperlink"/>
      <w:u w:val="single"/>
      <w:lang w:val="en-GB"/>
    </w:rPr>
  </w:style>
  <w:style w:type="character" w:styleId="HTMLAcronym">
    <w:name w:val="HTML Acronym"/>
    <w:basedOn w:val="DefaultParagraphFont"/>
    <w:uiPriority w:val="99"/>
    <w:semiHidden/>
    <w:unhideWhenUsed/>
    <w:rsid w:val="001F0767"/>
    <w:rPr>
      <w:lang w:val="en-GB"/>
    </w:rPr>
  </w:style>
  <w:style w:type="paragraph" w:styleId="HTMLAddress">
    <w:name w:val="HTML Address"/>
    <w:basedOn w:val="Normal"/>
    <w:link w:val="HTMLAddressChar"/>
    <w:uiPriority w:val="99"/>
    <w:semiHidden/>
    <w:unhideWhenUsed/>
    <w:rsid w:val="001F0767"/>
    <w:rPr>
      <w:i/>
      <w:iCs/>
    </w:rPr>
  </w:style>
  <w:style w:type="character" w:customStyle="1" w:styleId="HTMLAddressChar">
    <w:name w:val="HTML Address Char"/>
    <w:basedOn w:val="DefaultParagraphFont"/>
    <w:link w:val="HTMLAddress"/>
    <w:uiPriority w:val="99"/>
    <w:semiHidden/>
    <w:rsid w:val="001F0767"/>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1F0767"/>
    <w:rPr>
      <w:i/>
      <w:iCs/>
      <w:lang w:val="en-GB"/>
    </w:rPr>
  </w:style>
  <w:style w:type="character" w:styleId="HTMLCode">
    <w:name w:val="HTML Code"/>
    <w:basedOn w:val="DefaultParagraphFont"/>
    <w:uiPriority w:val="99"/>
    <w:semiHidden/>
    <w:unhideWhenUsed/>
    <w:rsid w:val="001F0767"/>
    <w:rPr>
      <w:rFonts w:ascii="Consolas" w:hAnsi="Consolas" w:cs="Consolas"/>
      <w:sz w:val="20"/>
      <w:szCs w:val="20"/>
      <w:lang w:val="en-GB"/>
    </w:rPr>
  </w:style>
  <w:style w:type="character" w:styleId="HTMLDefinition">
    <w:name w:val="HTML Definition"/>
    <w:basedOn w:val="DefaultParagraphFont"/>
    <w:uiPriority w:val="99"/>
    <w:semiHidden/>
    <w:unhideWhenUsed/>
    <w:rsid w:val="001F0767"/>
    <w:rPr>
      <w:i/>
      <w:iCs/>
      <w:lang w:val="en-GB"/>
    </w:rPr>
  </w:style>
  <w:style w:type="character" w:styleId="HTMLKeyboard">
    <w:name w:val="HTML Keyboard"/>
    <w:basedOn w:val="DefaultParagraphFont"/>
    <w:uiPriority w:val="99"/>
    <w:semiHidden/>
    <w:unhideWhenUsed/>
    <w:rsid w:val="001F0767"/>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1F076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F0767"/>
    <w:rPr>
      <w:rFonts w:ascii="Consolas" w:eastAsiaTheme="minorHAnsi" w:hAnsi="Consolas" w:cs="Consolas"/>
      <w:lang w:val="en-GB" w:eastAsia="en-US"/>
    </w:rPr>
  </w:style>
  <w:style w:type="character" w:styleId="HTMLSample">
    <w:name w:val="HTML Sample"/>
    <w:basedOn w:val="DefaultParagraphFont"/>
    <w:uiPriority w:val="99"/>
    <w:semiHidden/>
    <w:unhideWhenUsed/>
    <w:rsid w:val="001F0767"/>
    <w:rPr>
      <w:rFonts w:ascii="Consolas" w:hAnsi="Consolas" w:cs="Consolas"/>
      <w:sz w:val="24"/>
      <w:szCs w:val="24"/>
      <w:lang w:val="en-GB"/>
    </w:rPr>
  </w:style>
  <w:style w:type="character" w:styleId="HTMLTypewriter">
    <w:name w:val="HTML Typewriter"/>
    <w:basedOn w:val="DefaultParagraphFont"/>
    <w:uiPriority w:val="99"/>
    <w:semiHidden/>
    <w:unhideWhenUsed/>
    <w:rsid w:val="001F0767"/>
    <w:rPr>
      <w:rFonts w:ascii="Consolas" w:hAnsi="Consolas" w:cs="Consolas"/>
      <w:sz w:val="20"/>
      <w:szCs w:val="20"/>
      <w:lang w:val="en-GB"/>
    </w:rPr>
  </w:style>
  <w:style w:type="character" w:styleId="HTMLVariable">
    <w:name w:val="HTML Variable"/>
    <w:basedOn w:val="DefaultParagraphFont"/>
    <w:uiPriority w:val="99"/>
    <w:semiHidden/>
    <w:unhideWhenUsed/>
    <w:rsid w:val="001F0767"/>
    <w:rPr>
      <w:i/>
      <w:iCs/>
      <w:lang w:val="en-GB"/>
    </w:rPr>
  </w:style>
  <w:style w:type="paragraph" w:styleId="Index1">
    <w:name w:val="index 1"/>
    <w:basedOn w:val="Normal"/>
    <w:next w:val="Normal"/>
    <w:uiPriority w:val="99"/>
    <w:semiHidden/>
    <w:unhideWhenUsed/>
    <w:rsid w:val="001F0767"/>
    <w:pPr>
      <w:ind w:left="180" w:hanging="180"/>
    </w:pPr>
  </w:style>
  <w:style w:type="paragraph" w:styleId="Index2">
    <w:name w:val="index 2"/>
    <w:basedOn w:val="Normal"/>
    <w:next w:val="Normal"/>
    <w:uiPriority w:val="99"/>
    <w:semiHidden/>
    <w:unhideWhenUsed/>
    <w:rsid w:val="001F0767"/>
    <w:pPr>
      <w:ind w:left="360" w:hanging="180"/>
    </w:pPr>
  </w:style>
  <w:style w:type="paragraph" w:styleId="Index3">
    <w:name w:val="index 3"/>
    <w:basedOn w:val="Normal"/>
    <w:next w:val="Normal"/>
    <w:uiPriority w:val="99"/>
    <w:semiHidden/>
    <w:unhideWhenUsed/>
    <w:rsid w:val="001F0767"/>
    <w:pPr>
      <w:ind w:left="540" w:hanging="180"/>
    </w:pPr>
  </w:style>
  <w:style w:type="paragraph" w:styleId="Index4">
    <w:name w:val="index 4"/>
    <w:basedOn w:val="Normal"/>
    <w:next w:val="Normal"/>
    <w:uiPriority w:val="99"/>
    <w:semiHidden/>
    <w:unhideWhenUsed/>
    <w:rsid w:val="001F0767"/>
    <w:pPr>
      <w:ind w:left="720" w:hanging="180"/>
    </w:pPr>
  </w:style>
  <w:style w:type="paragraph" w:styleId="Index5">
    <w:name w:val="index 5"/>
    <w:basedOn w:val="Normal"/>
    <w:next w:val="Normal"/>
    <w:uiPriority w:val="99"/>
    <w:semiHidden/>
    <w:unhideWhenUsed/>
    <w:rsid w:val="001F0767"/>
    <w:pPr>
      <w:ind w:left="900" w:hanging="180"/>
    </w:pPr>
  </w:style>
  <w:style w:type="paragraph" w:styleId="Index6">
    <w:name w:val="index 6"/>
    <w:basedOn w:val="Normal"/>
    <w:next w:val="Normal"/>
    <w:uiPriority w:val="99"/>
    <w:semiHidden/>
    <w:unhideWhenUsed/>
    <w:rsid w:val="001F0767"/>
    <w:pPr>
      <w:ind w:left="1080" w:hanging="180"/>
    </w:pPr>
  </w:style>
  <w:style w:type="paragraph" w:styleId="Index7">
    <w:name w:val="index 7"/>
    <w:basedOn w:val="Normal"/>
    <w:next w:val="Normal"/>
    <w:uiPriority w:val="99"/>
    <w:semiHidden/>
    <w:unhideWhenUsed/>
    <w:rsid w:val="001F0767"/>
    <w:pPr>
      <w:ind w:left="1260" w:hanging="180"/>
    </w:pPr>
  </w:style>
  <w:style w:type="paragraph" w:styleId="Index8">
    <w:name w:val="index 8"/>
    <w:basedOn w:val="Normal"/>
    <w:next w:val="Normal"/>
    <w:uiPriority w:val="99"/>
    <w:semiHidden/>
    <w:unhideWhenUsed/>
    <w:rsid w:val="001F0767"/>
    <w:pPr>
      <w:ind w:left="1440" w:hanging="180"/>
    </w:pPr>
  </w:style>
  <w:style w:type="paragraph" w:styleId="Index9">
    <w:name w:val="index 9"/>
    <w:basedOn w:val="Normal"/>
    <w:next w:val="Normal"/>
    <w:uiPriority w:val="99"/>
    <w:semiHidden/>
    <w:unhideWhenUsed/>
    <w:rsid w:val="001F0767"/>
    <w:pPr>
      <w:ind w:left="1620" w:hanging="180"/>
    </w:pPr>
  </w:style>
  <w:style w:type="paragraph" w:styleId="IndexHeading">
    <w:name w:val="index heading"/>
    <w:basedOn w:val="Normal"/>
    <w:next w:val="Index1"/>
    <w:uiPriority w:val="99"/>
    <w:semiHidden/>
    <w:unhideWhenUsed/>
    <w:rsid w:val="001F076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F0767"/>
    <w:rPr>
      <w:b/>
      <w:bCs/>
      <w:i/>
      <w:iCs/>
      <w:color w:val="4F81BD" w:themeColor="accent1"/>
      <w:lang w:val="en-GB"/>
    </w:rPr>
  </w:style>
  <w:style w:type="paragraph" w:styleId="IntenseQuote">
    <w:name w:val="Intense Quote"/>
    <w:basedOn w:val="Normal"/>
    <w:next w:val="Normal"/>
    <w:link w:val="IntenseQuoteChar"/>
    <w:uiPriority w:val="59"/>
    <w:semiHidden/>
    <w:qFormat/>
    <w:rsid w:val="001F076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1F0767"/>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1F0767"/>
    <w:rPr>
      <w:b/>
      <w:bCs/>
      <w:smallCaps/>
      <w:color w:val="C0504D" w:themeColor="accent2"/>
      <w:spacing w:val="5"/>
      <w:u w:val="single"/>
      <w:lang w:val="en-GB"/>
    </w:rPr>
  </w:style>
  <w:style w:type="character" w:styleId="LineNumber">
    <w:name w:val="line number"/>
    <w:basedOn w:val="DefaultParagraphFont"/>
    <w:uiPriority w:val="99"/>
    <w:semiHidden/>
    <w:unhideWhenUsed/>
    <w:rsid w:val="001F0767"/>
    <w:rPr>
      <w:lang w:val="en-GB"/>
    </w:rPr>
  </w:style>
  <w:style w:type="paragraph" w:styleId="List">
    <w:name w:val="List"/>
    <w:basedOn w:val="Normal"/>
    <w:uiPriority w:val="99"/>
    <w:semiHidden/>
    <w:unhideWhenUsed/>
    <w:rsid w:val="001F0767"/>
    <w:pPr>
      <w:ind w:left="283" w:hanging="283"/>
      <w:contextualSpacing/>
    </w:pPr>
  </w:style>
  <w:style w:type="paragraph" w:styleId="List2">
    <w:name w:val="List 2"/>
    <w:basedOn w:val="Normal"/>
    <w:uiPriority w:val="99"/>
    <w:semiHidden/>
    <w:unhideWhenUsed/>
    <w:rsid w:val="001F0767"/>
    <w:pPr>
      <w:ind w:left="566" w:hanging="283"/>
      <w:contextualSpacing/>
    </w:pPr>
  </w:style>
  <w:style w:type="paragraph" w:styleId="List3">
    <w:name w:val="List 3"/>
    <w:basedOn w:val="Normal"/>
    <w:uiPriority w:val="99"/>
    <w:semiHidden/>
    <w:unhideWhenUsed/>
    <w:rsid w:val="001F0767"/>
    <w:pPr>
      <w:ind w:left="849" w:hanging="283"/>
      <w:contextualSpacing/>
    </w:pPr>
  </w:style>
  <w:style w:type="paragraph" w:styleId="List4">
    <w:name w:val="List 4"/>
    <w:basedOn w:val="Normal"/>
    <w:uiPriority w:val="99"/>
    <w:semiHidden/>
    <w:unhideWhenUsed/>
    <w:rsid w:val="001F0767"/>
    <w:pPr>
      <w:ind w:left="1132" w:hanging="283"/>
      <w:contextualSpacing/>
    </w:pPr>
  </w:style>
  <w:style w:type="paragraph" w:styleId="List5">
    <w:name w:val="List 5"/>
    <w:basedOn w:val="Normal"/>
    <w:uiPriority w:val="99"/>
    <w:semiHidden/>
    <w:unhideWhenUsed/>
    <w:rsid w:val="001F0767"/>
    <w:pPr>
      <w:ind w:left="1415" w:hanging="283"/>
      <w:contextualSpacing/>
    </w:pPr>
  </w:style>
  <w:style w:type="paragraph" w:styleId="ListContinue">
    <w:name w:val="List Continue"/>
    <w:basedOn w:val="Normal"/>
    <w:uiPriority w:val="99"/>
    <w:semiHidden/>
    <w:unhideWhenUsed/>
    <w:rsid w:val="001F0767"/>
    <w:pPr>
      <w:spacing w:after="120"/>
      <w:ind w:left="283"/>
      <w:contextualSpacing/>
    </w:pPr>
  </w:style>
  <w:style w:type="paragraph" w:styleId="ListContinue2">
    <w:name w:val="List Continue 2"/>
    <w:basedOn w:val="Normal"/>
    <w:uiPriority w:val="99"/>
    <w:semiHidden/>
    <w:unhideWhenUsed/>
    <w:rsid w:val="001F0767"/>
    <w:pPr>
      <w:spacing w:after="120"/>
      <w:ind w:left="566"/>
      <w:contextualSpacing/>
    </w:pPr>
  </w:style>
  <w:style w:type="paragraph" w:styleId="ListContinue3">
    <w:name w:val="List Continue 3"/>
    <w:basedOn w:val="Normal"/>
    <w:uiPriority w:val="99"/>
    <w:semiHidden/>
    <w:unhideWhenUsed/>
    <w:rsid w:val="001F0767"/>
    <w:pPr>
      <w:spacing w:after="120"/>
      <w:ind w:left="849"/>
      <w:contextualSpacing/>
    </w:pPr>
  </w:style>
  <w:style w:type="paragraph" w:styleId="ListContinue4">
    <w:name w:val="List Continue 4"/>
    <w:basedOn w:val="Normal"/>
    <w:uiPriority w:val="99"/>
    <w:semiHidden/>
    <w:unhideWhenUsed/>
    <w:rsid w:val="001F0767"/>
    <w:pPr>
      <w:spacing w:after="120"/>
      <w:ind w:left="1132"/>
      <w:contextualSpacing/>
    </w:pPr>
  </w:style>
  <w:style w:type="paragraph" w:styleId="ListContinue5">
    <w:name w:val="List Continue 5"/>
    <w:basedOn w:val="Normal"/>
    <w:uiPriority w:val="99"/>
    <w:semiHidden/>
    <w:unhideWhenUsed/>
    <w:rsid w:val="001F0767"/>
    <w:pPr>
      <w:spacing w:after="120"/>
      <w:ind w:left="1415"/>
      <w:contextualSpacing/>
    </w:pPr>
  </w:style>
  <w:style w:type="paragraph" w:styleId="ListNumber">
    <w:name w:val="List Number"/>
    <w:basedOn w:val="Normal"/>
    <w:uiPriority w:val="49"/>
    <w:semiHidden/>
    <w:unhideWhenUsed/>
    <w:rsid w:val="001F0767"/>
    <w:pPr>
      <w:numPr>
        <w:numId w:val="1"/>
      </w:numPr>
      <w:contextualSpacing/>
    </w:pPr>
  </w:style>
  <w:style w:type="paragraph" w:styleId="ListNumber2">
    <w:name w:val="List Number 2"/>
    <w:basedOn w:val="Normal"/>
    <w:uiPriority w:val="49"/>
    <w:semiHidden/>
    <w:unhideWhenUsed/>
    <w:rsid w:val="001F0767"/>
    <w:pPr>
      <w:numPr>
        <w:numId w:val="2"/>
      </w:numPr>
      <w:contextualSpacing/>
    </w:pPr>
  </w:style>
  <w:style w:type="paragraph" w:styleId="ListNumber3">
    <w:name w:val="List Number 3"/>
    <w:basedOn w:val="Normal"/>
    <w:uiPriority w:val="49"/>
    <w:semiHidden/>
    <w:unhideWhenUsed/>
    <w:rsid w:val="001F0767"/>
    <w:pPr>
      <w:contextualSpacing/>
    </w:pPr>
  </w:style>
  <w:style w:type="paragraph" w:styleId="ListNumber4">
    <w:name w:val="List Number 4"/>
    <w:basedOn w:val="Normal"/>
    <w:uiPriority w:val="49"/>
    <w:semiHidden/>
    <w:unhideWhenUsed/>
    <w:rsid w:val="001F0767"/>
    <w:pPr>
      <w:numPr>
        <w:numId w:val="4"/>
      </w:numPr>
      <w:contextualSpacing/>
    </w:pPr>
  </w:style>
  <w:style w:type="paragraph" w:styleId="ListNumber5">
    <w:name w:val="List Number 5"/>
    <w:basedOn w:val="Normal"/>
    <w:uiPriority w:val="49"/>
    <w:semiHidden/>
    <w:unhideWhenUsed/>
    <w:rsid w:val="001F0767"/>
    <w:pPr>
      <w:contextualSpacing/>
    </w:pPr>
  </w:style>
  <w:style w:type="paragraph" w:styleId="MacroText">
    <w:name w:val="macro"/>
    <w:link w:val="MacroTextChar"/>
    <w:uiPriority w:val="99"/>
    <w:semiHidden/>
    <w:unhideWhenUsed/>
    <w:rsid w:val="001F076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1F0767"/>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1F076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F076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1F0767"/>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1F0767"/>
    <w:rPr>
      <w:rFonts w:ascii="Times New Roman" w:hAnsi="Times New Roman" w:cs="Times New Roman"/>
      <w:sz w:val="24"/>
      <w:szCs w:val="24"/>
    </w:rPr>
  </w:style>
  <w:style w:type="paragraph" w:styleId="NormalIndent">
    <w:name w:val="Normal Indent"/>
    <w:basedOn w:val="Normal"/>
    <w:uiPriority w:val="99"/>
    <w:semiHidden/>
    <w:unhideWhenUsed/>
    <w:rsid w:val="001F0767"/>
    <w:pPr>
      <w:ind w:left="567"/>
    </w:pPr>
  </w:style>
  <w:style w:type="paragraph" w:styleId="NoteHeading">
    <w:name w:val="Note Heading"/>
    <w:basedOn w:val="Normal"/>
    <w:next w:val="Normal"/>
    <w:link w:val="NoteHeadingChar"/>
    <w:uiPriority w:val="99"/>
    <w:semiHidden/>
    <w:unhideWhenUsed/>
    <w:rsid w:val="001F0767"/>
  </w:style>
  <w:style w:type="character" w:customStyle="1" w:styleId="NoteHeadingChar">
    <w:name w:val="Note Heading Char"/>
    <w:basedOn w:val="DefaultParagraphFont"/>
    <w:link w:val="NoteHeading"/>
    <w:uiPriority w:val="99"/>
    <w:semiHidden/>
    <w:rsid w:val="001F0767"/>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1F0767"/>
    <w:rPr>
      <w:lang w:val="en-GB"/>
    </w:rPr>
  </w:style>
  <w:style w:type="character" w:styleId="PlaceholderText">
    <w:name w:val="Placeholder Text"/>
    <w:basedOn w:val="DefaultParagraphFont"/>
    <w:uiPriority w:val="99"/>
    <w:semiHidden/>
    <w:rsid w:val="001F0767"/>
    <w:rPr>
      <w:color w:val="808080"/>
      <w:lang w:val="en-GB"/>
    </w:rPr>
  </w:style>
  <w:style w:type="paragraph" w:styleId="PlainText">
    <w:name w:val="Plain Text"/>
    <w:basedOn w:val="Normal"/>
    <w:link w:val="PlainTextChar"/>
    <w:uiPriority w:val="99"/>
    <w:unhideWhenUsed/>
    <w:rsid w:val="001F0767"/>
    <w:rPr>
      <w:rFonts w:ascii="Consolas" w:hAnsi="Consolas" w:cs="Consolas"/>
      <w:sz w:val="21"/>
      <w:szCs w:val="21"/>
    </w:rPr>
  </w:style>
  <w:style w:type="character" w:customStyle="1" w:styleId="PlainTextChar">
    <w:name w:val="Plain Text Char"/>
    <w:basedOn w:val="DefaultParagraphFont"/>
    <w:link w:val="PlainText"/>
    <w:uiPriority w:val="99"/>
    <w:rsid w:val="001F0767"/>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1F0767"/>
    <w:rPr>
      <w:i/>
      <w:iCs/>
      <w:color w:val="000000" w:themeColor="text1"/>
    </w:rPr>
  </w:style>
  <w:style w:type="character" w:customStyle="1" w:styleId="QuoteChar">
    <w:name w:val="Quote Char"/>
    <w:basedOn w:val="DefaultParagraphFont"/>
    <w:link w:val="Quote"/>
    <w:uiPriority w:val="59"/>
    <w:rsid w:val="001F0767"/>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1F0767"/>
  </w:style>
  <w:style w:type="character" w:customStyle="1" w:styleId="SalutationChar">
    <w:name w:val="Salutation Char"/>
    <w:basedOn w:val="DefaultParagraphFont"/>
    <w:link w:val="Salutation"/>
    <w:uiPriority w:val="99"/>
    <w:semiHidden/>
    <w:rsid w:val="001F0767"/>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1F0767"/>
    <w:pPr>
      <w:ind w:left="4252"/>
    </w:pPr>
  </w:style>
  <w:style w:type="character" w:customStyle="1" w:styleId="SignatureChar">
    <w:name w:val="Signature Char"/>
    <w:basedOn w:val="DefaultParagraphFont"/>
    <w:link w:val="Signature"/>
    <w:uiPriority w:val="99"/>
    <w:semiHidden/>
    <w:rsid w:val="001F0767"/>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1F0767"/>
    <w:rPr>
      <w:b/>
      <w:bCs/>
      <w:lang w:val="en-GB"/>
    </w:rPr>
  </w:style>
  <w:style w:type="character" w:styleId="SubtleEmphasis">
    <w:name w:val="Subtle Emphasis"/>
    <w:basedOn w:val="DefaultParagraphFont"/>
    <w:uiPriority w:val="99"/>
    <w:semiHidden/>
    <w:qFormat/>
    <w:rsid w:val="001F0767"/>
    <w:rPr>
      <w:i/>
      <w:iCs/>
      <w:color w:val="808080" w:themeColor="text1" w:themeTint="7F"/>
      <w:lang w:val="en-GB"/>
    </w:rPr>
  </w:style>
  <w:style w:type="character" w:styleId="SubtleReference">
    <w:name w:val="Subtle Reference"/>
    <w:basedOn w:val="DefaultParagraphFont"/>
    <w:uiPriority w:val="99"/>
    <w:semiHidden/>
    <w:qFormat/>
    <w:rsid w:val="001F0767"/>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DA2000"/>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1F0767"/>
    <w:pPr>
      <w:spacing w:after="240"/>
      <w:jc w:val="center"/>
    </w:pPr>
    <w:rPr>
      <w:rFonts w:eastAsia="Calibri" w:cs="Times New Roman"/>
      <w:color w:val="006283"/>
    </w:rPr>
  </w:style>
  <w:style w:type="table" w:customStyle="1" w:styleId="GridTable1Light">
    <w:name w:val="Grid Table 1 Light"/>
    <w:basedOn w:val="TableNormal"/>
    <w:uiPriority w:val="46"/>
    <w:rsid w:val="002C5C9F"/>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2C5C9F"/>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2C5C9F"/>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2C5C9F"/>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2C5C9F"/>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C5C9F"/>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2C5C9F"/>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2C5C9F"/>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2C5C9F"/>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2C5C9F"/>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2C5C9F"/>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2C5C9F"/>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2C5C9F"/>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2C5C9F"/>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2C5C9F"/>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2C5C9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2C5C9F"/>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2C5C9F"/>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2C5C9F"/>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2C5C9F"/>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2C5C9F"/>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2C5C9F"/>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2C5C9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2C5C9F"/>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2C5C9F"/>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2C5C9F"/>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2C5C9F"/>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2C5C9F"/>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2C5C9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2C5C9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2C5C9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2C5C9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2C5C9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2C5C9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2C5C9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2C5C9F"/>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2C5C9F"/>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2C5C9F"/>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2C5C9F"/>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2C5C9F"/>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2C5C9F"/>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2C5C9F"/>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2C5C9F"/>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2C5C9F"/>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2C5C9F"/>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2C5C9F"/>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2C5C9F"/>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2C5C9F"/>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2C5C9F"/>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rsid w:val="002C5C9F"/>
    <w:rPr>
      <w:color w:val="2B579A"/>
      <w:shd w:val="clear" w:color="auto" w:fill="E1DFDD"/>
      <w:lang w:val="en-GB"/>
    </w:rPr>
  </w:style>
  <w:style w:type="table" w:customStyle="1" w:styleId="ListTable1Light">
    <w:name w:val="List Table 1 Light"/>
    <w:basedOn w:val="TableNormal"/>
    <w:uiPriority w:val="46"/>
    <w:rsid w:val="002C5C9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2C5C9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2C5C9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2C5C9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2C5C9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2C5C9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2C5C9F"/>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2C5C9F"/>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2C5C9F"/>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2C5C9F"/>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2C5C9F"/>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2C5C9F"/>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2C5C9F"/>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2C5C9F"/>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2C5C9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2C5C9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2C5C9F"/>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2C5C9F"/>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2C5C9F"/>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2C5C9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2C5C9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2C5C9F"/>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2C5C9F"/>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2C5C9F"/>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2C5C9F"/>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2C5C9F"/>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2C5C9F"/>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2C5C9F"/>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2C5C9F"/>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2C5C9F"/>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2C5C9F"/>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2C5C9F"/>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2C5C9F"/>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2C5C9F"/>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2C5C9F"/>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2C5C9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2C5C9F"/>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2C5C9F"/>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2C5C9F"/>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2C5C9F"/>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2C5C9F"/>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2C5C9F"/>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2C5C9F"/>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2C5C9F"/>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2C5C9F"/>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2C5C9F"/>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2C5C9F"/>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2C5C9F"/>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2C5C9F"/>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rsid w:val="002C5C9F"/>
    <w:rPr>
      <w:color w:val="2B579A"/>
      <w:shd w:val="clear" w:color="auto" w:fill="E1DFDD"/>
      <w:lang w:val="en-GB"/>
    </w:rPr>
  </w:style>
  <w:style w:type="table" w:customStyle="1" w:styleId="PlainTable1">
    <w:name w:val="Plain Table 1"/>
    <w:basedOn w:val="TableNormal"/>
    <w:uiPriority w:val="41"/>
    <w:rsid w:val="002C5C9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2C5C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2C5C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2C5C9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2C5C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rsid w:val="002C5C9F"/>
    <w:rPr>
      <w:u w:val="dotted"/>
      <w:lang w:val="en-GB"/>
    </w:rPr>
  </w:style>
  <w:style w:type="character" w:customStyle="1" w:styleId="SmartLink">
    <w:name w:val="Smart Link"/>
    <w:basedOn w:val="DefaultParagraphFont"/>
    <w:uiPriority w:val="99"/>
    <w:semiHidden/>
    <w:unhideWhenUsed/>
    <w:rsid w:val="002C5C9F"/>
    <w:rPr>
      <w:color w:val="0000FF"/>
      <w:u w:val="single"/>
      <w:shd w:val="clear" w:color="auto" w:fill="F3F2F1"/>
      <w:lang w:val="en-GB"/>
    </w:rPr>
  </w:style>
  <w:style w:type="table" w:customStyle="1" w:styleId="GridTableLight">
    <w:name w:val="Grid Table Light"/>
    <w:basedOn w:val="TableNormal"/>
    <w:uiPriority w:val="40"/>
    <w:rsid w:val="002C5C9F"/>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rsid w:val="002C5C9F"/>
    <w:rPr>
      <w:color w:val="605E5C"/>
      <w:shd w:val="clear" w:color="auto" w:fill="E1DFDD"/>
      <w:lang w:val="en-GB"/>
    </w:rPr>
  </w:style>
  <w:style w:type="paragraph" w:customStyle="1" w:styleId="Query">
    <w:name w:val="Query"/>
    <w:qFormat/>
    <w:rsid w:val="001F0767"/>
    <w:pPr>
      <w:numPr>
        <w:numId w:val="19"/>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CHL/21_6235_00_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653</Words>
  <Characters>3726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1</cp:revision>
  <dcterms:created xsi:type="dcterms:W3CDTF">2021-10-29T11:17:00Z</dcterms:created>
  <dcterms:modified xsi:type="dcterms:W3CDTF">2021-10-29T11:17:00Z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3800133d-da3b-423b-9f5d-6585ed61cf1a</vt:lpwstr>
  </property>
  <property fmtid="{D5CDD505-2E9C-101B-9397-08002B2CF9AE}" pid="3" name="WTOCLASSIFICATION">
    <vt:lpwstr>WTO OFFICIAL</vt:lpwstr>
  </property>
</Properties>
</file>