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651E5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F602EA" w:rsidTr="00F3021D">
        <w:tc>
          <w:tcPr>
            <w:tcW w:w="707" w:type="dxa"/>
            <w:tcBorders>
              <w:bottom w:val="single" w:sz="6" w:space="0" w:color="auto"/>
            </w:tcBorders>
            <w:shd w:val="clear" w:color="auto" w:fill="auto"/>
          </w:tcPr>
          <w:p w:rsidR="00EA4725" w:rsidRPr="00441372" w:rsidRDefault="00651E5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51E5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rsidR="00EA4725" w:rsidRPr="00441372" w:rsidRDefault="00651E5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4" w:name="X_SPS_Reg_2A"/>
            <w:r w:rsidRPr="00441372">
              <w:rPr>
                <w:b/>
              </w:rPr>
              <w:t>Agency responsible</w:t>
            </w:r>
            <w:bookmarkEnd w:id="4"/>
            <w:r w:rsidRPr="00441372">
              <w:rPr>
                <w:b/>
              </w:rPr>
              <w:t>:</w:t>
            </w:r>
            <w:r w:rsidRPr="0065690F">
              <w:t xml:space="preserve"> Ministry of Economy of Ukraine</w:t>
            </w:r>
            <w:bookmarkStart w:id="5" w:name="sps2a"/>
            <w:bookmarkEnd w:id="5"/>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 products</w:t>
            </w:r>
            <w:bookmarkStart w:id="7" w:name="sps3a"/>
            <w:bookmarkEnd w:id="7"/>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651E5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651E5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15" w:name="X_SPS_Reg_5A"/>
            <w:r w:rsidRPr="00441372">
              <w:rPr>
                <w:b/>
              </w:rPr>
              <w:t>Title of the notified document</w:t>
            </w:r>
            <w:bookmarkEnd w:id="15"/>
            <w:r w:rsidRPr="00441372">
              <w:rPr>
                <w:b/>
              </w:rPr>
              <w:t>:</w:t>
            </w:r>
            <w:r w:rsidRPr="0065690F">
              <w:t xml:space="preserve"> The draft Order of the Ministry of Economy of Ukraine "On approval of amendments to the Procedures for the State Registration of food establishments, maintenance of the State Register of food business operators' establishments and provision of information from the State Register to the stakeholders"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p w:rsidR="00EA4725" w:rsidRPr="00441372" w:rsidRDefault="0073682E" w:rsidP="00441372">
            <w:hyperlink r:id="rId7" w:tgtFrame="_blank" w:history="1">
              <w:r w:rsidR="00651E58" w:rsidRPr="00441372">
                <w:rPr>
                  <w:color w:val="0000FF"/>
                  <w:u w:val="single"/>
                </w:rPr>
                <w:t>https://www.me.gov.ua/Documents/Detail?lang=uk-UA&amp;id=d34aa170-a1dd-4c12-8fb8-4f8c3d9f9f3b&amp;title=ProktNakazuMinisterstvaEkonomikiUkrainiproZatverdzhenniaZminDoPoriadkuProvedenniaDerzhavnoiRestratsiiPotuzhnostei-VedenniaDerzhavnogoRestruPotuzhnosteiOperatorivRinkuTaNadanniaInformatsiiZNogoZainteresovanimSubktam</w:t>
              </w:r>
            </w:hyperlink>
          </w:p>
          <w:p w:rsidR="00591791" w:rsidRPr="00441372" w:rsidRDefault="0073682E" w:rsidP="00441372">
            <w:hyperlink r:id="rId8" w:tgtFrame="_blank" w:history="1">
              <w:r w:rsidR="00651E58" w:rsidRPr="00441372">
                <w:rPr>
                  <w:color w:val="0000FF"/>
                  <w:u w:val="single"/>
                </w:rPr>
                <w:t>https://members.wto.org/crnattachments/2022/SPS/UKR/22_0111_00_x.pdf</w:t>
              </w:r>
            </w:hyperlink>
          </w:p>
          <w:p w:rsidR="00591791" w:rsidRPr="00441372" w:rsidRDefault="0073682E" w:rsidP="00441372">
            <w:hyperlink r:id="rId9" w:tgtFrame="_blank" w:history="1">
              <w:r w:rsidR="00651E58" w:rsidRPr="00441372">
                <w:rPr>
                  <w:color w:val="0000FF"/>
                  <w:u w:val="single"/>
                </w:rPr>
                <w:t>https://members.wto.org/crnattachments/2022/SPS/UKR/22_0111_01_x.pdf</w:t>
              </w:r>
            </w:hyperlink>
          </w:p>
          <w:p w:rsidR="00591791" w:rsidRPr="00441372" w:rsidRDefault="0073682E" w:rsidP="00441372">
            <w:pPr>
              <w:spacing w:after="120"/>
            </w:pPr>
            <w:hyperlink r:id="rId10" w:tgtFrame="_blank" w:history="1">
              <w:r w:rsidR="00651E58" w:rsidRPr="00441372">
                <w:rPr>
                  <w:color w:val="0000FF"/>
                  <w:u w:val="single"/>
                </w:rPr>
                <w:t>https://members.wto.org/crnattachments/2022/SPS/UKR/22_0111_02_x.pdf</w:t>
              </w:r>
            </w:hyperlink>
            <w:bookmarkStart w:id="21" w:name="sps5d"/>
            <w:bookmarkEnd w:id="21"/>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22" w:name="X_SPS_Reg_6A"/>
            <w:r w:rsidRPr="00441372">
              <w:rPr>
                <w:b/>
              </w:rPr>
              <w:t>Description of content</w:t>
            </w:r>
            <w:bookmarkEnd w:id="22"/>
            <w:r w:rsidRPr="00441372">
              <w:rPr>
                <w:b/>
              </w:rPr>
              <w:t>:</w:t>
            </w:r>
            <w:r w:rsidRPr="0065690F">
              <w:t xml:space="preserve"> The amendments to the Procedures for the State Registration of food establishments include:</w:t>
            </w:r>
          </w:p>
          <w:p w:rsidR="00591791" w:rsidRPr="0065690F" w:rsidRDefault="00651E58" w:rsidP="00672A84">
            <w:pPr>
              <w:spacing w:after="120"/>
              <w:ind w:left="273" w:hanging="273"/>
            </w:pPr>
            <w:r w:rsidRPr="0065690F">
              <w:t>-</w:t>
            </w:r>
            <w:r w:rsidR="00672A84">
              <w:tab/>
            </w:r>
            <w:r w:rsidRPr="0065690F">
              <w:t>a new version of the application form for the state registration of food establishments;</w:t>
            </w:r>
          </w:p>
          <w:p w:rsidR="00591791" w:rsidRPr="0065690F" w:rsidRDefault="00651E58" w:rsidP="00672A84">
            <w:pPr>
              <w:spacing w:after="120"/>
              <w:ind w:left="273" w:hanging="273"/>
            </w:pPr>
            <w:r w:rsidRPr="0065690F">
              <w:t>-</w:t>
            </w:r>
            <w:r w:rsidR="00672A84">
              <w:tab/>
            </w:r>
            <w:r w:rsidRPr="0065690F">
              <w:t>provisions on the cumulative state registration of vehicles used by food business operators exclusively for transportation of food products and conditions under which these vehicles are exempt from the state registration;</w:t>
            </w:r>
          </w:p>
          <w:p w:rsidR="00591791" w:rsidRPr="0065690F" w:rsidRDefault="00651E58" w:rsidP="00672A84">
            <w:pPr>
              <w:spacing w:after="120"/>
              <w:ind w:left="273" w:hanging="273"/>
            </w:pPr>
            <w:r w:rsidRPr="0065690F">
              <w:t>-</w:t>
            </w:r>
            <w:r w:rsidR="00672A84">
              <w:tab/>
            </w:r>
            <w:r w:rsidRPr="0065690F">
              <w:t>clarification of the deadline for food business operators to apply for the state registration of food establishments, change in the deadline for taking a decision to register food establishments or to refuse such registration (10 calendar days instead of 15 working days);</w:t>
            </w:r>
          </w:p>
          <w:p w:rsidR="00591791" w:rsidRPr="0065690F" w:rsidRDefault="00651E58" w:rsidP="00672A84">
            <w:pPr>
              <w:spacing w:after="120"/>
              <w:ind w:left="273" w:hanging="273"/>
            </w:pPr>
            <w:r w:rsidRPr="0065690F">
              <w:t>-</w:t>
            </w:r>
            <w:r w:rsidR="00672A84">
              <w:tab/>
            </w:r>
            <w:r w:rsidRPr="0065690F">
              <w:t>the right of food business operators to start the operations of food establishments based on the principle of tacit consent, if within 15 working days following the application for the state registration of the food establishment the competent authority has neither taken the decision to refuse the state registration of the food establishment nor provided the copy of such decision to the food business operator;</w:t>
            </w:r>
          </w:p>
          <w:p w:rsidR="00591791" w:rsidRPr="0065690F" w:rsidRDefault="00651E58" w:rsidP="00460381">
            <w:pPr>
              <w:spacing w:after="120"/>
              <w:ind w:left="273" w:hanging="273"/>
            </w:pPr>
            <w:r w:rsidRPr="0065690F">
              <w:t>-</w:t>
            </w:r>
            <w:r>
              <w:tab/>
            </w:r>
            <w:r w:rsidRPr="0065690F">
              <w:t xml:space="preserve">provisions on the maintenance of the State Register and introduction of changes to the </w:t>
            </w:r>
            <w:r w:rsidRPr="0065690F">
              <w:lastRenderedPageBreak/>
              <w:t>State Register by the competent authority in electronic format using its own material and technical resources.</w:t>
            </w:r>
          </w:p>
          <w:p w:rsidR="00591791" w:rsidRPr="0065690F" w:rsidRDefault="00651E58" w:rsidP="00460381">
            <w:pPr>
              <w:keepNext/>
              <w:keepLines/>
              <w:spacing w:after="120"/>
            </w:pPr>
            <w:r w:rsidRPr="0065690F">
              <w:t>The competent authority provides open and free access to the State Register by publishing it on its official website.</w:t>
            </w:r>
          </w:p>
          <w:p w:rsidR="00591791" w:rsidRPr="0065690F" w:rsidRDefault="00651E58" w:rsidP="00460381">
            <w:pPr>
              <w:keepNext/>
              <w:keepLines/>
              <w:spacing w:after="120"/>
            </w:pPr>
            <w:r w:rsidRPr="0065690F">
              <w:t>The relevance and feasibility of amendments to the Procedures for the state registration of food establishments is related to the need to bring it into line with the provisions of the Law of Ukraine "On the Basic Principles and Requirements for Food Safety and Quality" and to eliminate differences in the interpretation of the legislation in the process of the state registration of food establishments.</w:t>
            </w:r>
            <w:bookmarkStart w:id="23" w:name="sps6a"/>
            <w:bookmarkEnd w:id="23"/>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651E58"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651E58"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651E58"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651E5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651E5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651E58"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651E5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672A84" w:rsidRDefault="00651E5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651E58" w:rsidP="00441372">
            <w:pPr>
              <w:spacing w:before="120" w:after="120"/>
            </w:pPr>
            <w:r w:rsidRPr="0065690F">
              <w:t>Law of Ukraine "On the Basic Principles and Requirements for Food Safety and Quality";</w:t>
            </w:r>
          </w:p>
          <w:p w:rsidR="00591791" w:rsidRPr="0065690F" w:rsidRDefault="00651E58" w:rsidP="00441372">
            <w:pPr>
              <w:spacing w:before="120" w:after="120"/>
            </w:pPr>
            <w:r w:rsidRPr="0065690F">
              <w:t>Order of the Ministry of Agrarian Policy and Food of Ukraine No. 39 of 10 February 2016 "On Approval of the Procedures for the state registration of food establishments, maintenance of the State Register of food business operators' establishments and provision of information from the State Register to the stakeholders"</w:t>
            </w:r>
            <w:bookmarkStart w:id="56" w:name="sps9a"/>
            <w:bookmarkEnd w:id="56"/>
            <w:r w:rsidRPr="0065690F">
              <w:rPr>
                <w:bCs/>
              </w:rPr>
              <w:t xml:space="preserve"> (available in Ukrainian)</w:t>
            </w:r>
            <w:bookmarkStart w:id="57" w:name="sps9b"/>
            <w:bookmarkEnd w:id="57"/>
            <w:r>
              <w:rPr>
                <w:bCs/>
              </w:rPr>
              <w:t>.</w:t>
            </w:r>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651E5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This Order shall enter into force from the date of its official publication.</w:t>
            </w:r>
            <w:bookmarkStart w:id="65" w:name="sps11a"/>
            <w:bookmarkEnd w:id="65"/>
          </w:p>
          <w:p w:rsidR="00EA4725" w:rsidRPr="00441372" w:rsidRDefault="00651E5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602EA" w:rsidTr="00F3021D">
        <w:tc>
          <w:tcPr>
            <w:tcW w:w="707" w:type="dxa"/>
            <w:tcBorders>
              <w:top w:val="single" w:sz="6" w:space="0" w:color="auto"/>
              <w:bottom w:val="single" w:sz="6" w:space="0" w:color="auto"/>
            </w:tcBorders>
            <w:shd w:val="clear" w:color="auto" w:fill="auto"/>
          </w:tcPr>
          <w:p w:rsidR="00EA4725" w:rsidRPr="00441372" w:rsidRDefault="00651E5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51E5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7 March 2022</w:t>
            </w:r>
            <w:bookmarkEnd w:id="72"/>
          </w:p>
          <w:p w:rsidR="00EA4725" w:rsidRPr="00441372" w:rsidRDefault="00651E5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F602EA" w:rsidTr="00F3021D">
        <w:tc>
          <w:tcPr>
            <w:tcW w:w="707" w:type="dxa"/>
            <w:tcBorders>
              <w:top w:val="single" w:sz="6" w:space="0" w:color="auto"/>
            </w:tcBorders>
            <w:shd w:val="clear" w:color="auto" w:fill="auto"/>
          </w:tcPr>
          <w:p w:rsidR="00EA4725" w:rsidRPr="00441372" w:rsidRDefault="00651E5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51E5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rsidR="007141CF" w:rsidRPr="00441372" w:rsidRDefault="007141CF" w:rsidP="00441372"/>
    <w:sectPr w:rsidR="007141CF" w:rsidRPr="00441372" w:rsidSect="00C9260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BB5" w:rsidRDefault="00651E58">
      <w:r>
        <w:separator/>
      </w:r>
    </w:p>
  </w:endnote>
  <w:endnote w:type="continuationSeparator" w:id="0">
    <w:p w:rsidR="00F13BB5" w:rsidRDefault="00651E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C9260E" w:rsidRDefault="00651E58" w:rsidP="00C9260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C9260E" w:rsidRDefault="00651E58" w:rsidP="00C9260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651E58"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BB5" w:rsidRDefault="00651E58">
      <w:r>
        <w:separator/>
      </w:r>
    </w:p>
  </w:footnote>
  <w:footnote w:type="continuationSeparator" w:id="0">
    <w:p w:rsidR="00F13BB5" w:rsidRDefault="00651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0E" w:rsidRPr="00C9260E" w:rsidRDefault="00651E58" w:rsidP="00C9260E">
    <w:pPr>
      <w:pStyle w:val="Header"/>
      <w:pBdr>
        <w:bottom w:val="single" w:sz="4" w:space="1" w:color="auto"/>
      </w:pBdr>
      <w:tabs>
        <w:tab w:val="clear" w:pos="4513"/>
        <w:tab w:val="clear" w:pos="9027"/>
      </w:tabs>
      <w:jc w:val="center"/>
    </w:pPr>
    <w:r w:rsidRPr="00C9260E">
      <w:t>G/SPS/N/UKR/169</w:t>
    </w:r>
  </w:p>
  <w:p w:rsidR="00C9260E" w:rsidRPr="00C9260E" w:rsidRDefault="00C9260E" w:rsidP="00C9260E">
    <w:pPr>
      <w:pStyle w:val="Header"/>
      <w:pBdr>
        <w:bottom w:val="single" w:sz="4" w:space="1" w:color="auto"/>
      </w:pBdr>
      <w:tabs>
        <w:tab w:val="clear" w:pos="4513"/>
        <w:tab w:val="clear" w:pos="9027"/>
      </w:tabs>
      <w:jc w:val="center"/>
    </w:pPr>
  </w:p>
  <w:p w:rsidR="00C9260E" w:rsidRPr="00C9260E" w:rsidRDefault="00651E58" w:rsidP="00C9260E">
    <w:pPr>
      <w:pStyle w:val="Header"/>
      <w:pBdr>
        <w:bottom w:val="single" w:sz="4" w:space="1" w:color="auto"/>
      </w:pBdr>
      <w:tabs>
        <w:tab w:val="clear" w:pos="4513"/>
        <w:tab w:val="clear" w:pos="9027"/>
      </w:tabs>
      <w:jc w:val="center"/>
    </w:pPr>
    <w:r w:rsidRPr="00C9260E">
      <w:t xml:space="preserve">- </w:t>
    </w:r>
    <w:r w:rsidR="0073682E" w:rsidRPr="00C9260E">
      <w:fldChar w:fldCharType="begin"/>
    </w:r>
    <w:r w:rsidRPr="00C9260E">
      <w:instrText xml:space="preserve"> PAGE </w:instrText>
    </w:r>
    <w:r w:rsidR="0073682E" w:rsidRPr="00C9260E">
      <w:fldChar w:fldCharType="separate"/>
    </w:r>
    <w:r w:rsidR="00890227">
      <w:rPr>
        <w:noProof/>
      </w:rPr>
      <w:t>2</w:t>
    </w:r>
    <w:r w:rsidR="0073682E" w:rsidRPr="00C9260E">
      <w:fldChar w:fldCharType="end"/>
    </w:r>
    <w:r w:rsidRPr="00C9260E">
      <w:t xml:space="preserve"> -</w:t>
    </w:r>
  </w:p>
  <w:p w:rsidR="00EA4725" w:rsidRPr="00C9260E" w:rsidRDefault="00EA4725" w:rsidP="00C9260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0E" w:rsidRPr="00C9260E" w:rsidRDefault="00651E58" w:rsidP="00C9260E">
    <w:pPr>
      <w:pStyle w:val="Header"/>
      <w:pBdr>
        <w:bottom w:val="single" w:sz="4" w:space="1" w:color="auto"/>
      </w:pBdr>
      <w:tabs>
        <w:tab w:val="clear" w:pos="4513"/>
        <w:tab w:val="clear" w:pos="9027"/>
      </w:tabs>
      <w:jc w:val="center"/>
    </w:pPr>
    <w:r w:rsidRPr="00C9260E">
      <w:t>G/SPS/N/UKR/169</w:t>
    </w:r>
  </w:p>
  <w:p w:rsidR="00C9260E" w:rsidRPr="00C9260E" w:rsidRDefault="00C9260E" w:rsidP="00C9260E">
    <w:pPr>
      <w:pStyle w:val="Header"/>
      <w:pBdr>
        <w:bottom w:val="single" w:sz="4" w:space="1" w:color="auto"/>
      </w:pBdr>
      <w:tabs>
        <w:tab w:val="clear" w:pos="4513"/>
        <w:tab w:val="clear" w:pos="9027"/>
      </w:tabs>
      <w:jc w:val="center"/>
    </w:pPr>
  </w:p>
  <w:p w:rsidR="00C9260E" w:rsidRPr="00C9260E" w:rsidRDefault="00651E58" w:rsidP="00C9260E">
    <w:pPr>
      <w:pStyle w:val="Header"/>
      <w:pBdr>
        <w:bottom w:val="single" w:sz="4" w:space="1" w:color="auto"/>
      </w:pBdr>
      <w:tabs>
        <w:tab w:val="clear" w:pos="4513"/>
        <w:tab w:val="clear" w:pos="9027"/>
      </w:tabs>
      <w:jc w:val="center"/>
    </w:pPr>
    <w:r w:rsidRPr="00C9260E">
      <w:t xml:space="preserve">- </w:t>
    </w:r>
    <w:r w:rsidR="0073682E" w:rsidRPr="00C9260E">
      <w:fldChar w:fldCharType="begin"/>
    </w:r>
    <w:r w:rsidRPr="00C9260E">
      <w:instrText xml:space="preserve"> PAGE </w:instrText>
    </w:r>
    <w:r w:rsidR="0073682E" w:rsidRPr="00C9260E">
      <w:fldChar w:fldCharType="separate"/>
    </w:r>
    <w:r w:rsidRPr="00C9260E">
      <w:rPr>
        <w:noProof/>
      </w:rPr>
      <w:t>2</w:t>
    </w:r>
    <w:r w:rsidR="0073682E" w:rsidRPr="00C9260E">
      <w:fldChar w:fldCharType="end"/>
    </w:r>
    <w:r w:rsidRPr="00C9260E">
      <w:t xml:space="preserve"> -</w:t>
    </w:r>
  </w:p>
  <w:p w:rsidR="00EA4725" w:rsidRPr="00C9260E" w:rsidRDefault="00EA4725" w:rsidP="00C9260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F602EA"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651E58" w:rsidP="00422B6F">
          <w:pPr>
            <w:jc w:val="right"/>
            <w:rPr>
              <w:b/>
              <w:color w:val="FF0000"/>
              <w:szCs w:val="16"/>
            </w:rPr>
          </w:pPr>
          <w:r>
            <w:rPr>
              <w:b/>
              <w:color w:val="FF0000"/>
              <w:szCs w:val="16"/>
            </w:rPr>
            <w:t xml:space="preserve"> </w:t>
          </w:r>
        </w:p>
      </w:tc>
    </w:tr>
    <w:bookmarkEnd w:id="87"/>
    <w:tr w:rsidR="00F602EA" w:rsidTr="00EE3CAF">
      <w:trPr>
        <w:trHeight w:val="213"/>
        <w:jc w:val="center"/>
      </w:trPr>
      <w:tc>
        <w:tcPr>
          <w:tcW w:w="3794" w:type="dxa"/>
          <w:vMerge w:val="restart"/>
          <w:shd w:val="clear" w:color="auto" w:fill="FFFFFF"/>
          <w:tcMar>
            <w:left w:w="0" w:type="dxa"/>
            <w:right w:w="0" w:type="dxa"/>
          </w:tcMar>
        </w:tcPr>
        <w:p w:rsidR="00ED54E0" w:rsidRPr="00EA4725" w:rsidRDefault="00890227"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F602EA"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C9260E" w:rsidRDefault="00651E58" w:rsidP="00656ABC">
          <w:pPr>
            <w:jc w:val="right"/>
            <w:rPr>
              <w:b/>
              <w:szCs w:val="16"/>
            </w:rPr>
          </w:pPr>
          <w:bookmarkStart w:id="88" w:name="bmkSymbols"/>
          <w:r>
            <w:rPr>
              <w:b/>
              <w:szCs w:val="16"/>
            </w:rPr>
            <w:t>G/SPS/N/UKR/169</w:t>
          </w:r>
          <w:bookmarkEnd w:id="88"/>
        </w:p>
      </w:tc>
    </w:tr>
    <w:tr w:rsidR="00F602EA"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651E58" w:rsidP="00422B6F">
          <w:pPr>
            <w:jc w:val="right"/>
            <w:rPr>
              <w:szCs w:val="16"/>
            </w:rPr>
          </w:pPr>
          <w:bookmarkStart w:id="89" w:name="spsDateDistribution"/>
          <w:r w:rsidRPr="00EA4725">
            <w:rPr>
              <w:szCs w:val="16"/>
            </w:rPr>
            <w:t>6 January 2022</w:t>
          </w:r>
          <w:bookmarkStart w:id="90" w:name="bmkDate"/>
          <w:bookmarkEnd w:id="89"/>
          <w:bookmarkEnd w:id="90"/>
        </w:p>
      </w:tc>
    </w:tr>
    <w:tr w:rsidR="00F602E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51E58" w:rsidP="00422B6F">
          <w:pPr>
            <w:jc w:val="left"/>
            <w:rPr>
              <w:b/>
            </w:rPr>
          </w:pPr>
          <w:bookmarkStart w:id="91" w:name="bmkSerial"/>
          <w:r w:rsidRPr="00441372">
            <w:rPr>
              <w:color w:val="FF0000"/>
              <w:szCs w:val="16"/>
            </w:rPr>
            <w:t>(</w:t>
          </w:r>
          <w:bookmarkStart w:id="92" w:name="spsSerialNumber"/>
          <w:bookmarkEnd w:id="92"/>
          <w:r>
            <w:rPr>
              <w:color w:val="FF0000"/>
              <w:szCs w:val="16"/>
            </w:rPr>
            <w:t>22-0</w:t>
          </w:r>
          <w:r w:rsidR="00FD70AE">
            <w:rPr>
              <w:color w:val="FF0000"/>
              <w:szCs w:val="16"/>
            </w:rPr>
            <w:t>133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651E58" w:rsidP="00422B6F">
          <w:pPr>
            <w:jc w:val="right"/>
            <w:rPr>
              <w:szCs w:val="16"/>
            </w:rPr>
          </w:pPr>
          <w:bookmarkStart w:id="93" w:name="bmkTotPages"/>
          <w:r w:rsidRPr="00441372">
            <w:rPr>
              <w:bCs/>
              <w:szCs w:val="16"/>
            </w:rPr>
            <w:t xml:space="preserve">Page: </w:t>
          </w:r>
          <w:r w:rsidR="0073682E" w:rsidRPr="00441372">
            <w:rPr>
              <w:bCs/>
              <w:szCs w:val="16"/>
            </w:rPr>
            <w:fldChar w:fldCharType="begin"/>
          </w:r>
          <w:r w:rsidRPr="00441372">
            <w:rPr>
              <w:bCs/>
              <w:szCs w:val="16"/>
            </w:rPr>
            <w:instrText xml:space="preserve"> PAGE  \* Arabic  \* MERGEFORMAT </w:instrText>
          </w:r>
          <w:r w:rsidR="0073682E" w:rsidRPr="00441372">
            <w:rPr>
              <w:bCs/>
              <w:szCs w:val="16"/>
            </w:rPr>
            <w:fldChar w:fldCharType="separate"/>
          </w:r>
          <w:r w:rsidR="00890227">
            <w:rPr>
              <w:bCs/>
              <w:noProof/>
              <w:szCs w:val="16"/>
            </w:rPr>
            <w:t>1</w:t>
          </w:r>
          <w:r w:rsidR="0073682E" w:rsidRPr="00441372">
            <w:rPr>
              <w:bCs/>
              <w:szCs w:val="16"/>
            </w:rPr>
            <w:fldChar w:fldCharType="end"/>
          </w:r>
          <w:r w:rsidRPr="00441372">
            <w:rPr>
              <w:bCs/>
              <w:szCs w:val="16"/>
            </w:rPr>
            <w:t>/</w:t>
          </w:r>
          <w:fldSimple w:instr=" NUMPAGES  \* Arabic  \* MERGEFORMAT ">
            <w:r w:rsidR="00890227">
              <w:rPr>
                <w:bCs/>
                <w:noProof/>
                <w:szCs w:val="16"/>
              </w:rPr>
              <w:t>2</w:t>
            </w:r>
          </w:fldSimple>
          <w:bookmarkEnd w:id="93"/>
        </w:p>
      </w:tc>
    </w:tr>
    <w:tr w:rsidR="00F602E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51E5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651E58"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544C8A4">
      <w:start w:val="1"/>
      <w:numFmt w:val="decimal"/>
      <w:pStyle w:val="SummaryText"/>
      <w:lvlText w:val="%1."/>
      <w:lvlJc w:val="left"/>
      <w:pPr>
        <w:ind w:left="360" w:hanging="360"/>
      </w:pPr>
    </w:lvl>
    <w:lvl w:ilvl="1" w:tplc="D2DA7558" w:tentative="1">
      <w:start w:val="1"/>
      <w:numFmt w:val="lowerLetter"/>
      <w:lvlText w:val="%2."/>
      <w:lvlJc w:val="left"/>
      <w:pPr>
        <w:ind w:left="1080" w:hanging="360"/>
      </w:pPr>
    </w:lvl>
    <w:lvl w:ilvl="2" w:tplc="21F05E74" w:tentative="1">
      <w:start w:val="1"/>
      <w:numFmt w:val="lowerRoman"/>
      <w:lvlText w:val="%3."/>
      <w:lvlJc w:val="right"/>
      <w:pPr>
        <w:ind w:left="1800" w:hanging="180"/>
      </w:pPr>
    </w:lvl>
    <w:lvl w:ilvl="3" w:tplc="E98E85DC" w:tentative="1">
      <w:start w:val="1"/>
      <w:numFmt w:val="decimal"/>
      <w:lvlText w:val="%4."/>
      <w:lvlJc w:val="left"/>
      <w:pPr>
        <w:ind w:left="2520" w:hanging="360"/>
      </w:pPr>
    </w:lvl>
    <w:lvl w:ilvl="4" w:tplc="B5C860A4" w:tentative="1">
      <w:start w:val="1"/>
      <w:numFmt w:val="lowerLetter"/>
      <w:lvlText w:val="%5."/>
      <w:lvlJc w:val="left"/>
      <w:pPr>
        <w:ind w:left="3240" w:hanging="360"/>
      </w:pPr>
    </w:lvl>
    <w:lvl w:ilvl="5" w:tplc="D5942BF8" w:tentative="1">
      <w:start w:val="1"/>
      <w:numFmt w:val="lowerRoman"/>
      <w:lvlText w:val="%6."/>
      <w:lvlJc w:val="right"/>
      <w:pPr>
        <w:ind w:left="3960" w:hanging="180"/>
      </w:pPr>
    </w:lvl>
    <w:lvl w:ilvl="6" w:tplc="330A7ED0" w:tentative="1">
      <w:start w:val="1"/>
      <w:numFmt w:val="decimal"/>
      <w:lvlText w:val="%7."/>
      <w:lvlJc w:val="left"/>
      <w:pPr>
        <w:ind w:left="4680" w:hanging="360"/>
      </w:pPr>
    </w:lvl>
    <w:lvl w:ilvl="7" w:tplc="6E5ADCE8" w:tentative="1">
      <w:start w:val="1"/>
      <w:numFmt w:val="lowerLetter"/>
      <w:lvlText w:val="%8."/>
      <w:lvlJc w:val="left"/>
      <w:pPr>
        <w:ind w:left="5400" w:hanging="360"/>
      </w:pPr>
    </w:lvl>
    <w:lvl w:ilvl="8" w:tplc="2A46216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0381"/>
    <w:rsid w:val="00467032"/>
    <w:rsid w:val="0046754A"/>
    <w:rsid w:val="004B39D5"/>
    <w:rsid w:val="004E4B52"/>
    <w:rsid w:val="004F203A"/>
    <w:rsid w:val="005336B8"/>
    <w:rsid w:val="00547B5F"/>
    <w:rsid w:val="00591791"/>
    <w:rsid w:val="005B04B9"/>
    <w:rsid w:val="005B68C7"/>
    <w:rsid w:val="005B7054"/>
    <w:rsid w:val="005C04C1"/>
    <w:rsid w:val="005D5981"/>
    <w:rsid w:val="005E6F8D"/>
    <w:rsid w:val="005F30CB"/>
    <w:rsid w:val="00612644"/>
    <w:rsid w:val="00651E58"/>
    <w:rsid w:val="0065690F"/>
    <w:rsid w:val="00656ABC"/>
    <w:rsid w:val="00672A84"/>
    <w:rsid w:val="00674CCD"/>
    <w:rsid w:val="006B4BC2"/>
    <w:rsid w:val="006F1601"/>
    <w:rsid w:val="006F5826"/>
    <w:rsid w:val="00700181"/>
    <w:rsid w:val="00713BFD"/>
    <w:rsid w:val="007141CF"/>
    <w:rsid w:val="007333DF"/>
    <w:rsid w:val="0073682E"/>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0227"/>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9260E"/>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3BB5"/>
    <w:rsid w:val="00F17777"/>
    <w:rsid w:val="00F3021D"/>
    <w:rsid w:val="00F32397"/>
    <w:rsid w:val="00F35A6A"/>
    <w:rsid w:val="00F36972"/>
    <w:rsid w:val="00F40595"/>
    <w:rsid w:val="00F602EA"/>
    <w:rsid w:val="00FA5EBC"/>
    <w:rsid w:val="00FD224A"/>
    <w:rsid w:val="00FD51B6"/>
    <w:rsid w:val="00FD70AE"/>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UKR/22_0111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gov.ua/Documents/Detail?lang=uk-UA&amp;id=d34aa170-a1dd-4c12-8fb8-4f8c3d9f9f3b&amp;title=ProktNakazuMinisterstvaEkonomikiUkrainiproZatverdzhenniaZminDoPoriadkuProvedenniaDerzhavnoiRestratsiiPotuzhnostei-VedenniaDerzhavnogoRestruPotuzhnosteiOperatorivRinkuTaNadanniaInformatsiiZNogoZainteresovanimSubkta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SPS/UKR/22_0111_02_x.pdf" TargetMode="External"/><Relationship Id="rId4" Type="http://schemas.openxmlformats.org/officeDocument/2006/relationships/webSettings" Target="webSettings.xml"/><Relationship Id="rId9" Type="http://schemas.openxmlformats.org/officeDocument/2006/relationships/hyperlink" Target="https://members.wto.org/crnattachments/2022/SPS/UKR/22_0111_01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2022-01-24T04:59:00Z</dcterms:created>
  <dcterms:modified xsi:type="dcterms:W3CDTF">2022-01-24T04:59:00Z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G/SPS/N/UKR/169</vt:lpwstr>
  </property>
  <property fmtid="{D5CDD505-2E9C-101B-9397-08002B2CF9AE}" pid="3" name="TitusGUID">
    <vt:lpwstr>3d18be69-4f07-4651-b83a-83457419c5dd</vt:lpwstr>
  </property>
  <property fmtid="{D5CDD505-2E9C-101B-9397-08002B2CF9AE}" pid="4" name="WTOCLASSIFICATION">
    <vt:lpwstr>WTO OFFICIAL</vt:lpwstr>
  </property>
</Properties>
</file>