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E357D" w14:textId="77777777" w:rsidR="00EA4725" w:rsidRPr="00441372" w:rsidRDefault="008E6E3C"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EC7083" w14:paraId="70E476EC" w14:textId="77777777" w:rsidTr="00F3021D">
        <w:tc>
          <w:tcPr>
            <w:tcW w:w="707" w:type="dxa"/>
            <w:tcBorders>
              <w:bottom w:val="single" w:sz="6" w:space="0" w:color="auto"/>
            </w:tcBorders>
            <w:shd w:val="clear" w:color="auto" w:fill="auto"/>
          </w:tcPr>
          <w:p w14:paraId="1916BD27" w14:textId="77777777" w:rsidR="00EA4725" w:rsidRPr="00441372" w:rsidRDefault="008E6E3C" w:rsidP="00441372">
            <w:pPr>
              <w:spacing w:before="120" w:after="120"/>
              <w:jc w:val="left"/>
            </w:pPr>
            <w:r w:rsidRPr="00441372">
              <w:rPr>
                <w:b/>
              </w:rPr>
              <w:t>1.</w:t>
            </w:r>
          </w:p>
        </w:tc>
        <w:tc>
          <w:tcPr>
            <w:tcW w:w="8320" w:type="dxa"/>
            <w:tcBorders>
              <w:bottom w:val="single" w:sz="6" w:space="0" w:color="auto"/>
            </w:tcBorders>
            <w:shd w:val="clear" w:color="auto" w:fill="auto"/>
          </w:tcPr>
          <w:p w14:paraId="18633240" w14:textId="77777777" w:rsidR="00EA4725" w:rsidRPr="00441372" w:rsidRDefault="008E6E3C" w:rsidP="00441372">
            <w:pPr>
              <w:spacing w:before="120" w:after="120"/>
            </w:pPr>
            <w:r w:rsidRPr="00441372">
              <w:rPr>
                <w:b/>
              </w:rPr>
              <w:t>Notifying Member:</w:t>
            </w:r>
            <w:r w:rsidRPr="0065690F">
              <w:t xml:space="preserve"> </w:t>
            </w:r>
            <w:r w:rsidRPr="0065690F">
              <w:rPr>
                <w:u w:val="single"/>
              </w:rPr>
              <w:t>ALBANIA</w:t>
            </w:r>
          </w:p>
          <w:p w14:paraId="308B73C1" w14:textId="77777777" w:rsidR="00EA4725" w:rsidRPr="00441372" w:rsidRDefault="008E6E3C" w:rsidP="00441372">
            <w:pPr>
              <w:spacing w:after="120"/>
            </w:pPr>
            <w:r w:rsidRPr="00441372">
              <w:rPr>
                <w:b/>
                <w:bCs/>
              </w:rPr>
              <w:t>If applicable, name of local government involved:</w:t>
            </w:r>
            <w:r w:rsidRPr="0065690F">
              <w:rPr>
                <w:bCs/>
              </w:rPr>
              <w:t xml:space="preserve"> </w:t>
            </w:r>
          </w:p>
        </w:tc>
      </w:tr>
      <w:tr w:rsidR="00EC7083" w14:paraId="6C3A80C0" w14:textId="77777777" w:rsidTr="00F3021D">
        <w:tc>
          <w:tcPr>
            <w:tcW w:w="707" w:type="dxa"/>
            <w:tcBorders>
              <w:top w:val="single" w:sz="6" w:space="0" w:color="auto"/>
              <w:bottom w:val="single" w:sz="6" w:space="0" w:color="auto"/>
            </w:tcBorders>
            <w:shd w:val="clear" w:color="auto" w:fill="auto"/>
          </w:tcPr>
          <w:p w14:paraId="07B32457" w14:textId="77777777" w:rsidR="00EA4725" w:rsidRPr="00441372" w:rsidRDefault="008E6E3C"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7E85C098" w14:textId="77777777" w:rsidR="00EA4725" w:rsidRPr="00441372" w:rsidRDefault="008E6E3C" w:rsidP="00441372">
            <w:pPr>
              <w:spacing w:before="120" w:after="120"/>
            </w:pPr>
            <w:r w:rsidRPr="00441372">
              <w:rPr>
                <w:b/>
              </w:rPr>
              <w:t>Agency responsible:</w:t>
            </w:r>
            <w:r w:rsidRPr="0065690F">
              <w:t xml:space="preserve"> Ministry of Agriculture and Rural Development</w:t>
            </w:r>
          </w:p>
        </w:tc>
      </w:tr>
      <w:tr w:rsidR="00EC7083" w14:paraId="122A1252" w14:textId="77777777" w:rsidTr="00F3021D">
        <w:tc>
          <w:tcPr>
            <w:tcW w:w="707" w:type="dxa"/>
            <w:tcBorders>
              <w:top w:val="single" w:sz="6" w:space="0" w:color="auto"/>
              <w:bottom w:val="single" w:sz="6" w:space="0" w:color="auto"/>
            </w:tcBorders>
            <w:shd w:val="clear" w:color="auto" w:fill="auto"/>
          </w:tcPr>
          <w:p w14:paraId="1B6A3792" w14:textId="77777777" w:rsidR="00EA4725" w:rsidRPr="00441372" w:rsidRDefault="008E6E3C"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54E28C38" w14:textId="77777777" w:rsidR="00EA4725" w:rsidRPr="00441372" w:rsidRDefault="008E6E3C"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Live animals</w:t>
            </w:r>
          </w:p>
        </w:tc>
      </w:tr>
      <w:tr w:rsidR="00EC7083" w14:paraId="22914558" w14:textId="77777777" w:rsidTr="00F3021D">
        <w:tc>
          <w:tcPr>
            <w:tcW w:w="707" w:type="dxa"/>
            <w:tcBorders>
              <w:top w:val="single" w:sz="6" w:space="0" w:color="auto"/>
              <w:bottom w:val="single" w:sz="6" w:space="0" w:color="auto"/>
            </w:tcBorders>
            <w:shd w:val="clear" w:color="auto" w:fill="auto"/>
          </w:tcPr>
          <w:p w14:paraId="730D7C53" w14:textId="77777777" w:rsidR="00EA4725" w:rsidRPr="00441372" w:rsidRDefault="008E6E3C"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7676041" w14:textId="77777777" w:rsidR="00EA4725" w:rsidRPr="00441372" w:rsidRDefault="008E6E3C" w:rsidP="00441372">
            <w:pPr>
              <w:spacing w:before="120" w:after="120"/>
              <w:rPr>
                <w:b/>
                <w:bCs/>
              </w:rPr>
            </w:pPr>
            <w:r w:rsidRPr="00441372">
              <w:rPr>
                <w:b/>
              </w:rPr>
              <w:t>Regions or countries likely to be affected, to the extent relevant or practicable</w:t>
            </w:r>
            <w:r w:rsidRPr="00441372">
              <w:rPr>
                <w:b/>
                <w:bCs/>
              </w:rPr>
              <w:t>:</w:t>
            </w:r>
          </w:p>
          <w:p w14:paraId="03E4913B" w14:textId="77777777" w:rsidR="00EA4725" w:rsidRPr="00441372" w:rsidRDefault="008E6E3C" w:rsidP="00441372">
            <w:pPr>
              <w:spacing w:after="120"/>
              <w:ind w:left="607" w:hanging="607"/>
              <w:rPr>
                <w:b/>
              </w:rPr>
            </w:pPr>
            <w:r w:rsidRPr="00441372">
              <w:rPr>
                <w:b/>
              </w:rPr>
              <w:t>[X]</w:t>
            </w:r>
            <w:r w:rsidRPr="00441372">
              <w:rPr>
                <w:b/>
              </w:rPr>
              <w:tab/>
              <w:t>All trading partners</w:t>
            </w:r>
            <w:r w:rsidRPr="0065690F">
              <w:t xml:space="preserve"> </w:t>
            </w:r>
          </w:p>
          <w:p w14:paraId="72A44252" w14:textId="77777777" w:rsidR="00EA4725" w:rsidRPr="00441372" w:rsidRDefault="008E6E3C"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EC7083" w14:paraId="14A377EA" w14:textId="77777777" w:rsidTr="00F3021D">
        <w:tc>
          <w:tcPr>
            <w:tcW w:w="707" w:type="dxa"/>
            <w:tcBorders>
              <w:top w:val="single" w:sz="6" w:space="0" w:color="auto"/>
              <w:bottom w:val="single" w:sz="6" w:space="0" w:color="auto"/>
            </w:tcBorders>
            <w:shd w:val="clear" w:color="auto" w:fill="auto"/>
          </w:tcPr>
          <w:p w14:paraId="3A1DF6B1" w14:textId="77777777" w:rsidR="00EA4725" w:rsidRPr="00441372" w:rsidRDefault="008E6E3C"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A8DC735" w14:textId="20FA348C" w:rsidR="00EA4725" w:rsidRPr="00441372" w:rsidRDefault="008E6E3C" w:rsidP="00441372">
            <w:pPr>
              <w:spacing w:before="120" w:after="120"/>
            </w:pPr>
            <w:r w:rsidRPr="00441372">
              <w:rPr>
                <w:b/>
              </w:rPr>
              <w:t>Title of the notified document:</w:t>
            </w:r>
            <w:r w:rsidRPr="0065690F">
              <w:t xml:space="preserve"> For some additions and changes in the regulation "On</w:t>
            </w:r>
            <w:r w:rsidR="00D357B9">
              <w:t> </w:t>
            </w:r>
            <w:r w:rsidRPr="0065690F">
              <w:t>the determination of criteria and requirements for the veterinary certification of some types of animals and their fresh meat, which enter in the Republic of Albania, from certain states and from other territories, under the administration of these states" approved by order No 328 date 22 November 2011 of the Minister of Agriculture</w:t>
            </w:r>
            <w:r w:rsidR="007E510C" w:rsidRPr="00441372">
              <w:t>.</w:t>
            </w:r>
            <w:r w:rsidRPr="00441372">
              <w:rPr>
                <w:b/>
              </w:rPr>
              <w:t xml:space="preserve"> Language(s):</w:t>
            </w:r>
            <w:r w:rsidRPr="0065690F">
              <w:t xml:space="preserve"> Albanian</w:t>
            </w:r>
            <w:r w:rsidR="007E510C" w:rsidRPr="00441372">
              <w:rPr>
                <w:bCs/>
              </w:rPr>
              <w:t>.</w:t>
            </w:r>
            <w:r w:rsidRPr="00441372">
              <w:t xml:space="preserve"> </w:t>
            </w:r>
            <w:r w:rsidRPr="00441372">
              <w:rPr>
                <w:b/>
              </w:rPr>
              <w:t>Number of pages:</w:t>
            </w:r>
            <w:r w:rsidRPr="0065690F">
              <w:t xml:space="preserve"> 64</w:t>
            </w:r>
          </w:p>
          <w:p w14:paraId="1C200D1B" w14:textId="77777777" w:rsidR="00EA4725" w:rsidRPr="00441372" w:rsidRDefault="007D0984" w:rsidP="00441372">
            <w:pPr>
              <w:spacing w:after="120"/>
            </w:pPr>
            <w:hyperlink r:id="rId8" w:tgtFrame="_blank" w:history="1">
              <w:r w:rsidR="008E6E3C" w:rsidRPr="00441372">
                <w:rPr>
                  <w:color w:val="0000FF"/>
                  <w:u w:val="single"/>
                </w:rPr>
                <w:t>https://members.wto.org/crnattachments/2024/SPS/ALB/24_07317_00_x.pdf</w:t>
              </w:r>
            </w:hyperlink>
          </w:p>
        </w:tc>
      </w:tr>
      <w:tr w:rsidR="00EC7083" w14:paraId="73050C02" w14:textId="77777777" w:rsidTr="00F3021D">
        <w:tc>
          <w:tcPr>
            <w:tcW w:w="707" w:type="dxa"/>
            <w:tcBorders>
              <w:top w:val="single" w:sz="6" w:space="0" w:color="auto"/>
              <w:bottom w:val="single" w:sz="6" w:space="0" w:color="auto"/>
            </w:tcBorders>
            <w:shd w:val="clear" w:color="auto" w:fill="auto"/>
          </w:tcPr>
          <w:p w14:paraId="5E3BFAD6" w14:textId="77777777" w:rsidR="00EA4725" w:rsidRPr="00441372" w:rsidRDefault="008E6E3C"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3E12D1BD" w14:textId="6CF42AC7" w:rsidR="00EA4725" w:rsidRPr="00441372" w:rsidRDefault="008E6E3C" w:rsidP="00441372">
            <w:pPr>
              <w:spacing w:before="120" w:after="120"/>
            </w:pPr>
            <w:r w:rsidRPr="00441372">
              <w:rPr>
                <w:b/>
              </w:rPr>
              <w:t>Description of content:</w:t>
            </w:r>
            <w:r w:rsidRPr="0065690F">
              <w:t xml:space="preserve"> Amendment of the model of certificates BOV-X, BOV-Y, OVI-X, OVI-Y, POR-X, POR-Y and SUI, according to Part 2 of order No. 328, dated 22 November 2011, for the approval of the regulation "On determining the criteria and requirements for the veterinary certification of certain types of animals and their fresh meat, which enter in the Republic of Albania from certain countries, as well as from other territories, in the administration of these states".</w:t>
            </w:r>
          </w:p>
        </w:tc>
      </w:tr>
      <w:tr w:rsidR="00EC7083" w14:paraId="44101658" w14:textId="77777777" w:rsidTr="00F3021D">
        <w:tc>
          <w:tcPr>
            <w:tcW w:w="707" w:type="dxa"/>
            <w:tcBorders>
              <w:top w:val="single" w:sz="6" w:space="0" w:color="auto"/>
              <w:bottom w:val="single" w:sz="6" w:space="0" w:color="auto"/>
            </w:tcBorders>
            <w:shd w:val="clear" w:color="auto" w:fill="auto"/>
          </w:tcPr>
          <w:p w14:paraId="23AAAC74" w14:textId="77777777" w:rsidR="00EA4725" w:rsidRPr="00441372" w:rsidRDefault="008E6E3C"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65A69E34" w14:textId="77777777" w:rsidR="00EA4725" w:rsidRPr="00441372" w:rsidRDefault="008E6E3C" w:rsidP="00441372">
            <w:pPr>
              <w:spacing w:before="120" w:after="120"/>
            </w:pPr>
            <w:r w:rsidRPr="00441372">
              <w:rPr>
                <w:b/>
              </w:rPr>
              <w:t>Objective and rationale: [ ] food safety, [X] animal health, [ ] plant protection, [X] protect humans from animal/plant pest or disease, [ ] protect territory from other damage from pests.</w:t>
            </w:r>
            <w:r w:rsidRPr="0065690F">
              <w:t xml:space="preserve"> </w:t>
            </w:r>
          </w:p>
        </w:tc>
      </w:tr>
      <w:tr w:rsidR="00EC7083" w14:paraId="37CC8061" w14:textId="77777777" w:rsidTr="00F3021D">
        <w:tc>
          <w:tcPr>
            <w:tcW w:w="707" w:type="dxa"/>
            <w:tcBorders>
              <w:top w:val="single" w:sz="6" w:space="0" w:color="auto"/>
              <w:bottom w:val="single" w:sz="6" w:space="0" w:color="auto"/>
            </w:tcBorders>
            <w:shd w:val="clear" w:color="auto" w:fill="auto"/>
          </w:tcPr>
          <w:p w14:paraId="38360590" w14:textId="77777777" w:rsidR="00EA4725" w:rsidRPr="00441372" w:rsidRDefault="008E6E3C"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0B8025C1" w14:textId="77777777" w:rsidR="00EA4725" w:rsidRPr="00441372" w:rsidRDefault="008E6E3C" w:rsidP="00441372">
            <w:pPr>
              <w:spacing w:before="120" w:after="120"/>
            </w:pPr>
            <w:r w:rsidRPr="00441372">
              <w:rPr>
                <w:b/>
              </w:rPr>
              <w:t>Is there a relevant international standard? If so, identify the standard:</w:t>
            </w:r>
          </w:p>
          <w:p w14:paraId="4E3518AE" w14:textId="77777777" w:rsidR="00EA4725" w:rsidRPr="00441372" w:rsidRDefault="008E6E3C" w:rsidP="00441372">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w:t>
            </w:r>
          </w:p>
          <w:p w14:paraId="6600B48F" w14:textId="5FFAD3A9" w:rsidR="00EA4725" w:rsidRPr="00441372" w:rsidRDefault="008E6E3C" w:rsidP="00441372">
            <w:pPr>
              <w:spacing w:after="120"/>
              <w:ind w:left="720" w:hanging="720"/>
              <w:rPr>
                <w:b/>
              </w:rPr>
            </w:pPr>
            <w:r w:rsidRPr="00441372">
              <w:rPr>
                <w:b/>
              </w:rPr>
              <w:t>[X]</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Animal Health Code, Section 5, Chapter</w:t>
            </w:r>
            <w:r w:rsidR="00D357B9">
              <w:t> </w:t>
            </w:r>
            <w:r w:rsidRPr="0065690F">
              <w:t>5.10.</w:t>
            </w:r>
          </w:p>
          <w:p w14:paraId="441BBAA0" w14:textId="77777777" w:rsidR="00EA4725" w:rsidRPr="00441372" w:rsidRDefault="008E6E3C" w:rsidP="00441372">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007E510C" w:rsidRPr="00441372">
              <w:rPr>
                <w:b/>
              </w:rPr>
              <w:t>:</w:t>
            </w:r>
            <w:r w:rsidRPr="0065690F">
              <w:t xml:space="preserve"> </w:t>
            </w:r>
          </w:p>
          <w:p w14:paraId="76D35C72" w14:textId="77777777" w:rsidR="00EA4725" w:rsidRPr="00441372" w:rsidRDefault="008E6E3C" w:rsidP="00441372">
            <w:pPr>
              <w:spacing w:after="120"/>
              <w:ind w:left="720" w:hanging="720"/>
              <w:rPr>
                <w:b/>
              </w:rPr>
            </w:pPr>
            <w:r w:rsidRPr="00441372">
              <w:rPr>
                <w:b/>
              </w:rPr>
              <w:t>[ ]</w:t>
            </w:r>
            <w:r w:rsidRPr="00441372">
              <w:rPr>
                <w:b/>
              </w:rPr>
              <w:tab/>
              <w:t>None</w:t>
            </w:r>
          </w:p>
          <w:p w14:paraId="258E76D4" w14:textId="77777777" w:rsidR="00EA4725" w:rsidRPr="00441372" w:rsidRDefault="008E6E3C" w:rsidP="00441372">
            <w:pPr>
              <w:spacing w:after="120"/>
              <w:rPr>
                <w:b/>
              </w:rPr>
            </w:pPr>
            <w:r w:rsidRPr="00441372">
              <w:rPr>
                <w:b/>
              </w:rPr>
              <w:t xml:space="preserve">Does this proposed regulation conform to the relevant international standard? </w:t>
            </w:r>
          </w:p>
          <w:p w14:paraId="65716EC4" w14:textId="77777777" w:rsidR="00EA4725" w:rsidRPr="00441372" w:rsidRDefault="008E6E3C" w:rsidP="00441372">
            <w:pPr>
              <w:spacing w:after="120"/>
              <w:rPr>
                <w:b/>
              </w:rPr>
            </w:pPr>
            <w:r w:rsidRPr="00441372">
              <w:rPr>
                <w:b/>
              </w:rPr>
              <w:t>[X] Yes   [ ] No</w:t>
            </w:r>
          </w:p>
          <w:p w14:paraId="4BB3478B" w14:textId="77777777" w:rsidR="00EA4725" w:rsidRPr="00441372" w:rsidRDefault="008E6E3C" w:rsidP="00D357B9">
            <w:pPr>
              <w:spacing w:before="240" w:after="120"/>
            </w:pPr>
            <w:r w:rsidRPr="00441372">
              <w:rPr>
                <w:b/>
              </w:rPr>
              <w:lastRenderedPageBreak/>
              <w:t>If no, describe, whenever possible, how and why it deviates from the international standard:</w:t>
            </w:r>
            <w:r w:rsidRPr="0065690F">
              <w:t xml:space="preserve"> </w:t>
            </w:r>
          </w:p>
        </w:tc>
      </w:tr>
      <w:tr w:rsidR="00EC7083" w14:paraId="6BDE3D56" w14:textId="77777777" w:rsidTr="00F3021D">
        <w:tc>
          <w:tcPr>
            <w:tcW w:w="707" w:type="dxa"/>
            <w:tcBorders>
              <w:top w:val="single" w:sz="6" w:space="0" w:color="auto"/>
              <w:bottom w:val="single" w:sz="6" w:space="0" w:color="auto"/>
            </w:tcBorders>
            <w:shd w:val="clear" w:color="auto" w:fill="auto"/>
          </w:tcPr>
          <w:p w14:paraId="3B65DDC2" w14:textId="77777777" w:rsidR="00EA4725" w:rsidRPr="00441372" w:rsidRDefault="008E6E3C"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4DF9311E" w14:textId="77777777" w:rsidR="00EA4725" w:rsidRPr="00441372" w:rsidRDefault="008E6E3C" w:rsidP="00441372">
            <w:pPr>
              <w:spacing w:before="120" w:after="120"/>
            </w:pPr>
            <w:r w:rsidRPr="00441372">
              <w:rPr>
                <w:b/>
              </w:rPr>
              <w:t>Other relevant documents and language(s) in which these are available:</w:t>
            </w:r>
            <w:r w:rsidRPr="0065690F">
              <w:t xml:space="preserve"> </w:t>
            </w:r>
            <w:r w:rsidRPr="0065690F">
              <w:rPr>
                <w:bCs/>
              </w:rPr>
              <w:t xml:space="preserve"> </w:t>
            </w:r>
          </w:p>
        </w:tc>
      </w:tr>
      <w:tr w:rsidR="00EC7083" w14:paraId="762F941F" w14:textId="77777777" w:rsidTr="00F3021D">
        <w:tc>
          <w:tcPr>
            <w:tcW w:w="707" w:type="dxa"/>
            <w:tcBorders>
              <w:top w:val="single" w:sz="6" w:space="0" w:color="auto"/>
              <w:bottom w:val="single" w:sz="6" w:space="0" w:color="auto"/>
            </w:tcBorders>
            <w:shd w:val="clear" w:color="auto" w:fill="auto"/>
          </w:tcPr>
          <w:p w14:paraId="47E40C98" w14:textId="77777777" w:rsidR="00EA4725" w:rsidRPr="00441372" w:rsidRDefault="008E6E3C"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12C402E8" w14:textId="77777777" w:rsidR="00EA4725" w:rsidRPr="00441372" w:rsidRDefault="008E6E3C" w:rsidP="00441372">
            <w:pPr>
              <w:spacing w:before="120" w:after="120"/>
            </w:pPr>
            <w:r w:rsidRPr="00441372">
              <w:rPr>
                <w:b/>
              </w:rPr>
              <w:t xml:space="preserve">Proposed date of adoption </w:t>
            </w:r>
            <w:r w:rsidRPr="00441372">
              <w:rPr>
                <w:b/>
                <w:i/>
              </w:rPr>
              <w:t>(dd/mm/yy)</w:t>
            </w:r>
            <w:r w:rsidRPr="00441372">
              <w:rPr>
                <w:b/>
              </w:rPr>
              <w:t>:</w:t>
            </w:r>
            <w:r w:rsidRPr="0065690F">
              <w:t xml:space="preserve"> 30 December 2024</w:t>
            </w:r>
          </w:p>
          <w:p w14:paraId="04B0300A" w14:textId="77777777" w:rsidR="00EA4725" w:rsidRPr="00441372" w:rsidRDefault="008E6E3C" w:rsidP="00441372">
            <w:pPr>
              <w:spacing w:after="120"/>
            </w:pPr>
            <w:r w:rsidRPr="00441372">
              <w:rPr>
                <w:b/>
              </w:rPr>
              <w:t xml:space="preserve">Proposed date of publication </w:t>
            </w:r>
            <w:r w:rsidRPr="00441372">
              <w:rPr>
                <w:b/>
                <w:i/>
              </w:rPr>
              <w:t>(dd/mm/yy)</w:t>
            </w:r>
            <w:r w:rsidRPr="00441372">
              <w:rPr>
                <w:b/>
              </w:rPr>
              <w:t>:</w:t>
            </w:r>
            <w:r w:rsidRPr="0065690F">
              <w:t xml:space="preserve"> 6 January 2025</w:t>
            </w:r>
          </w:p>
        </w:tc>
      </w:tr>
      <w:tr w:rsidR="00EC7083" w14:paraId="083D4E8B" w14:textId="77777777" w:rsidTr="00F3021D">
        <w:tc>
          <w:tcPr>
            <w:tcW w:w="707" w:type="dxa"/>
            <w:tcBorders>
              <w:top w:val="single" w:sz="6" w:space="0" w:color="auto"/>
              <w:bottom w:val="single" w:sz="6" w:space="0" w:color="auto"/>
            </w:tcBorders>
            <w:shd w:val="clear" w:color="auto" w:fill="auto"/>
          </w:tcPr>
          <w:p w14:paraId="1A5254B6" w14:textId="77777777" w:rsidR="00EA4725" w:rsidRPr="00441372" w:rsidRDefault="008E6E3C"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63888FE0" w14:textId="77777777" w:rsidR="00EA4725" w:rsidRPr="00441372" w:rsidRDefault="008E6E3C" w:rsidP="00441372">
            <w:pPr>
              <w:spacing w:before="120" w:after="120"/>
            </w:pPr>
            <w:r w:rsidRPr="00441372">
              <w:rPr>
                <w:b/>
              </w:rPr>
              <w:t>Proposed date of entry into force: [X]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w:t>
            </w:r>
          </w:p>
          <w:p w14:paraId="09046257" w14:textId="77777777" w:rsidR="00EA4725" w:rsidRPr="00441372" w:rsidRDefault="008E6E3C" w:rsidP="00441372">
            <w:pPr>
              <w:spacing w:after="120"/>
              <w:ind w:left="607" w:hanging="607"/>
              <w:rPr>
                <w:b/>
              </w:rPr>
            </w:pPr>
            <w:r w:rsidRPr="00441372">
              <w:rPr>
                <w:b/>
              </w:rPr>
              <w:t>[X]</w:t>
            </w:r>
            <w:r w:rsidRPr="00441372">
              <w:rPr>
                <w:b/>
              </w:rPr>
              <w:tab/>
              <w:t>Trade facilitating measure</w:t>
            </w:r>
            <w:r w:rsidRPr="0065690F">
              <w:t xml:space="preserve"> </w:t>
            </w:r>
          </w:p>
        </w:tc>
      </w:tr>
      <w:tr w:rsidR="00EC7083" w14:paraId="6292038C" w14:textId="77777777" w:rsidTr="00F3021D">
        <w:tc>
          <w:tcPr>
            <w:tcW w:w="707" w:type="dxa"/>
            <w:tcBorders>
              <w:top w:val="single" w:sz="6" w:space="0" w:color="auto"/>
              <w:bottom w:val="single" w:sz="6" w:space="0" w:color="auto"/>
            </w:tcBorders>
            <w:shd w:val="clear" w:color="auto" w:fill="auto"/>
          </w:tcPr>
          <w:p w14:paraId="32FAE10C" w14:textId="77777777" w:rsidR="00EA4725" w:rsidRPr="00441372" w:rsidRDefault="008E6E3C"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D9845D3" w14:textId="77777777" w:rsidR="00EA4725" w:rsidRPr="00441372" w:rsidRDefault="008E6E3C" w:rsidP="00441372">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24 December 2024</w:t>
            </w:r>
          </w:p>
          <w:p w14:paraId="35BB9FE5" w14:textId="77777777" w:rsidR="00EA4725" w:rsidRPr="00441372" w:rsidRDefault="008E6E3C" w:rsidP="00441372">
            <w:pPr>
              <w:spacing w:after="120"/>
            </w:pPr>
            <w:r w:rsidRPr="00441372">
              <w:rPr>
                <w:b/>
              </w:rPr>
              <w:t>Agency or authority designated to handle comments: [X] National Notification Authority, [ ] National Enquiry Point. Address, fax number and e-mail address (if available) of other body:</w:t>
            </w:r>
            <w:r w:rsidRPr="0065690F">
              <w:t xml:space="preserve"> </w:t>
            </w:r>
          </w:p>
          <w:p w14:paraId="79F1F1C6" w14:textId="77777777" w:rsidR="003C349F" w:rsidRPr="0065690F" w:rsidRDefault="008E6E3C" w:rsidP="00441372">
            <w:r w:rsidRPr="0065690F">
              <w:t>Ministry of Agriculture and Rural Development</w:t>
            </w:r>
          </w:p>
          <w:p w14:paraId="51D5341C" w14:textId="77777777" w:rsidR="003C349F" w:rsidRPr="0065690F" w:rsidRDefault="008E6E3C" w:rsidP="00441372">
            <w:r w:rsidRPr="0065690F">
              <w:t>General Directorate in the Field of Food Safety, Veterinary, Plant Protection and Fishery</w:t>
            </w:r>
          </w:p>
          <w:p w14:paraId="7B3D07AF" w14:textId="77777777" w:rsidR="003C349F" w:rsidRPr="0065690F" w:rsidRDefault="008E6E3C" w:rsidP="00441372">
            <w:r w:rsidRPr="0065690F">
              <w:t>Tel: +(355) 4 2226 911</w:t>
            </w:r>
          </w:p>
          <w:p w14:paraId="6F5CCBE4" w14:textId="77777777" w:rsidR="003C349F" w:rsidRPr="0065690F" w:rsidRDefault="008E6E3C" w:rsidP="00441372">
            <w:r w:rsidRPr="0065690F">
              <w:t xml:space="preserve">E-mail: </w:t>
            </w:r>
            <w:hyperlink r:id="rId9" w:history="1">
              <w:r w:rsidRPr="0065690F">
                <w:rPr>
                  <w:color w:val="0000FF"/>
                  <w:u w:val="single"/>
                </w:rPr>
                <w:t>info@bujqesia.gov.al</w:t>
              </w:r>
            </w:hyperlink>
          </w:p>
          <w:p w14:paraId="5606EBD4" w14:textId="77777777" w:rsidR="003C349F" w:rsidRPr="0065690F" w:rsidRDefault="008E6E3C" w:rsidP="00441372">
            <w:pPr>
              <w:spacing w:after="120"/>
            </w:pPr>
            <w:r w:rsidRPr="0065690F">
              <w:t xml:space="preserve">Website: </w:t>
            </w:r>
            <w:hyperlink r:id="rId10" w:history="1">
              <w:r w:rsidRPr="0065690F">
                <w:rPr>
                  <w:color w:val="0000FF"/>
                  <w:u w:val="single"/>
                </w:rPr>
                <w:t>http://www.bujqesia.gov.al</w:t>
              </w:r>
            </w:hyperlink>
          </w:p>
        </w:tc>
      </w:tr>
      <w:tr w:rsidR="00EC7083" w14:paraId="594FB624" w14:textId="77777777" w:rsidTr="00F3021D">
        <w:tc>
          <w:tcPr>
            <w:tcW w:w="707" w:type="dxa"/>
            <w:tcBorders>
              <w:top w:val="single" w:sz="6" w:space="0" w:color="auto"/>
            </w:tcBorders>
            <w:shd w:val="clear" w:color="auto" w:fill="auto"/>
          </w:tcPr>
          <w:p w14:paraId="169F0268" w14:textId="77777777" w:rsidR="00EA4725" w:rsidRPr="00441372" w:rsidRDefault="008E6E3C"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6D2BFC83" w14:textId="77777777" w:rsidR="00EA4725" w:rsidRPr="00441372" w:rsidRDefault="008E6E3C" w:rsidP="00F3021D">
            <w:pPr>
              <w:keepNext/>
              <w:keepLines/>
              <w:spacing w:before="120" w:after="120"/>
              <w:rPr>
                <w:b/>
              </w:rPr>
            </w:pPr>
            <w:r w:rsidRPr="00441372">
              <w:rPr>
                <w:b/>
              </w:rPr>
              <w:t>Text(s) available from: [ ] National Notification Authority, [X] National Enquiry Point. Address, fax number and e-mail address (if available) of other body:</w:t>
            </w:r>
            <w:r w:rsidRPr="0065690F">
              <w:rPr>
                <w:bCs/>
              </w:rPr>
              <w:t xml:space="preserve"> </w:t>
            </w:r>
          </w:p>
          <w:p w14:paraId="4B83184A" w14:textId="77777777" w:rsidR="00EA4725" w:rsidRPr="0065690F" w:rsidRDefault="008E6E3C" w:rsidP="00F3021D">
            <w:pPr>
              <w:keepNext/>
              <w:keepLines/>
              <w:rPr>
                <w:bCs/>
              </w:rPr>
            </w:pPr>
            <w:r w:rsidRPr="0065690F">
              <w:rPr>
                <w:bCs/>
              </w:rPr>
              <w:t>Ministry of Agriculture and Rural Development</w:t>
            </w:r>
          </w:p>
          <w:p w14:paraId="7F479B88" w14:textId="77777777" w:rsidR="00EA4725" w:rsidRPr="0065690F" w:rsidRDefault="008E6E3C" w:rsidP="00F3021D">
            <w:pPr>
              <w:keepNext/>
              <w:keepLines/>
              <w:rPr>
                <w:bCs/>
              </w:rPr>
            </w:pPr>
            <w:r w:rsidRPr="0065690F">
              <w:rPr>
                <w:bCs/>
              </w:rPr>
              <w:t>General Directorate in the Field of Food Safety, Veterinary, Plant Protection and Fishery</w:t>
            </w:r>
          </w:p>
          <w:p w14:paraId="7926A9A3" w14:textId="77777777" w:rsidR="00EA4725" w:rsidRPr="0065690F" w:rsidRDefault="008E6E3C" w:rsidP="00F3021D">
            <w:pPr>
              <w:keepNext/>
              <w:keepLines/>
              <w:rPr>
                <w:bCs/>
              </w:rPr>
            </w:pPr>
            <w:r w:rsidRPr="0065690F">
              <w:rPr>
                <w:bCs/>
              </w:rPr>
              <w:t>SPS Enquiry Point- Albania</w:t>
            </w:r>
          </w:p>
          <w:p w14:paraId="5B46CE85" w14:textId="77777777" w:rsidR="00EA4725" w:rsidRPr="0065690F" w:rsidRDefault="008E6E3C" w:rsidP="00F3021D">
            <w:pPr>
              <w:keepNext/>
              <w:keepLines/>
              <w:rPr>
                <w:bCs/>
              </w:rPr>
            </w:pPr>
            <w:r w:rsidRPr="0065690F">
              <w:rPr>
                <w:bCs/>
              </w:rPr>
              <w:t>Tel: +(355) 4 2226 911</w:t>
            </w:r>
          </w:p>
          <w:p w14:paraId="466DAB58" w14:textId="6ED1E3E0" w:rsidR="00EA4725" w:rsidRPr="0065690F" w:rsidRDefault="008E6E3C" w:rsidP="00D357B9">
            <w:pPr>
              <w:keepNext/>
              <w:keepLines/>
              <w:tabs>
                <w:tab w:val="left" w:pos="722"/>
              </w:tabs>
              <w:rPr>
                <w:bCs/>
              </w:rPr>
            </w:pPr>
            <w:r w:rsidRPr="0065690F">
              <w:rPr>
                <w:bCs/>
              </w:rPr>
              <w:t>E-mail:</w:t>
            </w:r>
            <w:r w:rsidR="00D357B9">
              <w:rPr>
                <w:bCs/>
              </w:rPr>
              <w:tab/>
            </w:r>
            <w:hyperlink r:id="rId11" w:history="1">
              <w:r w:rsidRPr="00094B41">
                <w:rPr>
                  <w:rStyle w:val="Hyperlink"/>
                  <w:bCs/>
                </w:rPr>
                <w:t>info@bujqesia.gov.al</w:t>
              </w:r>
            </w:hyperlink>
          </w:p>
          <w:p w14:paraId="78531F70" w14:textId="796FE231" w:rsidR="00EA4725" w:rsidRPr="0065690F" w:rsidRDefault="008E6E3C" w:rsidP="00D357B9">
            <w:pPr>
              <w:keepNext/>
              <w:keepLines/>
              <w:tabs>
                <w:tab w:val="left" w:pos="722"/>
              </w:tabs>
              <w:rPr>
                <w:bCs/>
              </w:rPr>
            </w:pPr>
            <w:r>
              <w:tab/>
            </w:r>
            <w:hyperlink r:id="rId12" w:history="1">
              <w:r w:rsidRPr="00094B41">
                <w:rPr>
                  <w:rStyle w:val="Hyperlink"/>
                  <w:bCs/>
                </w:rPr>
                <w:t>blerina.luke@bujqesia.gov.al</w:t>
              </w:r>
            </w:hyperlink>
          </w:p>
          <w:p w14:paraId="27EA0F0A" w14:textId="77777777" w:rsidR="00EA4725" w:rsidRPr="0065690F" w:rsidRDefault="008E6E3C" w:rsidP="00F3021D">
            <w:pPr>
              <w:keepNext/>
              <w:keepLines/>
              <w:spacing w:after="120"/>
              <w:rPr>
                <w:bCs/>
              </w:rPr>
            </w:pPr>
            <w:r w:rsidRPr="0065690F">
              <w:rPr>
                <w:bCs/>
              </w:rPr>
              <w:t xml:space="preserve">Website: </w:t>
            </w:r>
            <w:hyperlink r:id="rId13" w:history="1">
              <w:r w:rsidRPr="0065690F">
                <w:rPr>
                  <w:bCs/>
                  <w:color w:val="0000FF"/>
                  <w:u w:val="single"/>
                </w:rPr>
                <w:t>http://www.bujqesia.gov.al</w:t>
              </w:r>
            </w:hyperlink>
          </w:p>
        </w:tc>
      </w:tr>
    </w:tbl>
    <w:p w14:paraId="620B762B" w14:textId="77777777" w:rsidR="007141CF" w:rsidRPr="00441372" w:rsidRDefault="007141CF" w:rsidP="00441372"/>
    <w:sectPr w:rsidR="007141CF" w:rsidRPr="00441372" w:rsidSect="00D357B9">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C5469" w14:textId="77777777" w:rsidR="008E6E3C" w:rsidRDefault="008E6E3C">
      <w:r>
        <w:separator/>
      </w:r>
    </w:p>
  </w:endnote>
  <w:endnote w:type="continuationSeparator" w:id="0">
    <w:p w14:paraId="0FC2C475" w14:textId="77777777" w:rsidR="008E6E3C" w:rsidRDefault="008E6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435BE" w14:textId="60DA18E2" w:rsidR="00EA4725" w:rsidRPr="00D357B9" w:rsidRDefault="008E6E3C" w:rsidP="00D357B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C6C92" w14:textId="39D5DF95" w:rsidR="00EA4725" w:rsidRPr="00D357B9" w:rsidRDefault="008E6E3C" w:rsidP="00D357B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AC1CC" w14:textId="77777777" w:rsidR="00C863EB" w:rsidRPr="00441372" w:rsidRDefault="008E6E3C"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6E484" w14:textId="77777777" w:rsidR="008E6E3C" w:rsidRDefault="008E6E3C">
      <w:r>
        <w:separator/>
      </w:r>
    </w:p>
  </w:footnote>
  <w:footnote w:type="continuationSeparator" w:id="0">
    <w:p w14:paraId="234074C5" w14:textId="77777777" w:rsidR="008E6E3C" w:rsidRDefault="008E6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FD7B4" w14:textId="77777777" w:rsidR="00D357B9" w:rsidRPr="00D357B9" w:rsidRDefault="008E6E3C" w:rsidP="00D357B9">
    <w:pPr>
      <w:pStyle w:val="Header"/>
      <w:pBdr>
        <w:bottom w:val="single" w:sz="4" w:space="1" w:color="auto"/>
      </w:pBdr>
      <w:tabs>
        <w:tab w:val="clear" w:pos="4513"/>
        <w:tab w:val="clear" w:pos="9027"/>
      </w:tabs>
      <w:jc w:val="center"/>
    </w:pPr>
    <w:r w:rsidRPr="00D357B9">
      <w:t>G/SPS/N/ALB/212</w:t>
    </w:r>
  </w:p>
  <w:p w14:paraId="7783BBB9" w14:textId="77777777" w:rsidR="00D357B9" w:rsidRPr="00D357B9" w:rsidRDefault="00D357B9" w:rsidP="00D357B9">
    <w:pPr>
      <w:pStyle w:val="Header"/>
      <w:pBdr>
        <w:bottom w:val="single" w:sz="4" w:space="1" w:color="auto"/>
      </w:pBdr>
      <w:tabs>
        <w:tab w:val="clear" w:pos="4513"/>
        <w:tab w:val="clear" w:pos="9027"/>
      </w:tabs>
      <w:jc w:val="center"/>
    </w:pPr>
  </w:p>
  <w:p w14:paraId="73A6ACE2" w14:textId="3BF31545" w:rsidR="00D357B9" w:rsidRPr="00D357B9" w:rsidRDefault="008E6E3C" w:rsidP="00D357B9">
    <w:pPr>
      <w:pStyle w:val="Header"/>
      <w:pBdr>
        <w:bottom w:val="single" w:sz="4" w:space="1" w:color="auto"/>
      </w:pBdr>
      <w:tabs>
        <w:tab w:val="clear" w:pos="4513"/>
        <w:tab w:val="clear" w:pos="9027"/>
      </w:tabs>
      <w:jc w:val="center"/>
    </w:pPr>
    <w:r w:rsidRPr="00D357B9">
      <w:t xml:space="preserve">- </w:t>
    </w:r>
    <w:r w:rsidRPr="00D357B9">
      <w:fldChar w:fldCharType="begin"/>
    </w:r>
    <w:r w:rsidRPr="00D357B9">
      <w:instrText xml:space="preserve"> PAGE </w:instrText>
    </w:r>
    <w:r w:rsidRPr="00D357B9">
      <w:fldChar w:fldCharType="separate"/>
    </w:r>
    <w:r w:rsidRPr="00D357B9">
      <w:rPr>
        <w:noProof/>
      </w:rPr>
      <w:t>2</w:t>
    </w:r>
    <w:r w:rsidRPr="00D357B9">
      <w:fldChar w:fldCharType="end"/>
    </w:r>
    <w:r w:rsidRPr="00D357B9">
      <w:t xml:space="preserve"> -</w:t>
    </w:r>
  </w:p>
  <w:p w14:paraId="1AA5CC5C" w14:textId="1DD446A3" w:rsidR="00EA4725" w:rsidRPr="00D357B9" w:rsidRDefault="00EA4725" w:rsidP="00D357B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61AD" w14:textId="77777777" w:rsidR="00D357B9" w:rsidRPr="00D357B9" w:rsidRDefault="008E6E3C" w:rsidP="00D357B9">
    <w:pPr>
      <w:pStyle w:val="Header"/>
      <w:pBdr>
        <w:bottom w:val="single" w:sz="4" w:space="1" w:color="auto"/>
      </w:pBdr>
      <w:tabs>
        <w:tab w:val="clear" w:pos="4513"/>
        <w:tab w:val="clear" w:pos="9027"/>
      </w:tabs>
      <w:jc w:val="center"/>
    </w:pPr>
    <w:r w:rsidRPr="00D357B9">
      <w:t>G/SPS/N/ALB/212</w:t>
    </w:r>
  </w:p>
  <w:p w14:paraId="15133B3D" w14:textId="77777777" w:rsidR="00D357B9" w:rsidRPr="00D357B9" w:rsidRDefault="00D357B9" w:rsidP="00D357B9">
    <w:pPr>
      <w:pStyle w:val="Header"/>
      <w:pBdr>
        <w:bottom w:val="single" w:sz="4" w:space="1" w:color="auto"/>
      </w:pBdr>
      <w:tabs>
        <w:tab w:val="clear" w:pos="4513"/>
        <w:tab w:val="clear" w:pos="9027"/>
      </w:tabs>
      <w:jc w:val="center"/>
    </w:pPr>
  </w:p>
  <w:p w14:paraId="6308AE0C" w14:textId="78A60B7A" w:rsidR="00D357B9" w:rsidRPr="00D357B9" w:rsidRDefault="008E6E3C" w:rsidP="00D357B9">
    <w:pPr>
      <w:pStyle w:val="Header"/>
      <w:pBdr>
        <w:bottom w:val="single" w:sz="4" w:space="1" w:color="auto"/>
      </w:pBdr>
      <w:tabs>
        <w:tab w:val="clear" w:pos="4513"/>
        <w:tab w:val="clear" w:pos="9027"/>
      </w:tabs>
      <w:jc w:val="center"/>
    </w:pPr>
    <w:r w:rsidRPr="00D357B9">
      <w:t xml:space="preserve">- </w:t>
    </w:r>
    <w:r w:rsidRPr="00D357B9">
      <w:fldChar w:fldCharType="begin"/>
    </w:r>
    <w:r w:rsidRPr="00D357B9">
      <w:instrText xml:space="preserve"> PAGE </w:instrText>
    </w:r>
    <w:r w:rsidRPr="00D357B9">
      <w:fldChar w:fldCharType="separate"/>
    </w:r>
    <w:r w:rsidRPr="00D357B9">
      <w:rPr>
        <w:noProof/>
      </w:rPr>
      <w:t>2</w:t>
    </w:r>
    <w:r w:rsidRPr="00D357B9">
      <w:fldChar w:fldCharType="end"/>
    </w:r>
    <w:r w:rsidRPr="00D357B9">
      <w:t xml:space="preserve"> -</w:t>
    </w:r>
  </w:p>
  <w:p w14:paraId="1A964FC5" w14:textId="29F97BA2" w:rsidR="00EA4725" w:rsidRPr="00D357B9" w:rsidRDefault="00EA4725" w:rsidP="00D357B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C7083" w14:paraId="35B6208A" w14:textId="77777777" w:rsidTr="00EE3CAF">
      <w:trPr>
        <w:trHeight w:val="240"/>
        <w:jc w:val="center"/>
      </w:trPr>
      <w:tc>
        <w:tcPr>
          <w:tcW w:w="3794" w:type="dxa"/>
          <w:shd w:val="clear" w:color="auto" w:fill="FFFFFF"/>
          <w:tcMar>
            <w:left w:w="108" w:type="dxa"/>
            <w:right w:w="108" w:type="dxa"/>
          </w:tcMar>
          <w:vAlign w:val="center"/>
        </w:tcPr>
        <w:p w14:paraId="534A60AF"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676C02D9" w14:textId="78532F95" w:rsidR="00ED54E0" w:rsidRPr="00EA4725" w:rsidRDefault="008E6E3C" w:rsidP="00422B6F">
          <w:pPr>
            <w:jc w:val="right"/>
            <w:rPr>
              <w:b/>
              <w:color w:val="FF0000"/>
              <w:szCs w:val="16"/>
            </w:rPr>
          </w:pPr>
          <w:r>
            <w:rPr>
              <w:b/>
              <w:color w:val="FF0000"/>
              <w:szCs w:val="16"/>
            </w:rPr>
            <w:t xml:space="preserve"> </w:t>
          </w:r>
        </w:p>
      </w:tc>
    </w:tr>
    <w:bookmarkEnd w:id="0"/>
    <w:tr w:rsidR="00EC7083" w14:paraId="6612FC3F" w14:textId="77777777" w:rsidTr="00EE3CAF">
      <w:trPr>
        <w:trHeight w:val="213"/>
        <w:jc w:val="center"/>
      </w:trPr>
      <w:tc>
        <w:tcPr>
          <w:tcW w:w="3794" w:type="dxa"/>
          <w:vMerge w:val="restart"/>
          <w:shd w:val="clear" w:color="auto" w:fill="FFFFFF"/>
          <w:tcMar>
            <w:left w:w="0" w:type="dxa"/>
            <w:right w:w="0" w:type="dxa"/>
          </w:tcMar>
        </w:tcPr>
        <w:p w14:paraId="270B2294" w14:textId="77777777" w:rsidR="00ED54E0" w:rsidRPr="00EA4725" w:rsidRDefault="007D0984" w:rsidP="00422B6F">
          <w:pPr>
            <w:jc w:val="left"/>
          </w:pPr>
          <w:r>
            <w:rPr>
              <w:lang w:eastAsia="en-GB"/>
            </w:rPr>
            <w:pict w14:anchorId="07B59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713A5670" w14:textId="77777777" w:rsidR="00ED54E0" w:rsidRPr="00EA4725" w:rsidRDefault="00ED54E0" w:rsidP="00422B6F">
          <w:pPr>
            <w:jc w:val="right"/>
            <w:rPr>
              <w:b/>
              <w:szCs w:val="16"/>
            </w:rPr>
          </w:pPr>
        </w:p>
      </w:tc>
    </w:tr>
    <w:tr w:rsidR="00EC7083" w14:paraId="22379043" w14:textId="77777777" w:rsidTr="00EE3CAF">
      <w:trPr>
        <w:trHeight w:val="868"/>
        <w:jc w:val="center"/>
      </w:trPr>
      <w:tc>
        <w:tcPr>
          <w:tcW w:w="3794" w:type="dxa"/>
          <w:vMerge/>
          <w:shd w:val="clear" w:color="auto" w:fill="FFFFFF"/>
          <w:tcMar>
            <w:left w:w="108" w:type="dxa"/>
            <w:right w:w="108" w:type="dxa"/>
          </w:tcMar>
        </w:tcPr>
        <w:p w14:paraId="0163FCF1"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D2E780E" w14:textId="77777777" w:rsidR="00D357B9" w:rsidRDefault="008E6E3C" w:rsidP="00656ABC">
          <w:pPr>
            <w:jc w:val="right"/>
            <w:rPr>
              <w:b/>
              <w:szCs w:val="16"/>
            </w:rPr>
          </w:pPr>
          <w:bookmarkStart w:id="1" w:name="bmkSymbols"/>
          <w:r>
            <w:rPr>
              <w:b/>
              <w:szCs w:val="16"/>
            </w:rPr>
            <w:t>G/SPS/N/ALB/212</w:t>
          </w:r>
          <w:bookmarkEnd w:id="1"/>
        </w:p>
      </w:tc>
    </w:tr>
    <w:tr w:rsidR="00EC7083" w14:paraId="66377E9C" w14:textId="77777777" w:rsidTr="00EE3CAF">
      <w:trPr>
        <w:trHeight w:val="240"/>
        <w:jc w:val="center"/>
      </w:trPr>
      <w:tc>
        <w:tcPr>
          <w:tcW w:w="3794" w:type="dxa"/>
          <w:vMerge/>
          <w:shd w:val="clear" w:color="auto" w:fill="FFFFFF"/>
          <w:tcMar>
            <w:left w:w="108" w:type="dxa"/>
            <w:right w:w="108" w:type="dxa"/>
          </w:tcMar>
          <w:vAlign w:val="center"/>
        </w:tcPr>
        <w:p w14:paraId="48A60CB1" w14:textId="77777777" w:rsidR="00ED54E0" w:rsidRPr="00EA4725" w:rsidRDefault="00ED54E0" w:rsidP="00422B6F"/>
      </w:tc>
      <w:tc>
        <w:tcPr>
          <w:tcW w:w="5448" w:type="dxa"/>
          <w:gridSpan w:val="2"/>
          <w:shd w:val="clear" w:color="auto" w:fill="FFFFFF"/>
          <w:tcMar>
            <w:left w:w="108" w:type="dxa"/>
            <w:right w:w="108" w:type="dxa"/>
          </w:tcMar>
          <w:vAlign w:val="center"/>
        </w:tcPr>
        <w:p w14:paraId="2541BE8A" w14:textId="77777777" w:rsidR="00ED54E0" w:rsidRPr="00EA4725" w:rsidRDefault="008E6E3C" w:rsidP="00422B6F">
          <w:pPr>
            <w:jc w:val="right"/>
            <w:rPr>
              <w:szCs w:val="16"/>
            </w:rPr>
          </w:pPr>
          <w:bookmarkStart w:id="2" w:name="spsDateDistribution"/>
          <w:bookmarkStart w:id="3" w:name="bmkDate"/>
          <w:bookmarkEnd w:id="2"/>
          <w:r w:rsidRPr="00EA4725">
            <w:rPr>
              <w:szCs w:val="16"/>
            </w:rPr>
            <w:t>25 October 2024</w:t>
          </w:r>
          <w:bookmarkEnd w:id="3"/>
        </w:p>
      </w:tc>
    </w:tr>
    <w:tr w:rsidR="00EC7083" w14:paraId="484C4FE5"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A0115A3" w14:textId="38B11778" w:rsidR="00ED54E0" w:rsidRPr="00EA4725" w:rsidRDefault="008E6E3C" w:rsidP="00422B6F">
          <w:pPr>
            <w:jc w:val="left"/>
            <w:rPr>
              <w:b/>
            </w:rPr>
          </w:pPr>
          <w:bookmarkStart w:id="4" w:name="bmkSerial"/>
          <w:r w:rsidRPr="00441372">
            <w:rPr>
              <w:color w:val="FF0000"/>
              <w:szCs w:val="16"/>
            </w:rPr>
            <w:t>(</w:t>
          </w:r>
          <w:bookmarkStart w:id="5" w:name="spsSerialNumber"/>
          <w:bookmarkEnd w:id="5"/>
          <w:r>
            <w:rPr>
              <w:color w:val="FF0000"/>
              <w:szCs w:val="16"/>
            </w:rPr>
            <w:t>24-</w:t>
          </w:r>
          <w:r w:rsidR="007D0984">
            <w:rPr>
              <w:color w:val="FF0000"/>
              <w:szCs w:val="16"/>
            </w:rPr>
            <w:t>7581</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16A80ECB" w14:textId="77777777" w:rsidR="00ED54E0" w:rsidRPr="00EA4725" w:rsidRDefault="008E6E3C"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EC7083" w14:paraId="695955E5"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2A1EF57" w14:textId="7C963072" w:rsidR="00ED54E0" w:rsidRPr="00EA4725" w:rsidRDefault="008E6E3C"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0967ACB5" w14:textId="01204235" w:rsidR="00ED54E0" w:rsidRPr="00441372" w:rsidRDefault="008E6E3C" w:rsidP="00EC687E">
          <w:pPr>
            <w:jc w:val="right"/>
            <w:rPr>
              <w:bCs/>
              <w:szCs w:val="18"/>
            </w:rPr>
          </w:pPr>
          <w:bookmarkStart w:id="8" w:name="bmkLanguage"/>
          <w:r>
            <w:rPr>
              <w:bCs/>
              <w:szCs w:val="18"/>
            </w:rPr>
            <w:t>Original: English</w:t>
          </w:r>
          <w:bookmarkEnd w:id="8"/>
        </w:p>
      </w:tc>
    </w:tr>
  </w:tbl>
  <w:p w14:paraId="23413099"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D569C6A">
      <w:start w:val="1"/>
      <w:numFmt w:val="decimal"/>
      <w:pStyle w:val="SummaryText"/>
      <w:lvlText w:val="%1."/>
      <w:lvlJc w:val="left"/>
      <w:pPr>
        <w:ind w:left="360" w:hanging="360"/>
      </w:pPr>
    </w:lvl>
    <w:lvl w:ilvl="1" w:tplc="01F6AE4A" w:tentative="1">
      <w:start w:val="1"/>
      <w:numFmt w:val="lowerLetter"/>
      <w:lvlText w:val="%2."/>
      <w:lvlJc w:val="left"/>
      <w:pPr>
        <w:ind w:left="1080" w:hanging="360"/>
      </w:pPr>
    </w:lvl>
    <w:lvl w:ilvl="2" w:tplc="C4A46416" w:tentative="1">
      <w:start w:val="1"/>
      <w:numFmt w:val="lowerRoman"/>
      <w:lvlText w:val="%3."/>
      <w:lvlJc w:val="right"/>
      <w:pPr>
        <w:ind w:left="1800" w:hanging="180"/>
      </w:pPr>
    </w:lvl>
    <w:lvl w:ilvl="3" w:tplc="0CE4EF72" w:tentative="1">
      <w:start w:val="1"/>
      <w:numFmt w:val="decimal"/>
      <w:lvlText w:val="%4."/>
      <w:lvlJc w:val="left"/>
      <w:pPr>
        <w:ind w:left="2520" w:hanging="360"/>
      </w:pPr>
    </w:lvl>
    <w:lvl w:ilvl="4" w:tplc="728A8C86" w:tentative="1">
      <w:start w:val="1"/>
      <w:numFmt w:val="lowerLetter"/>
      <w:lvlText w:val="%5."/>
      <w:lvlJc w:val="left"/>
      <w:pPr>
        <w:ind w:left="3240" w:hanging="360"/>
      </w:pPr>
    </w:lvl>
    <w:lvl w:ilvl="5" w:tplc="5748F454" w:tentative="1">
      <w:start w:val="1"/>
      <w:numFmt w:val="lowerRoman"/>
      <w:lvlText w:val="%6."/>
      <w:lvlJc w:val="right"/>
      <w:pPr>
        <w:ind w:left="3960" w:hanging="180"/>
      </w:pPr>
    </w:lvl>
    <w:lvl w:ilvl="6" w:tplc="D0E8E09E" w:tentative="1">
      <w:start w:val="1"/>
      <w:numFmt w:val="decimal"/>
      <w:lvlText w:val="%7."/>
      <w:lvlJc w:val="left"/>
      <w:pPr>
        <w:ind w:left="4680" w:hanging="360"/>
      </w:pPr>
    </w:lvl>
    <w:lvl w:ilvl="7" w:tplc="9C260D4C" w:tentative="1">
      <w:start w:val="1"/>
      <w:numFmt w:val="lowerLetter"/>
      <w:lvlText w:val="%8."/>
      <w:lvlJc w:val="left"/>
      <w:pPr>
        <w:ind w:left="5400" w:hanging="360"/>
      </w:pPr>
    </w:lvl>
    <w:lvl w:ilvl="8" w:tplc="5D5C0A5A" w:tentative="1">
      <w:start w:val="1"/>
      <w:numFmt w:val="lowerRoman"/>
      <w:lvlText w:val="%9."/>
      <w:lvlJc w:val="right"/>
      <w:pPr>
        <w:ind w:left="6120" w:hanging="180"/>
      </w:pPr>
    </w:lvl>
  </w:abstractNum>
  <w:num w:numId="1" w16cid:durableId="793406572">
    <w:abstractNumId w:val="9"/>
  </w:num>
  <w:num w:numId="2" w16cid:durableId="1494954840">
    <w:abstractNumId w:val="7"/>
  </w:num>
  <w:num w:numId="3" w16cid:durableId="642779261">
    <w:abstractNumId w:val="6"/>
  </w:num>
  <w:num w:numId="4" w16cid:durableId="1782409460">
    <w:abstractNumId w:val="5"/>
  </w:num>
  <w:num w:numId="5" w16cid:durableId="1851798406">
    <w:abstractNumId w:val="4"/>
  </w:num>
  <w:num w:numId="6" w16cid:durableId="455218375">
    <w:abstractNumId w:val="12"/>
  </w:num>
  <w:num w:numId="7" w16cid:durableId="182017584">
    <w:abstractNumId w:val="11"/>
  </w:num>
  <w:num w:numId="8" w16cid:durableId="499587119">
    <w:abstractNumId w:val="10"/>
  </w:num>
  <w:num w:numId="9" w16cid:durableId="2774193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7428043">
    <w:abstractNumId w:val="13"/>
  </w:num>
  <w:num w:numId="11" w16cid:durableId="1034037941">
    <w:abstractNumId w:val="8"/>
  </w:num>
  <w:num w:numId="12" w16cid:durableId="613097474">
    <w:abstractNumId w:val="3"/>
  </w:num>
  <w:num w:numId="13" w16cid:durableId="1745639186">
    <w:abstractNumId w:val="2"/>
  </w:num>
  <w:num w:numId="14" w16cid:durableId="1963344408">
    <w:abstractNumId w:val="1"/>
  </w:num>
  <w:num w:numId="15" w16cid:durableId="1602491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94B41"/>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C2634"/>
    <w:rsid w:val="00334D8B"/>
    <w:rsid w:val="0035602E"/>
    <w:rsid w:val="003572B4"/>
    <w:rsid w:val="003817C7"/>
    <w:rsid w:val="00395125"/>
    <w:rsid w:val="003C349F"/>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23CD"/>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D0984"/>
    <w:rsid w:val="007E510C"/>
    <w:rsid w:val="007E6507"/>
    <w:rsid w:val="007F2B8E"/>
    <w:rsid w:val="00807247"/>
    <w:rsid w:val="00821CFF"/>
    <w:rsid w:val="008363D8"/>
    <w:rsid w:val="00840C2B"/>
    <w:rsid w:val="008474E2"/>
    <w:rsid w:val="008730E9"/>
    <w:rsid w:val="008739FD"/>
    <w:rsid w:val="00893E85"/>
    <w:rsid w:val="008E372C"/>
    <w:rsid w:val="008E6E3C"/>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357B9"/>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C7083"/>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A0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UnresolvedMention1">
    <w:name w:val="Unresolved Mention1"/>
    <w:basedOn w:val="DefaultParagraphFont"/>
    <w:uiPriority w:val="99"/>
    <w:rsid w:val="00D35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ALB/24_07317_00_x.pdf" TargetMode="External"/><Relationship Id="rId13" Type="http://schemas.openxmlformats.org/officeDocument/2006/relationships/hyperlink" Target="http://www.bujqesia.gov.a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lerina.luke@bujqesia.gov.a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ujqesia.gov.a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ujqesia.gov.a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nfo@bujqesia.gov.al"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6885acdd-f47c-4469-bed2-cfa2e290f5e9</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6D45F0C3-051A-4035-BBA4-58EA8CD5E0DE}">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12</cp:revision>
  <dcterms:created xsi:type="dcterms:W3CDTF">2017-07-03T11:19:00Z</dcterms:created>
  <dcterms:modified xsi:type="dcterms:W3CDTF">2024-10-25T14:12:00Z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G/SPS/N/ALB/212</vt:lpwstr>
  </property>
  <property fmtid="{D5CDD505-2E9C-101B-9397-08002B2CF9AE}" pid="3" name="TitusGUID">
    <vt:lpwstr>6885acdd-f47c-4469-bed2-cfa2e290f5e9</vt:lpwstr>
  </property>
  <property fmtid="{D5CDD505-2E9C-101B-9397-08002B2CF9AE}" pid="4" name="WTOCLASSIFICATION">
    <vt:lpwstr>WTO OFFICIAL</vt:lpwstr>
  </property>
</Properties>
</file>