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2799" w14:textId="17B5D32B" w:rsidR="00B91FF3" w:rsidRPr="004D6C12" w:rsidRDefault="004D6C12" w:rsidP="004D6C12">
      <w:pPr>
        <w:pStyle w:val="Title"/>
        <w:rPr>
          <w:caps w:val="0"/>
          <w:kern w:val="0"/>
        </w:rPr>
      </w:pPr>
      <w:bookmarkStart w:id="16" w:name="_Hlk136589256"/>
      <w:r w:rsidRPr="004D6C1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4D6C12" w:rsidRPr="004D6C12" w14:paraId="2323BB9B" w14:textId="77777777" w:rsidTr="004D6C12">
        <w:tc>
          <w:tcPr>
            <w:tcW w:w="709" w:type="dxa"/>
            <w:tcBorders>
              <w:top w:val="double" w:sz="6" w:space="0" w:color="auto"/>
              <w:bottom w:val="single" w:sz="6" w:space="0" w:color="auto"/>
            </w:tcBorders>
            <w:shd w:val="clear" w:color="auto" w:fill="auto"/>
            <w:tcMar>
              <w:left w:w="108" w:type="dxa"/>
              <w:right w:w="108" w:type="dxa"/>
            </w:tcMar>
          </w:tcPr>
          <w:p w14:paraId="4C7D115E" w14:textId="77777777" w:rsidR="00B91FF3" w:rsidRPr="004D6C12" w:rsidRDefault="009864E1" w:rsidP="004D6C12">
            <w:pPr>
              <w:spacing w:before="120" w:after="120"/>
            </w:pPr>
            <w:r w:rsidRPr="004D6C12">
              <w:rPr>
                <w:b/>
              </w:rPr>
              <w:t>1.</w:t>
            </w:r>
          </w:p>
        </w:tc>
        <w:tc>
          <w:tcPr>
            <w:tcW w:w="8276" w:type="dxa"/>
            <w:tcBorders>
              <w:top w:val="double" w:sz="6" w:space="0" w:color="auto"/>
              <w:bottom w:val="single" w:sz="6" w:space="0" w:color="auto"/>
            </w:tcBorders>
            <w:shd w:val="clear" w:color="auto" w:fill="auto"/>
            <w:tcMar>
              <w:left w:w="108" w:type="dxa"/>
              <w:right w:w="108" w:type="dxa"/>
            </w:tcMar>
          </w:tcPr>
          <w:p w14:paraId="7510157E" w14:textId="547F6AF5" w:rsidR="00B91FF3" w:rsidRPr="004D6C12" w:rsidRDefault="009864E1" w:rsidP="004D6C12">
            <w:pPr>
              <w:spacing w:before="120" w:after="120"/>
            </w:pPr>
            <w:r w:rsidRPr="004D6C12">
              <w:rPr>
                <w:b/>
              </w:rPr>
              <w:t>Notifying Member</w:t>
            </w:r>
            <w:r w:rsidR="004D6C12" w:rsidRPr="004D6C12">
              <w:rPr>
                <w:b/>
              </w:rPr>
              <w:t xml:space="preserve">: </w:t>
            </w:r>
            <w:r w:rsidR="004D6C12" w:rsidRPr="004D6C12">
              <w:rPr>
                <w:u w:val="single"/>
              </w:rPr>
              <w:t>C</w:t>
            </w:r>
            <w:r w:rsidRPr="004D6C12">
              <w:rPr>
                <w:u w:val="single"/>
              </w:rPr>
              <w:t>HILE</w:t>
            </w:r>
          </w:p>
          <w:p w14:paraId="05157485" w14:textId="77777777" w:rsidR="00B91FF3" w:rsidRPr="004D6C12" w:rsidRDefault="009864E1" w:rsidP="004D6C12">
            <w:pPr>
              <w:spacing w:after="120"/>
              <w:rPr>
                <w:b/>
              </w:rPr>
            </w:pPr>
            <w:r w:rsidRPr="004D6C12">
              <w:rPr>
                <w:b/>
              </w:rPr>
              <w:t>If applicable, name of local government involved:</w:t>
            </w:r>
          </w:p>
        </w:tc>
      </w:tr>
      <w:tr w:rsidR="004D6C12" w:rsidRPr="004D6C12" w14:paraId="422D14FD"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2CE0E002" w14:textId="77777777" w:rsidR="00B91FF3" w:rsidRPr="004D6C12" w:rsidRDefault="009864E1" w:rsidP="004D6C12">
            <w:pPr>
              <w:spacing w:before="120" w:after="120"/>
            </w:pPr>
            <w:r w:rsidRPr="004D6C12">
              <w:rPr>
                <w:b/>
              </w:rPr>
              <w:t>2.</w:t>
            </w:r>
          </w:p>
        </w:tc>
        <w:tc>
          <w:tcPr>
            <w:tcW w:w="8276" w:type="dxa"/>
            <w:tcBorders>
              <w:top w:val="single" w:sz="6" w:space="0" w:color="auto"/>
              <w:bottom w:val="single" w:sz="6" w:space="0" w:color="auto"/>
            </w:tcBorders>
            <w:shd w:val="clear" w:color="auto" w:fill="auto"/>
            <w:tcMar>
              <w:left w:w="108" w:type="dxa"/>
              <w:right w:w="108" w:type="dxa"/>
            </w:tcMar>
          </w:tcPr>
          <w:p w14:paraId="49FE7721" w14:textId="7282CE89" w:rsidR="00B91FF3" w:rsidRPr="004D6C12" w:rsidRDefault="009864E1" w:rsidP="004D6C12">
            <w:pPr>
              <w:spacing w:before="120" w:after="120"/>
            </w:pPr>
            <w:r w:rsidRPr="004D6C12">
              <w:rPr>
                <w:b/>
              </w:rPr>
              <w:t>Agency responsible</w:t>
            </w:r>
            <w:r w:rsidR="004D6C12" w:rsidRPr="004D6C12">
              <w:rPr>
                <w:b/>
              </w:rPr>
              <w:t xml:space="preserve">: </w:t>
            </w:r>
            <w:proofErr w:type="spellStart"/>
            <w:r w:rsidR="004D6C12" w:rsidRPr="004D6C12">
              <w:rPr>
                <w:i/>
                <w:iCs/>
              </w:rPr>
              <w:t>S</w:t>
            </w:r>
            <w:r w:rsidRPr="004D6C12">
              <w:rPr>
                <w:i/>
                <w:iCs/>
              </w:rPr>
              <w:t>ervicio</w:t>
            </w:r>
            <w:proofErr w:type="spellEnd"/>
            <w:r w:rsidRPr="004D6C12">
              <w:rPr>
                <w:i/>
                <w:iCs/>
              </w:rPr>
              <w:t xml:space="preserve"> </w:t>
            </w:r>
            <w:proofErr w:type="spellStart"/>
            <w:r w:rsidRPr="004D6C12">
              <w:rPr>
                <w:i/>
                <w:iCs/>
              </w:rPr>
              <w:t>Agrícola</w:t>
            </w:r>
            <w:proofErr w:type="spellEnd"/>
            <w:r w:rsidRPr="004D6C12">
              <w:rPr>
                <w:i/>
                <w:iCs/>
              </w:rPr>
              <w:t xml:space="preserve"> y </w:t>
            </w:r>
            <w:proofErr w:type="spellStart"/>
            <w:r w:rsidRPr="004D6C12">
              <w:rPr>
                <w:i/>
                <w:iCs/>
              </w:rPr>
              <w:t>Ganadero</w:t>
            </w:r>
            <w:proofErr w:type="spellEnd"/>
            <w:r w:rsidRPr="004D6C12">
              <w:t>, SAG (Agriculture and Livestock Service)</w:t>
            </w:r>
          </w:p>
        </w:tc>
      </w:tr>
      <w:tr w:rsidR="004D6C12" w:rsidRPr="004D6C12" w14:paraId="4E773410"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568B0C3E" w14:textId="77777777" w:rsidR="00B91FF3" w:rsidRPr="004D6C12" w:rsidRDefault="009864E1" w:rsidP="004D6C12">
            <w:pPr>
              <w:spacing w:before="120" w:after="120"/>
            </w:pPr>
            <w:r w:rsidRPr="004D6C12">
              <w:rPr>
                <w:b/>
              </w:rPr>
              <w:t>3.</w:t>
            </w:r>
          </w:p>
        </w:tc>
        <w:tc>
          <w:tcPr>
            <w:tcW w:w="8276" w:type="dxa"/>
            <w:tcBorders>
              <w:top w:val="single" w:sz="6" w:space="0" w:color="auto"/>
              <w:bottom w:val="single" w:sz="6" w:space="0" w:color="auto"/>
            </w:tcBorders>
            <w:shd w:val="clear" w:color="auto" w:fill="auto"/>
            <w:tcMar>
              <w:left w:w="108" w:type="dxa"/>
              <w:right w:w="108" w:type="dxa"/>
            </w:tcMar>
          </w:tcPr>
          <w:p w14:paraId="2F619AAA" w14:textId="15F56B37" w:rsidR="00B91FF3" w:rsidRPr="004D6C12" w:rsidRDefault="009864E1" w:rsidP="004D6C12">
            <w:pPr>
              <w:spacing w:before="120" w:after="120"/>
            </w:pPr>
            <w:r w:rsidRPr="004D6C12">
              <w:rPr>
                <w:b/>
              </w:rPr>
              <w:t>Products covered (provide tariff item number(s) as specified in national schedules deposited with the WTO</w:t>
            </w:r>
            <w:r w:rsidR="004D6C12" w:rsidRPr="004D6C12">
              <w:rPr>
                <w:b/>
              </w:rPr>
              <w:t>; I</w:t>
            </w:r>
            <w:r w:rsidRPr="004D6C12">
              <w:rPr>
                <w:b/>
              </w:rPr>
              <w:t>CS numbers should be provided in addition, where applicable)</w:t>
            </w:r>
            <w:r w:rsidR="004D6C12" w:rsidRPr="004D6C12">
              <w:rPr>
                <w:b/>
              </w:rPr>
              <w:t xml:space="preserve">: </w:t>
            </w:r>
            <w:r w:rsidR="004D6C12" w:rsidRPr="004D6C12">
              <w:t>C</w:t>
            </w:r>
            <w:r w:rsidRPr="004D6C12">
              <w:t>itrus (</w:t>
            </w:r>
            <w:r w:rsidRPr="004D6C12">
              <w:rPr>
                <w:i/>
              </w:rPr>
              <w:t>Citrus</w:t>
            </w:r>
            <w:r w:rsidRPr="004D6C12">
              <w:t xml:space="preserve"> spp.)</w:t>
            </w:r>
            <w:r w:rsidR="00E64F31" w:rsidRPr="004D6C12">
              <w:t xml:space="preserve"> twigs</w:t>
            </w:r>
          </w:p>
        </w:tc>
      </w:tr>
      <w:tr w:rsidR="004D6C12" w:rsidRPr="004D6C12" w14:paraId="1268978C"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4E152E84" w14:textId="77777777" w:rsidR="00B91FF3" w:rsidRPr="004D6C12" w:rsidRDefault="009864E1" w:rsidP="004D6C12">
            <w:pPr>
              <w:spacing w:before="120" w:after="120"/>
              <w:rPr>
                <w:b/>
              </w:rPr>
            </w:pPr>
            <w:r w:rsidRPr="004D6C12">
              <w:rPr>
                <w:b/>
              </w:rPr>
              <w:t>4.</w:t>
            </w:r>
          </w:p>
        </w:tc>
        <w:tc>
          <w:tcPr>
            <w:tcW w:w="8276" w:type="dxa"/>
            <w:tcBorders>
              <w:top w:val="single" w:sz="6" w:space="0" w:color="auto"/>
              <w:bottom w:val="single" w:sz="6" w:space="0" w:color="auto"/>
            </w:tcBorders>
            <w:shd w:val="clear" w:color="auto" w:fill="auto"/>
            <w:tcMar>
              <w:left w:w="108" w:type="dxa"/>
              <w:right w:w="108" w:type="dxa"/>
            </w:tcMar>
          </w:tcPr>
          <w:p w14:paraId="1DA65C97" w14:textId="77777777" w:rsidR="00B91FF3" w:rsidRPr="004D6C12" w:rsidRDefault="009864E1" w:rsidP="004D6C12">
            <w:pPr>
              <w:spacing w:before="120" w:after="120"/>
              <w:rPr>
                <w:b/>
              </w:rPr>
            </w:pPr>
            <w:r w:rsidRPr="004D6C12">
              <w:rPr>
                <w:b/>
              </w:rPr>
              <w:t>Regions or countries likely to be affected, to the extent relevant or practicable:</w:t>
            </w:r>
          </w:p>
          <w:p w14:paraId="123AD025" w14:textId="0D2EFD90" w:rsidR="00EF7EBA" w:rsidRPr="004D6C12" w:rsidRDefault="004D6C12" w:rsidP="004D6C12">
            <w:pPr>
              <w:spacing w:after="120"/>
              <w:ind w:left="607" w:hanging="607"/>
              <w:rPr>
                <w:b/>
              </w:rPr>
            </w:pPr>
            <w:proofErr w:type="gramStart"/>
            <w:r w:rsidRPr="004D6C12">
              <w:rPr>
                <w:b/>
              </w:rPr>
              <w:t>[ ]</w:t>
            </w:r>
            <w:proofErr w:type="gramEnd"/>
            <w:r w:rsidR="00EF7EBA" w:rsidRPr="004D6C12">
              <w:rPr>
                <w:b/>
              </w:rPr>
              <w:tab/>
              <w:t>All trading partners</w:t>
            </w:r>
          </w:p>
          <w:p w14:paraId="754FD343" w14:textId="61C9F57A" w:rsidR="00B91FF3" w:rsidRPr="004D6C12" w:rsidRDefault="009864E1" w:rsidP="004D6C12">
            <w:pPr>
              <w:spacing w:after="120"/>
              <w:ind w:left="607" w:hanging="607"/>
              <w:rPr>
                <w:b/>
              </w:rPr>
            </w:pPr>
            <w:r w:rsidRPr="004D6C12">
              <w:rPr>
                <w:b/>
              </w:rPr>
              <w:t>[X]</w:t>
            </w:r>
            <w:r w:rsidRPr="004D6C12">
              <w:rPr>
                <w:b/>
              </w:rPr>
              <w:tab/>
              <w:t>Specific regions or countries</w:t>
            </w:r>
            <w:r w:rsidR="004D6C12" w:rsidRPr="004D6C12">
              <w:rPr>
                <w:b/>
              </w:rPr>
              <w:t xml:space="preserve">: </w:t>
            </w:r>
            <w:r w:rsidR="004D6C12" w:rsidRPr="004D6C12">
              <w:t>U</w:t>
            </w:r>
            <w:r w:rsidRPr="004D6C12">
              <w:t>nited States of America</w:t>
            </w:r>
          </w:p>
        </w:tc>
      </w:tr>
      <w:tr w:rsidR="004D6C12" w:rsidRPr="004D6C12" w14:paraId="4A184123"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518A800B" w14:textId="77777777" w:rsidR="00B91FF3" w:rsidRPr="004D6C12" w:rsidRDefault="009864E1" w:rsidP="004D6C12">
            <w:pPr>
              <w:spacing w:before="120" w:after="120"/>
            </w:pPr>
            <w:r w:rsidRPr="004D6C12">
              <w:rPr>
                <w:b/>
              </w:rPr>
              <w:t>5.</w:t>
            </w:r>
          </w:p>
        </w:tc>
        <w:tc>
          <w:tcPr>
            <w:tcW w:w="8276" w:type="dxa"/>
            <w:tcBorders>
              <w:top w:val="single" w:sz="6" w:space="0" w:color="auto"/>
              <w:bottom w:val="single" w:sz="6" w:space="0" w:color="auto"/>
            </w:tcBorders>
            <w:shd w:val="clear" w:color="auto" w:fill="auto"/>
            <w:tcMar>
              <w:left w:w="108" w:type="dxa"/>
              <w:right w:w="108" w:type="dxa"/>
            </w:tcMar>
          </w:tcPr>
          <w:p w14:paraId="495F09F3" w14:textId="681D0BC4" w:rsidR="00B91FF3" w:rsidRPr="004D6C12" w:rsidRDefault="009864E1" w:rsidP="004D6C12">
            <w:pPr>
              <w:spacing w:before="120" w:after="120"/>
            </w:pPr>
            <w:r w:rsidRPr="004D6C12">
              <w:rPr>
                <w:b/>
              </w:rPr>
              <w:t>Title of the notified document</w:t>
            </w:r>
            <w:r w:rsidR="004D6C12" w:rsidRPr="004D6C12">
              <w:rPr>
                <w:b/>
              </w:rPr>
              <w:t xml:space="preserve">: </w:t>
            </w:r>
            <w:proofErr w:type="spellStart"/>
            <w:r w:rsidR="004D6C12" w:rsidRPr="004D6C12">
              <w:rPr>
                <w:i/>
                <w:iCs/>
              </w:rPr>
              <w:t>E</w:t>
            </w:r>
            <w:r w:rsidRPr="004D6C12">
              <w:rPr>
                <w:i/>
                <w:iCs/>
              </w:rPr>
              <w:t>stablece</w:t>
            </w:r>
            <w:proofErr w:type="spellEnd"/>
            <w:r w:rsidRPr="004D6C12">
              <w:rPr>
                <w:i/>
                <w:iCs/>
              </w:rPr>
              <w:t xml:space="preserve"> </w:t>
            </w:r>
            <w:proofErr w:type="spellStart"/>
            <w:r w:rsidRPr="004D6C12">
              <w:rPr>
                <w:i/>
                <w:iCs/>
              </w:rPr>
              <w:t>requisitos</w:t>
            </w:r>
            <w:proofErr w:type="spellEnd"/>
            <w:r w:rsidRPr="004D6C12">
              <w:rPr>
                <w:i/>
                <w:iCs/>
              </w:rPr>
              <w:t xml:space="preserve"> </w:t>
            </w:r>
            <w:proofErr w:type="spellStart"/>
            <w:r w:rsidRPr="004D6C12">
              <w:rPr>
                <w:i/>
                <w:iCs/>
              </w:rPr>
              <w:t>fitosanitarios</w:t>
            </w:r>
            <w:proofErr w:type="spellEnd"/>
            <w:r w:rsidRPr="004D6C12">
              <w:rPr>
                <w:i/>
                <w:iCs/>
              </w:rPr>
              <w:t xml:space="preserve"> de </w:t>
            </w:r>
            <w:proofErr w:type="spellStart"/>
            <w:r w:rsidRPr="004D6C12">
              <w:rPr>
                <w:i/>
                <w:iCs/>
              </w:rPr>
              <w:t>importación</w:t>
            </w:r>
            <w:proofErr w:type="spellEnd"/>
            <w:r w:rsidRPr="004D6C12">
              <w:rPr>
                <w:i/>
                <w:iCs/>
              </w:rPr>
              <w:t xml:space="preserve"> para </w:t>
            </w:r>
            <w:proofErr w:type="spellStart"/>
            <w:r w:rsidRPr="004D6C12">
              <w:rPr>
                <w:i/>
                <w:iCs/>
              </w:rPr>
              <w:t>ramillas</w:t>
            </w:r>
            <w:proofErr w:type="spellEnd"/>
            <w:r w:rsidRPr="004D6C12">
              <w:rPr>
                <w:i/>
                <w:iCs/>
              </w:rPr>
              <w:t xml:space="preserve"> de </w:t>
            </w:r>
            <w:proofErr w:type="spellStart"/>
            <w:r w:rsidRPr="004D6C12">
              <w:rPr>
                <w:i/>
                <w:iCs/>
              </w:rPr>
              <w:t>cítricos</w:t>
            </w:r>
            <w:proofErr w:type="spellEnd"/>
            <w:r w:rsidRPr="004D6C12">
              <w:rPr>
                <w:i/>
                <w:iCs/>
              </w:rPr>
              <w:t xml:space="preserve"> (Citrus spp.) </w:t>
            </w:r>
            <w:proofErr w:type="spellStart"/>
            <w:r w:rsidRPr="004D6C12">
              <w:rPr>
                <w:i/>
                <w:iCs/>
              </w:rPr>
              <w:t>procedentes</w:t>
            </w:r>
            <w:proofErr w:type="spellEnd"/>
            <w:r w:rsidRPr="004D6C12">
              <w:rPr>
                <w:i/>
                <w:iCs/>
              </w:rPr>
              <w:t xml:space="preserve"> del Estado de California de </w:t>
            </w:r>
            <w:proofErr w:type="spellStart"/>
            <w:r w:rsidRPr="004D6C12">
              <w:rPr>
                <w:i/>
                <w:iCs/>
              </w:rPr>
              <w:t>Estados</w:t>
            </w:r>
            <w:proofErr w:type="spellEnd"/>
            <w:r w:rsidRPr="004D6C12">
              <w:rPr>
                <w:i/>
                <w:iCs/>
              </w:rPr>
              <w:t xml:space="preserve"> Unidos de </w:t>
            </w:r>
            <w:proofErr w:type="spellStart"/>
            <w:r w:rsidRPr="004D6C12">
              <w:rPr>
                <w:i/>
                <w:iCs/>
              </w:rPr>
              <w:t>Norteamérica</w:t>
            </w:r>
            <w:proofErr w:type="spellEnd"/>
            <w:r w:rsidRPr="004D6C12">
              <w:rPr>
                <w:i/>
                <w:iCs/>
              </w:rPr>
              <w:t xml:space="preserve">, </w:t>
            </w:r>
            <w:proofErr w:type="spellStart"/>
            <w:r w:rsidRPr="004D6C12">
              <w:rPr>
                <w:i/>
                <w:iCs/>
              </w:rPr>
              <w:t>modifica</w:t>
            </w:r>
            <w:proofErr w:type="spellEnd"/>
            <w:r w:rsidRPr="004D6C12">
              <w:rPr>
                <w:i/>
                <w:iCs/>
              </w:rPr>
              <w:t xml:space="preserve"> </w:t>
            </w:r>
            <w:proofErr w:type="spellStart"/>
            <w:r w:rsidRPr="004D6C12">
              <w:rPr>
                <w:i/>
                <w:iCs/>
              </w:rPr>
              <w:t>Resolución</w:t>
            </w:r>
            <w:proofErr w:type="spellEnd"/>
            <w:r w:rsidRPr="004D6C12">
              <w:rPr>
                <w:i/>
                <w:iCs/>
              </w:rPr>
              <w:t xml:space="preserve"> No 1.423 de 2010 y </w:t>
            </w:r>
            <w:proofErr w:type="spellStart"/>
            <w:r w:rsidRPr="004D6C12">
              <w:rPr>
                <w:i/>
                <w:iCs/>
              </w:rPr>
              <w:t>deroga</w:t>
            </w:r>
            <w:proofErr w:type="spellEnd"/>
            <w:r w:rsidRPr="004D6C12">
              <w:rPr>
                <w:i/>
                <w:iCs/>
              </w:rPr>
              <w:t xml:space="preserve"> </w:t>
            </w:r>
            <w:proofErr w:type="spellStart"/>
            <w:r w:rsidRPr="004D6C12">
              <w:rPr>
                <w:i/>
                <w:iCs/>
              </w:rPr>
              <w:t>Resolución</w:t>
            </w:r>
            <w:proofErr w:type="spellEnd"/>
            <w:r w:rsidRPr="004D6C12">
              <w:rPr>
                <w:i/>
                <w:iCs/>
              </w:rPr>
              <w:t xml:space="preserve"> No 3.679 de 2003</w:t>
            </w:r>
            <w:r w:rsidRPr="004D6C12">
              <w:t xml:space="preserve"> (Phytosanitary requirements governing the importation of citrus (</w:t>
            </w:r>
            <w:r w:rsidRPr="004D6C12">
              <w:rPr>
                <w:i/>
                <w:iCs/>
              </w:rPr>
              <w:t>Citrus</w:t>
            </w:r>
            <w:r w:rsidRPr="004D6C12">
              <w:t xml:space="preserve"> spp.) twigs from the state of California, United States of America, </w:t>
            </w:r>
            <w:r w:rsidR="00E64F31" w:rsidRPr="004D6C12">
              <w:t xml:space="preserve">amendment to </w:t>
            </w:r>
            <w:r w:rsidRPr="004D6C12">
              <w:t xml:space="preserve">Resolution </w:t>
            </w:r>
            <w:r w:rsidR="004D6C12" w:rsidRPr="004D6C12">
              <w:t xml:space="preserve">No. </w:t>
            </w:r>
            <w:r w:rsidRPr="004D6C12">
              <w:t>1.423 of 2010 and repeal</w:t>
            </w:r>
            <w:r w:rsidR="00E64F31" w:rsidRPr="004D6C12">
              <w:t xml:space="preserve"> of</w:t>
            </w:r>
            <w:r w:rsidRPr="004D6C12">
              <w:t xml:space="preserve"> Resolution </w:t>
            </w:r>
            <w:r w:rsidR="004D6C12" w:rsidRPr="004D6C12">
              <w:t xml:space="preserve">No. </w:t>
            </w:r>
            <w:r w:rsidRPr="004D6C12">
              <w:t>3.679 of 2003</w:t>
            </w:r>
            <w:r w:rsidR="00E64F31" w:rsidRPr="004D6C12">
              <w:t>)</w:t>
            </w:r>
            <w:r w:rsidRPr="004D6C12">
              <w:t xml:space="preserve"> </w:t>
            </w:r>
            <w:r w:rsidRPr="004D6C12">
              <w:rPr>
                <w:b/>
                <w:bCs/>
              </w:rPr>
              <w:t>Language(s)</w:t>
            </w:r>
            <w:r w:rsidR="004D6C12" w:rsidRPr="004D6C12">
              <w:rPr>
                <w:b/>
                <w:bCs/>
              </w:rPr>
              <w:t xml:space="preserve">: </w:t>
            </w:r>
            <w:r w:rsidR="004D6C12" w:rsidRPr="004D6C12">
              <w:t>S</w:t>
            </w:r>
            <w:r w:rsidRPr="004D6C12">
              <w:t>panish</w:t>
            </w:r>
            <w:r w:rsidR="004D6C12" w:rsidRPr="004D6C12">
              <w:t xml:space="preserve">. </w:t>
            </w:r>
            <w:r w:rsidR="004D6C12" w:rsidRPr="004D6C12">
              <w:rPr>
                <w:b/>
                <w:bCs/>
              </w:rPr>
              <w:t>N</w:t>
            </w:r>
            <w:r w:rsidRPr="004D6C12">
              <w:rPr>
                <w:b/>
                <w:bCs/>
              </w:rPr>
              <w:t>umber of pages</w:t>
            </w:r>
            <w:r w:rsidR="004D6C12" w:rsidRPr="004D6C12">
              <w:rPr>
                <w:b/>
                <w:bCs/>
              </w:rPr>
              <w:t xml:space="preserve">: </w:t>
            </w:r>
            <w:r w:rsidR="004D6C12" w:rsidRPr="004D6C12">
              <w:t>4</w:t>
            </w:r>
          </w:p>
          <w:p w14:paraId="5E0D94F4" w14:textId="2F301F17" w:rsidR="00B91FF3" w:rsidRPr="004D6C12" w:rsidRDefault="00AA6BD2" w:rsidP="004D6C12">
            <w:pPr>
              <w:spacing w:after="120"/>
              <w:rPr>
                <w:rStyle w:val="Hyperlink"/>
              </w:rPr>
            </w:pPr>
            <w:hyperlink r:id="rId8" w:tgtFrame="_blank" w:history="1">
              <w:r w:rsidR="004D6C12" w:rsidRPr="004D6C12">
                <w:rPr>
                  <w:rStyle w:val="Hyperlink"/>
                </w:rPr>
                <w:t>https://members.wto.org/crnattachments/2023/SPS/CHL/23_09976_00_s.pdf</w:t>
              </w:r>
            </w:hyperlink>
          </w:p>
        </w:tc>
      </w:tr>
      <w:tr w:rsidR="004D6C12" w:rsidRPr="004D6C12" w14:paraId="5703247F"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1F87B628" w14:textId="77777777" w:rsidR="00B91FF3" w:rsidRPr="004D6C12" w:rsidRDefault="009864E1" w:rsidP="004D6C12">
            <w:pPr>
              <w:spacing w:before="120" w:after="120"/>
            </w:pPr>
            <w:r w:rsidRPr="004D6C12">
              <w:rPr>
                <w:b/>
              </w:rPr>
              <w:t>6.</w:t>
            </w:r>
          </w:p>
        </w:tc>
        <w:tc>
          <w:tcPr>
            <w:tcW w:w="8276" w:type="dxa"/>
            <w:tcBorders>
              <w:top w:val="single" w:sz="6" w:space="0" w:color="auto"/>
              <w:bottom w:val="single" w:sz="6" w:space="0" w:color="auto"/>
            </w:tcBorders>
            <w:shd w:val="clear" w:color="auto" w:fill="auto"/>
            <w:tcMar>
              <w:left w:w="108" w:type="dxa"/>
              <w:right w:w="108" w:type="dxa"/>
            </w:tcMar>
          </w:tcPr>
          <w:p w14:paraId="3463D939" w14:textId="6A56C69F" w:rsidR="00B91FF3" w:rsidRPr="004D6C12" w:rsidRDefault="009864E1" w:rsidP="004D6C12">
            <w:pPr>
              <w:spacing w:before="120" w:after="120"/>
            </w:pPr>
            <w:r w:rsidRPr="004D6C12">
              <w:rPr>
                <w:b/>
              </w:rPr>
              <w:t>Description of content</w:t>
            </w:r>
            <w:r w:rsidR="004D6C12" w:rsidRPr="004D6C12">
              <w:rPr>
                <w:b/>
              </w:rPr>
              <w:t xml:space="preserve">: </w:t>
            </w:r>
            <w:r w:rsidR="004D6C12" w:rsidRPr="004D6C12">
              <w:t>T</w:t>
            </w:r>
            <w:r w:rsidRPr="004D6C12">
              <w:t xml:space="preserve">he notified document establishes, </w:t>
            </w:r>
            <w:r w:rsidRPr="004D6C12">
              <w:rPr>
                <w:i/>
                <w:iCs/>
              </w:rPr>
              <w:t>inter alia</w:t>
            </w:r>
            <w:r w:rsidRPr="004D6C12">
              <w:t xml:space="preserve">, phytosanitary import requirements for </w:t>
            </w:r>
            <w:r w:rsidRPr="004D6C12">
              <w:rPr>
                <w:i/>
              </w:rPr>
              <w:t>Citrus</w:t>
            </w:r>
            <w:r w:rsidRPr="004D6C12">
              <w:t xml:space="preserve"> spp. twigs from the state of California, United States of America, to be used as </w:t>
            </w:r>
            <w:r w:rsidR="00995F68" w:rsidRPr="004D6C12">
              <w:t xml:space="preserve">propagation </w:t>
            </w:r>
            <w:r w:rsidRPr="004D6C12">
              <w:t>material.</w:t>
            </w:r>
          </w:p>
          <w:p w14:paraId="75913E7D" w14:textId="7E9E61A5" w:rsidR="00A6012A" w:rsidRPr="004D6C12" w:rsidRDefault="00E271D0" w:rsidP="004D6C12">
            <w:pPr>
              <w:numPr>
                <w:ilvl w:val="0"/>
                <w:numId w:val="18"/>
              </w:numPr>
              <w:ind w:left="368" w:hanging="357"/>
            </w:pPr>
            <w:r w:rsidRPr="004D6C12">
              <w:t>Each</w:t>
            </w:r>
            <w:r w:rsidR="009864E1" w:rsidRPr="004D6C12">
              <w:t xml:space="preserve"> consignment</w:t>
            </w:r>
            <w:r w:rsidRPr="004D6C12">
              <w:t xml:space="preserve"> </w:t>
            </w:r>
            <w:r w:rsidR="006E6A3B" w:rsidRPr="004D6C12">
              <w:t>of</w:t>
            </w:r>
            <w:r w:rsidR="009864E1" w:rsidRPr="004D6C12">
              <w:t xml:space="preserve"> </w:t>
            </w:r>
            <w:r w:rsidR="009864E1" w:rsidRPr="004D6C12">
              <w:rPr>
                <w:i/>
                <w:iCs/>
              </w:rPr>
              <w:t>Citrus</w:t>
            </w:r>
            <w:r w:rsidR="009864E1" w:rsidRPr="004D6C12">
              <w:t xml:space="preserve"> spp. twigs must be covered by a phytosanitary certificate issued by the official phytosanitary authority of the United States of America </w:t>
            </w:r>
            <w:r w:rsidR="006E6A3B" w:rsidRPr="004D6C12">
              <w:t>that includes</w:t>
            </w:r>
            <w:r w:rsidR="009864E1" w:rsidRPr="004D6C12">
              <w:t xml:space="preserve"> the additional declarations established in the </w:t>
            </w:r>
            <w:r w:rsidR="006E6A3B" w:rsidRPr="004D6C12">
              <w:t>d</w:t>
            </w:r>
            <w:r w:rsidR="009864E1" w:rsidRPr="004D6C12">
              <w:t>raft Resolution.</w:t>
            </w:r>
          </w:p>
          <w:p w14:paraId="601738FE" w14:textId="76942B9C" w:rsidR="00A6012A" w:rsidRPr="004D6C12" w:rsidRDefault="009864E1" w:rsidP="004D6C12">
            <w:pPr>
              <w:numPr>
                <w:ilvl w:val="0"/>
                <w:numId w:val="18"/>
              </w:numPr>
              <w:ind w:left="368" w:hanging="357"/>
            </w:pPr>
            <w:r w:rsidRPr="004D6C12">
              <w:t>The consignment must have undergone an effective disinfestation treatment against insects or mites</w:t>
            </w:r>
            <w:r w:rsidR="00923A2A" w:rsidRPr="004D6C12">
              <w:t>,</w:t>
            </w:r>
            <w:r w:rsidRPr="004D6C12">
              <w:t xml:space="preserve"> through immersion or spraying, </w:t>
            </w:r>
            <w:r w:rsidR="006E6A3B" w:rsidRPr="004D6C12">
              <w:t xml:space="preserve">with products </w:t>
            </w:r>
            <w:r w:rsidR="00923A2A" w:rsidRPr="004D6C12">
              <w:t xml:space="preserve">authorized </w:t>
            </w:r>
            <w:r w:rsidR="006E6A3B" w:rsidRPr="004D6C12">
              <w:t xml:space="preserve">in the country of origin, </w:t>
            </w:r>
            <w:r w:rsidRPr="004D6C12">
              <w:t>and the phytosanitary certificate must state, in the section on treatment, the date of treatment, the active ingredient of the product, the type of treatment (immersion or spraying) and the dose used.</w:t>
            </w:r>
          </w:p>
          <w:p w14:paraId="75F26494" w14:textId="1D14F02E" w:rsidR="00A6012A" w:rsidRPr="004D6C12" w:rsidRDefault="009864E1" w:rsidP="004D6C12">
            <w:pPr>
              <w:numPr>
                <w:ilvl w:val="0"/>
                <w:numId w:val="18"/>
              </w:numPr>
              <w:ind w:left="368" w:hanging="357"/>
            </w:pPr>
            <w:r w:rsidRPr="004D6C12">
              <w:t xml:space="preserve">In addition, the consignment must comply with the phytosanitary requirements set out in the </w:t>
            </w:r>
            <w:r w:rsidR="00300466" w:rsidRPr="004D6C12">
              <w:t>d</w:t>
            </w:r>
            <w:r w:rsidRPr="004D6C12">
              <w:t>raft Resolution, which will be verified during the phytosanitary inspection at the point of entry.</w:t>
            </w:r>
          </w:p>
          <w:p w14:paraId="6F0968B7" w14:textId="77777777" w:rsidR="00A6012A" w:rsidRPr="004D6C12" w:rsidRDefault="009864E1" w:rsidP="004D6C12">
            <w:pPr>
              <w:spacing w:before="120" w:after="120"/>
            </w:pPr>
            <w:r w:rsidRPr="004D6C12">
              <w:t>Further details can be found in the document attached to this notification.</w:t>
            </w:r>
          </w:p>
        </w:tc>
      </w:tr>
      <w:tr w:rsidR="004D6C12" w:rsidRPr="004D6C12" w14:paraId="5085B91C"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2E9C0B42" w14:textId="77777777" w:rsidR="00B91FF3" w:rsidRPr="004D6C12" w:rsidRDefault="009864E1" w:rsidP="004D6C12">
            <w:pPr>
              <w:spacing w:before="120" w:after="120"/>
              <w:rPr>
                <w:b/>
              </w:rPr>
            </w:pPr>
            <w:r w:rsidRPr="004D6C12">
              <w:rPr>
                <w:b/>
              </w:rPr>
              <w:t>7.</w:t>
            </w:r>
          </w:p>
        </w:tc>
        <w:tc>
          <w:tcPr>
            <w:tcW w:w="8276" w:type="dxa"/>
            <w:tcBorders>
              <w:top w:val="single" w:sz="6" w:space="0" w:color="auto"/>
              <w:bottom w:val="single" w:sz="6" w:space="0" w:color="auto"/>
            </w:tcBorders>
            <w:shd w:val="clear" w:color="auto" w:fill="auto"/>
            <w:tcMar>
              <w:left w:w="108" w:type="dxa"/>
              <w:right w:w="108" w:type="dxa"/>
            </w:tcMar>
          </w:tcPr>
          <w:p w14:paraId="3368A4C4" w14:textId="1D9FD5C7" w:rsidR="00B91FF3" w:rsidRPr="004D6C12" w:rsidRDefault="009864E1" w:rsidP="004D6C12">
            <w:pPr>
              <w:spacing w:before="120" w:after="120"/>
            </w:pPr>
            <w:r w:rsidRPr="004D6C12">
              <w:rPr>
                <w:b/>
              </w:rPr>
              <w:t>Objective and rationale</w:t>
            </w:r>
            <w:r w:rsidR="004D6C12" w:rsidRPr="004D6C12">
              <w:rPr>
                <w:b/>
              </w:rPr>
              <w:t xml:space="preserve">: </w:t>
            </w:r>
            <w:proofErr w:type="gramStart"/>
            <w:r w:rsidR="004D6C12" w:rsidRPr="004D6C12">
              <w:rPr>
                <w:b/>
              </w:rPr>
              <w:t>[ ]</w:t>
            </w:r>
            <w:proofErr w:type="gramEnd"/>
            <w:r w:rsidRPr="004D6C12">
              <w:rPr>
                <w:b/>
              </w:rPr>
              <w:t xml:space="preserve"> food safety, </w:t>
            </w:r>
            <w:r w:rsidR="004D6C12" w:rsidRPr="004D6C12">
              <w:rPr>
                <w:b/>
              </w:rPr>
              <w:t>[ ]</w:t>
            </w:r>
            <w:r w:rsidRPr="004D6C12">
              <w:rPr>
                <w:b/>
              </w:rPr>
              <w:t xml:space="preserve"> animal health, [X] plant protection, </w:t>
            </w:r>
            <w:r w:rsidR="004D6C12" w:rsidRPr="004D6C12">
              <w:rPr>
                <w:b/>
              </w:rPr>
              <w:t>[ ]</w:t>
            </w:r>
            <w:r w:rsidRPr="004D6C12">
              <w:rPr>
                <w:b/>
              </w:rPr>
              <w:t xml:space="preserve"> protect humans from animal/plant pest or disease, </w:t>
            </w:r>
            <w:r w:rsidR="004D6C12" w:rsidRPr="004D6C12">
              <w:rPr>
                <w:b/>
              </w:rPr>
              <w:t>[ ]</w:t>
            </w:r>
            <w:r w:rsidRPr="004D6C12">
              <w:rPr>
                <w:b/>
              </w:rPr>
              <w:t xml:space="preserve"> protect territory from other damage from pests.</w:t>
            </w:r>
          </w:p>
        </w:tc>
      </w:tr>
      <w:tr w:rsidR="004D6C12" w:rsidRPr="004D6C12" w14:paraId="4C31010F"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351B5312" w14:textId="77777777" w:rsidR="00B91FF3" w:rsidRPr="004D6C12" w:rsidRDefault="009864E1" w:rsidP="004D6C12">
            <w:pPr>
              <w:keepNext/>
              <w:spacing w:before="120" w:after="120"/>
              <w:rPr>
                <w:b/>
              </w:rPr>
            </w:pPr>
            <w:r w:rsidRPr="004D6C12">
              <w:rPr>
                <w:b/>
              </w:rPr>
              <w:lastRenderedPageBreak/>
              <w:t>8.</w:t>
            </w:r>
          </w:p>
        </w:tc>
        <w:tc>
          <w:tcPr>
            <w:tcW w:w="8276" w:type="dxa"/>
            <w:tcBorders>
              <w:top w:val="single" w:sz="6" w:space="0" w:color="auto"/>
              <w:bottom w:val="single" w:sz="6" w:space="0" w:color="auto"/>
            </w:tcBorders>
            <w:shd w:val="clear" w:color="auto" w:fill="auto"/>
            <w:tcMar>
              <w:left w:w="108" w:type="dxa"/>
              <w:right w:w="108" w:type="dxa"/>
            </w:tcMar>
          </w:tcPr>
          <w:p w14:paraId="744EA297" w14:textId="49408B90" w:rsidR="00EF7EBA" w:rsidRPr="004D6C12" w:rsidRDefault="009864E1" w:rsidP="004D6C12">
            <w:pPr>
              <w:keepNext/>
              <w:spacing w:before="120" w:after="120"/>
            </w:pPr>
            <w:r w:rsidRPr="004D6C12">
              <w:rPr>
                <w:b/>
              </w:rPr>
              <w:t>Is there a relevant international standard</w:t>
            </w:r>
            <w:r w:rsidR="004D6C12" w:rsidRPr="004D6C12">
              <w:rPr>
                <w:b/>
              </w:rPr>
              <w:t>? I</w:t>
            </w:r>
            <w:r w:rsidRPr="004D6C12">
              <w:rPr>
                <w:b/>
              </w:rPr>
              <w:t>f so, identify the standard:</w:t>
            </w:r>
          </w:p>
          <w:p w14:paraId="07C07EE2" w14:textId="78F42FE5" w:rsidR="00EF7EBA" w:rsidRPr="004D6C12" w:rsidRDefault="004D6C12" w:rsidP="004D6C12">
            <w:pPr>
              <w:keepNext/>
              <w:spacing w:after="120"/>
              <w:ind w:left="720" w:hanging="720"/>
            </w:pPr>
            <w:proofErr w:type="gramStart"/>
            <w:r w:rsidRPr="004D6C12">
              <w:rPr>
                <w:b/>
              </w:rPr>
              <w:t>[ ]</w:t>
            </w:r>
            <w:proofErr w:type="gramEnd"/>
            <w:r w:rsidR="00EF7EBA" w:rsidRPr="004D6C12">
              <w:rPr>
                <w:b/>
              </w:rPr>
              <w:tab/>
              <w:t xml:space="preserve">Codex Alimentarius Commission </w:t>
            </w:r>
            <w:r w:rsidR="00EF7EBA" w:rsidRPr="004D6C12">
              <w:rPr>
                <w:b/>
                <w:i/>
                <w:iCs/>
              </w:rPr>
              <w:t>(e.g. title or serial number of Codex standard or related text)</w:t>
            </w:r>
            <w:r w:rsidR="00EF7EBA" w:rsidRPr="004D6C12">
              <w:rPr>
                <w:b/>
              </w:rPr>
              <w:t>:</w:t>
            </w:r>
          </w:p>
          <w:p w14:paraId="7ED059AC" w14:textId="1FFE38BB" w:rsidR="00EF7EBA" w:rsidRPr="004D6C12" w:rsidRDefault="004D6C12" w:rsidP="004D6C12">
            <w:pPr>
              <w:keepNext/>
              <w:spacing w:after="120"/>
              <w:ind w:left="720" w:hanging="720"/>
            </w:pPr>
            <w:proofErr w:type="gramStart"/>
            <w:r w:rsidRPr="004D6C12">
              <w:rPr>
                <w:b/>
              </w:rPr>
              <w:t>[ ]</w:t>
            </w:r>
            <w:proofErr w:type="gramEnd"/>
            <w:r w:rsidR="00EF7EBA" w:rsidRPr="004D6C12">
              <w:rPr>
                <w:b/>
              </w:rPr>
              <w:tab/>
              <w:t xml:space="preserve">World Organisation for Animal Health (OIE) </w:t>
            </w:r>
            <w:r w:rsidR="00EF7EBA" w:rsidRPr="004D6C12">
              <w:rPr>
                <w:b/>
                <w:i/>
                <w:iCs/>
              </w:rPr>
              <w:t>(</w:t>
            </w:r>
            <w:r w:rsidRPr="004D6C12">
              <w:rPr>
                <w:b/>
                <w:i/>
                <w:iCs/>
              </w:rPr>
              <w:t>e.g. T</w:t>
            </w:r>
            <w:r w:rsidR="00EF7EBA" w:rsidRPr="004D6C12">
              <w:rPr>
                <w:b/>
                <w:i/>
                <w:iCs/>
              </w:rPr>
              <w:t>errestrial or Aquatic Animal Health Code, chapter number)</w:t>
            </w:r>
            <w:r w:rsidR="00EF7EBA" w:rsidRPr="004D6C12">
              <w:rPr>
                <w:b/>
              </w:rPr>
              <w:t>:</w:t>
            </w:r>
          </w:p>
          <w:p w14:paraId="1A0D16D2" w14:textId="0A1A257E" w:rsidR="00B91FF3" w:rsidRPr="004D6C12" w:rsidRDefault="009864E1" w:rsidP="004D6C12">
            <w:pPr>
              <w:keepNext/>
              <w:spacing w:after="120"/>
              <w:ind w:left="720" w:hanging="720"/>
            </w:pPr>
            <w:r w:rsidRPr="004D6C12">
              <w:rPr>
                <w:b/>
              </w:rPr>
              <w:t>[X]</w:t>
            </w:r>
            <w:r w:rsidRPr="004D6C12">
              <w:rPr>
                <w:b/>
              </w:rPr>
              <w:tab/>
              <w:t xml:space="preserve">International Plant Protection Convention </w:t>
            </w:r>
            <w:r w:rsidRPr="004D6C12">
              <w:rPr>
                <w:b/>
                <w:i/>
                <w:iCs/>
              </w:rPr>
              <w:t>(</w:t>
            </w:r>
            <w:proofErr w:type="gramStart"/>
            <w:r w:rsidR="004D6C12" w:rsidRPr="004D6C12">
              <w:rPr>
                <w:b/>
                <w:i/>
                <w:iCs/>
              </w:rPr>
              <w:t>e.g.</w:t>
            </w:r>
            <w:proofErr w:type="gramEnd"/>
            <w:r w:rsidR="004D6C12" w:rsidRPr="004D6C12">
              <w:rPr>
                <w:b/>
                <w:i/>
                <w:iCs/>
              </w:rPr>
              <w:t xml:space="preserve"> I</w:t>
            </w:r>
            <w:r w:rsidRPr="004D6C12">
              <w:rPr>
                <w:b/>
                <w:i/>
                <w:iCs/>
              </w:rPr>
              <w:t>SPM No.)</w:t>
            </w:r>
            <w:r w:rsidR="004D6C12" w:rsidRPr="004D6C12">
              <w:rPr>
                <w:b/>
              </w:rPr>
              <w:t xml:space="preserve">: </w:t>
            </w:r>
            <w:r w:rsidR="004D6C12" w:rsidRPr="004D6C12">
              <w:t>I</w:t>
            </w:r>
            <w:r w:rsidRPr="004D6C12">
              <w:t xml:space="preserve">SPM </w:t>
            </w:r>
            <w:r w:rsidR="004D6C12" w:rsidRPr="004D6C12">
              <w:t xml:space="preserve">Nos. </w:t>
            </w:r>
            <w:r w:rsidRPr="004D6C12">
              <w:t>1, 2 and 20</w:t>
            </w:r>
          </w:p>
          <w:p w14:paraId="0331292B" w14:textId="7E5741F8" w:rsidR="00B91FF3" w:rsidRPr="004D6C12" w:rsidRDefault="004D6C12" w:rsidP="004D6C12">
            <w:pPr>
              <w:keepNext/>
              <w:spacing w:after="120"/>
              <w:ind w:left="720" w:hanging="720"/>
            </w:pPr>
            <w:proofErr w:type="gramStart"/>
            <w:r w:rsidRPr="004D6C12">
              <w:rPr>
                <w:b/>
              </w:rPr>
              <w:t>[ ]</w:t>
            </w:r>
            <w:proofErr w:type="gramEnd"/>
            <w:r w:rsidR="00EF7EBA" w:rsidRPr="004D6C12">
              <w:rPr>
                <w:b/>
              </w:rPr>
              <w:tab/>
              <w:t>None</w:t>
            </w:r>
          </w:p>
          <w:p w14:paraId="100516EA" w14:textId="77777777" w:rsidR="00B91FF3" w:rsidRPr="004D6C12" w:rsidRDefault="009864E1" w:rsidP="004D6C12">
            <w:pPr>
              <w:keepNext/>
              <w:spacing w:after="120"/>
              <w:rPr>
                <w:b/>
              </w:rPr>
            </w:pPr>
            <w:r w:rsidRPr="004D6C12">
              <w:rPr>
                <w:b/>
              </w:rPr>
              <w:t>Does this proposed regulation conform to the relevant international standard?</w:t>
            </w:r>
          </w:p>
          <w:p w14:paraId="2E4CBCA5" w14:textId="08AB1BC7" w:rsidR="00B91FF3" w:rsidRPr="004D6C12" w:rsidRDefault="009864E1" w:rsidP="004D6C12">
            <w:pPr>
              <w:keepNext/>
              <w:spacing w:after="120"/>
              <w:rPr>
                <w:bCs/>
              </w:rPr>
            </w:pPr>
            <w:r w:rsidRPr="004D6C12">
              <w:rPr>
                <w:b/>
              </w:rPr>
              <w:t xml:space="preserve">[X] Yes </w:t>
            </w:r>
            <w:proofErr w:type="gramStart"/>
            <w:r w:rsidR="004D6C12" w:rsidRPr="004D6C12">
              <w:rPr>
                <w:b/>
              </w:rPr>
              <w:t>[ ]</w:t>
            </w:r>
            <w:proofErr w:type="gramEnd"/>
            <w:r w:rsidRPr="004D6C12">
              <w:rPr>
                <w:b/>
              </w:rPr>
              <w:t xml:space="preserve"> No</w:t>
            </w:r>
          </w:p>
          <w:p w14:paraId="50EDC1CF" w14:textId="77777777" w:rsidR="00B91FF3" w:rsidRPr="004D6C12" w:rsidRDefault="009864E1" w:rsidP="004D6C12">
            <w:pPr>
              <w:keepNext/>
              <w:spacing w:after="120"/>
              <w:rPr>
                <w:b/>
              </w:rPr>
            </w:pPr>
            <w:r w:rsidRPr="004D6C12">
              <w:rPr>
                <w:b/>
              </w:rPr>
              <w:t xml:space="preserve">If no, describe, whenever possible, </w:t>
            </w:r>
            <w:proofErr w:type="gramStart"/>
            <w:r w:rsidRPr="004D6C12">
              <w:rPr>
                <w:b/>
              </w:rPr>
              <w:t>how</w:t>
            </w:r>
            <w:proofErr w:type="gramEnd"/>
            <w:r w:rsidRPr="004D6C12">
              <w:rPr>
                <w:b/>
              </w:rPr>
              <w:t xml:space="preserve"> and why it deviates from the international standard:</w:t>
            </w:r>
          </w:p>
        </w:tc>
      </w:tr>
      <w:tr w:rsidR="004D6C12" w:rsidRPr="004D6C12" w14:paraId="2940F562"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0F0274A5" w14:textId="77777777" w:rsidR="00B91FF3" w:rsidRPr="004D6C12" w:rsidRDefault="009864E1" w:rsidP="004D6C12">
            <w:pPr>
              <w:spacing w:before="120" w:after="120"/>
            </w:pPr>
            <w:r w:rsidRPr="004D6C12">
              <w:rPr>
                <w:b/>
              </w:rPr>
              <w:t>9.</w:t>
            </w:r>
          </w:p>
        </w:tc>
        <w:tc>
          <w:tcPr>
            <w:tcW w:w="8276" w:type="dxa"/>
            <w:tcBorders>
              <w:top w:val="single" w:sz="6" w:space="0" w:color="auto"/>
              <w:bottom w:val="single" w:sz="6" w:space="0" w:color="auto"/>
            </w:tcBorders>
            <w:shd w:val="clear" w:color="auto" w:fill="auto"/>
            <w:tcMar>
              <w:left w:w="108" w:type="dxa"/>
              <w:right w:w="108" w:type="dxa"/>
            </w:tcMar>
          </w:tcPr>
          <w:p w14:paraId="6C418966" w14:textId="77777777" w:rsidR="00B91FF3" w:rsidRPr="004D6C12" w:rsidRDefault="009864E1" w:rsidP="004D6C12">
            <w:pPr>
              <w:spacing w:before="120" w:after="120"/>
            </w:pPr>
            <w:r w:rsidRPr="004D6C12">
              <w:rPr>
                <w:b/>
              </w:rPr>
              <w:t>Other relevant documents and language(s) in which these are available:</w:t>
            </w:r>
          </w:p>
        </w:tc>
      </w:tr>
      <w:tr w:rsidR="004D6C12" w:rsidRPr="004D6C12" w14:paraId="7F228246"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3C1276A9" w14:textId="77777777" w:rsidR="00B91FF3" w:rsidRPr="004D6C12" w:rsidRDefault="009864E1" w:rsidP="004D6C12">
            <w:pPr>
              <w:spacing w:before="120" w:after="120"/>
            </w:pPr>
            <w:r w:rsidRPr="004D6C12">
              <w:rPr>
                <w:b/>
              </w:rPr>
              <w:t>10.</w:t>
            </w:r>
          </w:p>
        </w:tc>
        <w:tc>
          <w:tcPr>
            <w:tcW w:w="8276" w:type="dxa"/>
            <w:tcBorders>
              <w:top w:val="single" w:sz="6" w:space="0" w:color="auto"/>
              <w:bottom w:val="single" w:sz="6" w:space="0" w:color="auto"/>
            </w:tcBorders>
            <w:shd w:val="clear" w:color="auto" w:fill="auto"/>
            <w:tcMar>
              <w:left w:w="108" w:type="dxa"/>
              <w:right w:w="108" w:type="dxa"/>
            </w:tcMar>
          </w:tcPr>
          <w:p w14:paraId="2B5F04DE" w14:textId="35C6B335" w:rsidR="00B91FF3" w:rsidRPr="004D6C12" w:rsidRDefault="009864E1" w:rsidP="004D6C12">
            <w:pPr>
              <w:spacing w:before="120" w:after="120"/>
              <w:rPr>
                <w:bCs/>
              </w:rPr>
            </w:pPr>
            <w:r w:rsidRPr="004D6C12">
              <w:rPr>
                <w:b/>
              </w:rPr>
              <w:t xml:space="preserve">Proposed date of adoption </w:t>
            </w:r>
            <w:r w:rsidRPr="004D6C12">
              <w:rPr>
                <w:b/>
                <w:i/>
                <w:iCs/>
              </w:rPr>
              <w:t>(dd/mm/</w:t>
            </w:r>
            <w:proofErr w:type="spellStart"/>
            <w:r w:rsidRPr="004D6C12">
              <w:rPr>
                <w:b/>
                <w:i/>
                <w:iCs/>
              </w:rPr>
              <w:t>yy</w:t>
            </w:r>
            <w:proofErr w:type="spellEnd"/>
            <w:r w:rsidRPr="004D6C12">
              <w:rPr>
                <w:b/>
                <w:i/>
                <w:iCs/>
              </w:rPr>
              <w:t>)</w:t>
            </w:r>
            <w:r w:rsidR="004D6C12" w:rsidRPr="004D6C12">
              <w:rPr>
                <w:b/>
              </w:rPr>
              <w:t xml:space="preserve">: </w:t>
            </w:r>
            <w:r w:rsidR="004D6C12" w:rsidRPr="004D6C12">
              <w:t>U</w:t>
            </w:r>
            <w:r w:rsidRPr="004D6C12">
              <w:t>pon publication in the Official Journal</w:t>
            </w:r>
          </w:p>
          <w:p w14:paraId="774A7975" w14:textId="61D45FDB" w:rsidR="00B91FF3" w:rsidRPr="004D6C12" w:rsidRDefault="009864E1" w:rsidP="004D6C12">
            <w:pPr>
              <w:spacing w:after="120"/>
            </w:pPr>
            <w:r w:rsidRPr="004D6C12">
              <w:rPr>
                <w:b/>
                <w:bCs/>
              </w:rPr>
              <w:t xml:space="preserve">Proposed date of publication </w:t>
            </w:r>
            <w:r w:rsidRPr="004D6C12">
              <w:rPr>
                <w:b/>
                <w:bCs/>
                <w:i/>
                <w:iCs/>
              </w:rPr>
              <w:t>(dd/mm/</w:t>
            </w:r>
            <w:proofErr w:type="spellStart"/>
            <w:r w:rsidRPr="004D6C12">
              <w:rPr>
                <w:b/>
                <w:bCs/>
                <w:i/>
                <w:iCs/>
              </w:rPr>
              <w:t>yy</w:t>
            </w:r>
            <w:proofErr w:type="spellEnd"/>
            <w:r w:rsidRPr="004D6C12">
              <w:rPr>
                <w:b/>
                <w:bCs/>
                <w:i/>
                <w:iCs/>
              </w:rPr>
              <w:t>)</w:t>
            </w:r>
            <w:r w:rsidR="004D6C12" w:rsidRPr="004D6C12">
              <w:rPr>
                <w:b/>
                <w:bCs/>
              </w:rPr>
              <w:t xml:space="preserve">: </w:t>
            </w:r>
            <w:r w:rsidR="004D6C12" w:rsidRPr="004D6C12">
              <w:t>A</w:t>
            </w:r>
            <w:r w:rsidRPr="004D6C12">
              <w:t>pproximately 80 days from the date of circulation of the notification</w:t>
            </w:r>
          </w:p>
        </w:tc>
      </w:tr>
      <w:tr w:rsidR="004D6C12" w:rsidRPr="004D6C12" w14:paraId="57CA7DDE"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69ECB289" w14:textId="77777777" w:rsidR="00B91FF3" w:rsidRPr="004D6C12" w:rsidRDefault="009864E1" w:rsidP="004D6C12">
            <w:pPr>
              <w:spacing w:before="120" w:after="120"/>
            </w:pPr>
            <w:r w:rsidRPr="004D6C12">
              <w:rPr>
                <w:b/>
              </w:rPr>
              <w:t>11.</w:t>
            </w:r>
          </w:p>
        </w:tc>
        <w:tc>
          <w:tcPr>
            <w:tcW w:w="8276" w:type="dxa"/>
            <w:tcBorders>
              <w:top w:val="single" w:sz="6" w:space="0" w:color="auto"/>
              <w:bottom w:val="single" w:sz="6" w:space="0" w:color="auto"/>
            </w:tcBorders>
            <w:shd w:val="clear" w:color="auto" w:fill="auto"/>
            <w:tcMar>
              <w:left w:w="108" w:type="dxa"/>
              <w:right w:w="108" w:type="dxa"/>
            </w:tcMar>
          </w:tcPr>
          <w:p w14:paraId="388A1C65" w14:textId="0F515EDD" w:rsidR="00B91FF3" w:rsidRPr="004D6C12" w:rsidRDefault="009864E1" w:rsidP="004D6C12">
            <w:pPr>
              <w:spacing w:before="120" w:after="120"/>
              <w:rPr>
                <w:bCs/>
              </w:rPr>
            </w:pPr>
            <w:r w:rsidRPr="004D6C12">
              <w:rPr>
                <w:b/>
              </w:rPr>
              <w:t>Proposed date of entry into force</w:t>
            </w:r>
            <w:r w:rsidR="004D6C12" w:rsidRPr="004D6C12">
              <w:rPr>
                <w:b/>
              </w:rPr>
              <w:t xml:space="preserve">: </w:t>
            </w:r>
            <w:proofErr w:type="gramStart"/>
            <w:r w:rsidR="004D6C12" w:rsidRPr="004D6C12">
              <w:rPr>
                <w:b/>
              </w:rPr>
              <w:t>[ ]</w:t>
            </w:r>
            <w:proofErr w:type="gramEnd"/>
            <w:r w:rsidRPr="004D6C12">
              <w:rPr>
                <w:b/>
              </w:rPr>
              <w:t xml:space="preserve"> Six months from date of publication, and/or </w:t>
            </w:r>
            <w:r w:rsidRPr="004D6C12">
              <w:rPr>
                <w:b/>
                <w:i/>
                <w:iCs/>
              </w:rPr>
              <w:t>(dd/mm/</w:t>
            </w:r>
            <w:proofErr w:type="spellStart"/>
            <w:r w:rsidRPr="004D6C12">
              <w:rPr>
                <w:b/>
                <w:i/>
                <w:iCs/>
              </w:rPr>
              <w:t>yy</w:t>
            </w:r>
            <w:proofErr w:type="spellEnd"/>
            <w:r w:rsidRPr="004D6C12">
              <w:rPr>
                <w:b/>
                <w:i/>
                <w:iCs/>
              </w:rPr>
              <w:t>)</w:t>
            </w:r>
            <w:r w:rsidR="004D6C12" w:rsidRPr="004D6C12">
              <w:rPr>
                <w:b/>
              </w:rPr>
              <w:t xml:space="preserve">: </w:t>
            </w:r>
            <w:r w:rsidR="004D6C12" w:rsidRPr="004D6C12">
              <w:t>6</w:t>
            </w:r>
            <w:r w:rsidRPr="004D6C12">
              <w:t>0 days after publication in the Official Journal</w:t>
            </w:r>
          </w:p>
          <w:p w14:paraId="25701460" w14:textId="031805C6" w:rsidR="00B91FF3" w:rsidRPr="004D6C12" w:rsidRDefault="004D6C12" w:rsidP="004D6C12">
            <w:pPr>
              <w:spacing w:after="120"/>
              <w:ind w:left="607" w:hanging="607"/>
            </w:pPr>
            <w:proofErr w:type="gramStart"/>
            <w:r w:rsidRPr="004D6C12">
              <w:rPr>
                <w:b/>
              </w:rPr>
              <w:t>[ ]</w:t>
            </w:r>
            <w:proofErr w:type="gramEnd"/>
            <w:r w:rsidR="00EF7EBA" w:rsidRPr="004D6C12">
              <w:rPr>
                <w:b/>
              </w:rPr>
              <w:tab/>
              <w:t>Trade facilitating measure</w:t>
            </w:r>
          </w:p>
        </w:tc>
      </w:tr>
      <w:tr w:rsidR="004D6C12" w:rsidRPr="004D6C12" w14:paraId="0E8FAAFC" w14:textId="77777777" w:rsidTr="004D6C12">
        <w:tc>
          <w:tcPr>
            <w:tcW w:w="709" w:type="dxa"/>
            <w:tcBorders>
              <w:top w:val="single" w:sz="6" w:space="0" w:color="auto"/>
              <w:bottom w:val="single" w:sz="6" w:space="0" w:color="auto"/>
            </w:tcBorders>
            <w:shd w:val="clear" w:color="auto" w:fill="auto"/>
            <w:tcMar>
              <w:left w:w="108" w:type="dxa"/>
              <w:right w:w="108" w:type="dxa"/>
            </w:tcMar>
          </w:tcPr>
          <w:p w14:paraId="0E4B8312" w14:textId="77777777" w:rsidR="00B91FF3" w:rsidRPr="004D6C12" w:rsidRDefault="009864E1" w:rsidP="004D6C12">
            <w:pPr>
              <w:spacing w:before="120" w:after="120"/>
            </w:pPr>
            <w:r w:rsidRPr="004D6C12">
              <w:rPr>
                <w:b/>
              </w:rPr>
              <w:t>12.</w:t>
            </w:r>
          </w:p>
        </w:tc>
        <w:tc>
          <w:tcPr>
            <w:tcW w:w="8276" w:type="dxa"/>
            <w:tcBorders>
              <w:top w:val="single" w:sz="6" w:space="0" w:color="auto"/>
              <w:bottom w:val="single" w:sz="6" w:space="0" w:color="auto"/>
            </w:tcBorders>
            <w:shd w:val="clear" w:color="auto" w:fill="auto"/>
            <w:tcMar>
              <w:left w:w="108" w:type="dxa"/>
              <w:right w:w="108" w:type="dxa"/>
            </w:tcMar>
          </w:tcPr>
          <w:p w14:paraId="01EFFFB7" w14:textId="26547B05" w:rsidR="00B91FF3" w:rsidRPr="004D6C12" w:rsidRDefault="009864E1" w:rsidP="004D6C12">
            <w:pPr>
              <w:spacing w:before="120" w:after="120"/>
            </w:pPr>
            <w:r w:rsidRPr="004D6C12">
              <w:rPr>
                <w:b/>
              </w:rPr>
              <w:t>Final date for comments</w:t>
            </w:r>
            <w:r w:rsidR="004D6C12" w:rsidRPr="004D6C12">
              <w:rPr>
                <w:b/>
              </w:rPr>
              <w:t>: [</w:t>
            </w:r>
            <w:r w:rsidRPr="004D6C12">
              <w:rPr>
                <w:b/>
              </w:rPr>
              <w:t xml:space="preserve">X] Sixty days from the date of circulation of the notification and/or </w:t>
            </w:r>
            <w:r w:rsidRPr="004D6C12">
              <w:rPr>
                <w:b/>
                <w:i/>
              </w:rPr>
              <w:t>(dd/mm/</w:t>
            </w:r>
            <w:proofErr w:type="spellStart"/>
            <w:r w:rsidRPr="004D6C12">
              <w:rPr>
                <w:b/>
                <w:i/>
              </w:rPr>
              <w:t>yy</w:t>
            </w:r>
            <w:proofErr w:type="spellEnd"/>
            <w:r w:rsidRPr="004D6C12">
              <w:rPr>
                <w:b/>
                <w:i/>
              </w:rPr>
              <w:t>)</w:t>
            </w:r>
            <w:r w:rsidR="004D6C12" w:rsidRPr="004D6C12">
              <w:rPr>
                <w:b/>
              </w:rPr>
              <w:t xml:space="preserve">: </w:t>
            </w:r>
            <w:r w:rsidR="004D6C12" w:rsidRPr="004D6C12">
              <w:t>31 July 2</w:t>
            </w:r>
            <w:r w:rsidRPr="004D6C12">
              <w:t>023</w:t>
            </w:r>
          </w:p>
          <w:p w14:paraId="6F31CF77" w14:textId="482EBA38" w:rsidR="00EF7EBA" w:rsidRPr="004D6C12" w:rsidRDefault="009864E1" w:rsidP="004D6C12">
            <w:pPr>
              <w:keepNext/>
              <w:spacing w:after="120"/>
            </w:pPr>
            <w:r w:rsidRPr="004D6C12">
              <w:rPr>
                <w:b/>
              </w:rPr>
              <w:t>Agency or authority designated to handle comments</w:t>
            </w:r>
            <w:r w:rsidR="004D6C12" w:rsidRPr="004D6C12">
              <w:rPr>
                <w:b/>
              </w:rPr>
              <w:t>: [</w:t>
            </w:r>
            <w:r w:rsidRPr="004D6C12">
              <w:rPr>
                <w:b/>
              </w:rPr>
              <w:t xml:space="preserve">X] National Notification Authority, </w:t>
            </w:r>
            <w:proofErr w:type="gramStart"/>
            <w:r w:rsidR="004D6C12" w:rsidRPr="004D6C12">
              <w:rPr>
                <w:b/>
              </w:rPr>
              <w:t>[ ]</w:t>
            </w:r>
            <w:proofErr w:type="gramEnd"/>
            <w:r w:rsidR="004D6C12" w:rsidRPr="004D6C12">
              <w:rPr>
                <w:b/>
              </w:rPr>
              <w:t xml:space="preserve"> </w:t>
            </w:r>
            <w:r w:rsidRPr="004D6C12">
              <w:rPr>
                <w:b/>
              </w:rPr>
              <w:t>National Enquiry Point</w:t>
            </w:r>
            <w:r w:rsidR="004D6C12" w:rsidRPr="004D6C12">
              <w:rPr>
                <w:b/>
              </w:rPr>
              <w:t>. A</w:t>
            </w:r>
            <w:r w:rsidRPr="004D6C12">
              <w:rPr>
                <w:b/>
              </w:rPr>
              <w:t>ddress, fax number and email address (if available) of other body:</w:t>
            </w:r>
          </w:p>
          <w:p w14:paraId="64F10D14" w14:textId="17E9425F" w:rsidR="00A6012A" w:rsidRPr="004D6C12" w:rsidRDefault="009864E1" w:rsidP="004D6C12">
            <w:pPr>
              <w:keepNext/>
              <w:spacing w:after="120"/>
            </w:pPr>
            <w:r w:rsidRPr="004D6C12">
              <w:t xml:space="preserve">Email: </w:t>
            </w:r>
            <w:hyperlink r:id="rId9" w:history="1">
              <w:r w:rsidR="004D6C12" w:rsidRPr="004D6C12">
                <w:rPr>
                  <w:rStyle w:val="Hyperlink"/>
                </w:rPr>
                <w:t>sps.chile@sag.gob.cl</w:t>
              </w:r>
            </w:hyperlink>
          </w:p>
        </w:tc>
      </w:tr>
      <w:tr w:rsidR="00404FB1" w:rsidRPr="004D6C12" w14:paraId="38CAC240" w14:textId="77777777" w:rsidTr="004D6C12">
        <w:tc>
          <w:tcPr>
            <w:tcW w:w="709" w:type="dxa"/>
            <w:tcBorders>
              <w:top w:val="single" w:sz="6" w:space="0" w:color="auto"/>
              <w:bottom w:val="double" w:sz="6" w:space="0" w:color="auto"/>
            </w:tcBorders>
            <w:shd w:val="clear" w:color="auto" w:fill="auto"/>
            <w:tcMar>
              <w:left w:w="108" w:type="dxa"/>
              <w:right w:w="108" w:type="dxa"/>
            </w:tcMar>
          </w:tcPr>
          <w:p w14:paraId="389F3C8C" w14:textId="77777777" w:rsidR="00B91FF3" w:rsidRPr="004D6C12" w:rsidRDefault="009864E1" w:rsidP="004D6C12">
            <w:pPr>
              <w:keepNext/>
              <w:keepLines/>
              <w:spacing w:before="120" w:after="120"/>
            </w:pPr>
            <w:r w:rsidRPr="004D6C12">
              <w:rPr>
                <w:b/>
              </w:rPr>
              <w:t>13.</w:t>
            </w:r>
          </w:p>
        </w:tc>
        <w:tc>
          <w:tcPr>
            <w:tcW w:w="8276" w:type="dxa"/>
            <w:tcBorders>
              <w:top w:val="single" w:sz="6" w:space="0" w:color="auto"/>
              <w:bottom w:val="double" w:sz="6" w:space="0" w:color="auto"/>
            </w:tcBorders>
            <w:shd w:val="clear" w:color="auto" w:fill="auto"/>
            <w:tcMar>
              <w:left w:w="108" w:type="dxa"/>
              <w:right w:w="108" w:type="dxa"/>
            </w:tcMar>
          </w:tcPr>
          <w:p w14:paraId="4FE286C6" w14:textId="27664955" w:rsidR="00EF7EBA" w:rsidRPr="004D6C12" w:rsidRDefault="009864E1" w:rsidP="004D6C12">
            <w:pPr>
              <w:keepNext/>
              <w:keepLines/>
              <w:spacing w:before="120" w:after="120"/>
            </w:pPr>
            <w:r w:rsidRPr="004D6C12">
              <w:rPr>
                <w:b/>
              </w:rPr>
              <w:t>Text(s) available from</w:t>
            </w:r>
            <w:r w:rsidR="004D6C12" w:rsidRPr="004D6C12">
              <w:rPr>
                <w:b/>
              </w:rPr>
              <w:t>: [</w:t>
            </w:r>
            <w:r w:rsidRPr="004D6C12">
              <w:rPr>
                <w:b/>
              </w:rPr>
              <w:t xml:space="preserve">X] National Notification Authority, </w:t>
            </w:r>
            <w:proofErr w:type="gramStart"/>
            <w:r w:rsidR="004D6C12" w:rsidRPr="004D6C12">
              <w:rPr>
                <w:b/>
              </w:rPr>
              <w:t>[ ]</w:t>
            </w:r>
            <w:proofErr w:type="gramEnd"/>
            <w:r w:rsidR="004D6C12" w:rsidRPr="004D6C12">
              <w:rPr>
                <w:b/>
              </w:rPr>
              <w:t xml:space="preserve"> </w:t>
            </w:r>
            <w:r w:rsidRPr="004D6C12">
              <w:rPr>
                <w:b/>
              </w:rPr>
              <w:t>National Enquiry Point</w:t>
            </w:r>
            <w:r w:rsidR="004D6C12" w:rsidRPr="004D6C12">
              <w:rPr>
                <w:b/>
              </w:rPr>
              <w:t>. A</w:t>
            </w:r>
            <w:r w:rsidRPr="004D6C12">
              <w:rPr>
                <w:b/>
              </w:rPr>
              <w:t>ddress, fax number and email address (if available) of other body:</w:t>
            </w:r>
          </w:p>
          <w:p w14:paraId="40593172" w14:textId="22183C05" w:rsidR="00A6012A" w:rsidRPr="004D6C12" w:rsidRDefault="009864E1" w:rsidP="004D6C12">
            <w:pPr>
              <w:keepNext/>
              <w:keepLines/>
              <w:spacing w:after="120"/>
            </w:pPr>
            <w:r w:rsidRPr="004D6C12">
              <w:t xml:space="preserve">Email: </w:t>
            </w:r>
            <w:hyperlink r:id="rId10" w:history="1">
              <w:r w:rsidR="004D6C12" w:rsidRPr="004D6C12">
                <w:rPr>
                  <w:rStyle w:val="Hyperlink"/>
                </w:rPr>
                <w:t>sps.chile@sag.gob.cl</w:t>
              </w:r>
            </w:hyperlink>
          </w:p>
        </w:tc>
      </w:tr>
      <w:bookmarkEnd w:id="16"/>
    </w:tbl>
    <w:p w14:paraId="558AD0F0" w14:textId="77777777" w:rsidR="00337700" w:rsidRPr="004D6C12" w:rsidRDefault="00337700" w:rsidP="004D6C12"/>
    <w:sectPr w:rsidR="00337700" w:rsidRPr="004D6C12" w:rsidSect="004D6C1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27E02" w14:textId="77777777" w:rsidR="007C737C" w:rsidRPr="004D6C12" w:rsidRDefault="009864E1">
      <w:bookmarkStart w:id="8" w:name="_Hlk136589273"/>
      <w:bookmarkStart w:id="9" w:name="_Hlk136589274"/>
      <w:bookmarkStart w:id="10" w:name="_Hlk136871132"/>
      <w:bookmarkStart w:id="11" w:name="_Hlk136871133"/>
      <w:r w:rsidRPr="004D6C12">
        <w:separator/>
      </w:r>
      <w:bookmarkEnd w:id="8"/>
      <w:bookmarkEnd w:id="9"/>
      <w:bookmarkEnd w:id="10"/>
      <w:bookmarkEnd w:id="11"/>
    </w:p>
  </w:endnote>
  <w:endnote w:type="continuationSeparator" w:id="0">
    <w:p w14:paraId="07A0A17F" w14:textId="77777777" w:rsidR="007C737C" w:rsidRPr="004D6C12" w:rsidRDefault="009864E1">
      <w:bookmarkStart w:id="12" w:name="_Hlk136589275"/>
      <w:bookmarkStart w:id="13" w:name="_Hlk136589276"/>
      <w:bookmarkStart w:id="14" w:name="_Hlk136871134"/>
      <w:bookmarkStart w:id="15" w:name="_Hlk136871135"/>
      <w:r w:rsidRPr="004D6C12">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94E0" w14:textId="58E8411D" w:rsidR="00B91FF3" w:rsidRPr="004D6C12" w:rsidRDefault="004D6C12" w:rsidP="004D6C12">
    <w:pPr>
      <w:pStyle w:val="Footer"/>
    </w:pPr>
    <w:bookmarkStart w:id="21" w:name="_Hlk136871120"/>
    <w:bookmarkStart w:id="22" w:name="_Hlk136871121"/>
    <w:r w:rsidRPr="004D6C12">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008" w14:textId="2FD5E9FD" w:rsidR="00DD65B2" w:rsidRPr="004D6C12" w:rsidRDefault="004D6C12" w:rsidP="004D6C12">
    <w:pPr>
      <w:pStyle w:val="Footer"/>
    </w:pPr>
    <w:bookmarkStart w:id="23" w:name="_Hlk136871122"/>
    <w:bookmarkStart w:id="24" w:name="_Hlk136871123"/>
    <w:r w:rsidRPr="004D6C12">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1C0B" w14:textId="740DBB63" w:rsidR="00DD65B2" w:rsidRPr="004D6C12" w:rsidRDefault="004D6C12" w:rsidP="004D6C12">
    <w:pPr>
      <w:pStyle w:val="Footer"/>
    </w:pPr>
    <w:bookmarkStart w:id="27" w:name="_Hlk136871126"/>
    <w:bookmarkStart w:id="28" w:name="_Hlk136871127"/>
    <w:r w:rsidRPr="004D6C12">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D122" w14:textId="77777777" w:rsidR="007C737C" w:rsidRPr="004D6C12" w:rsidRDefault="009864E1">
      <w:bookmarkStart w:id="0" w:name="_Hlk136589269"/>
      <w:bookmarkStart w:id="1" w:name="_Hlk136589270"/>
      <w:bookmarkStart w:id="2" w:name="_Hlk136871128"/>
      <w:bookmarkStart w:id="3" w:name="_Hlk136871129"/>
      <w:r w:rsidRPr="004D6C12">
        <w:separator/>
      </w:r>
      <w:bookmarkEnd w:id="0"/>
      <w:bookmarkEnd w:id="1"/>
      <w:bookmarkEnd w:id="2"/>
      <w:bookmarkEnd w:id="3"/>
    </w:p>
  </w:footnote>
  <w:footnote w:type="continuationSeparator" w:id="0">
    <w:p w14:paraId="17D94124" w14:textId="77777777" w:rsidR="007C737C" w:rsidRPr="004D6C12" w:rsidRDefault="009864E1">
      <w:bookmarkStart w:id="4" w:name="_Hlk136589271"/>
      <w:bookmarkStart w:id="5" w:name="_Hlk136589272"/>
      <w:bookmarkStart w:id="6" w:name="_Hlk136871130"/>
      <w:bookmarkStart w:id="7" w:name="_Hlk136871131"/>
      <w:r w:rsidRPr="004D6C12">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7238" w14:textId="77777777" w:rsidR="004D6C12" w:rsidRPr="004D6C12" w:rsidRDefault="004D6C12" w:rsidP="004D6C12">
    <w:pPr>
      <w:pStyle w:val="Header"/>
      <w:spacing w:after="240"/>
      <w:jc w:val="center"/>
    </w:pPr>
    <w:bookmarkStart w:id="17" w:name="_Hlk136871116"/>
    <w:bookmarkStart w:id="18" w:name="_Hlk136871117"/>
    <w:r w:rsidRPr="004D6C12">
      <w:t>G/SPS/N/CHL/756</w:t>
    </w:r>
  </w:p>
  <w:p w14:paraId="70449B11" w14:textId="77777777" w:rsidR="004D6C12" w:rsidRPr="004D6C12" w:rsidRDefault="004D6C12" w:rsidP="004D6C12">
    <w:pPr>
      <w:pStyle w:val="Header"/>
      <w:pBdr>
        <w:bottom w:val="single" w:sz="4" w:space="1" w:color="auto"/>
      </w:pBdr>
      <w:jc w:val="center"/>
    </w:pPr>
    <w:r w:rsidRPr="004D6C12">
      <w:t xml:space="preserve">- </w:t>
    </w:r>
    <w:r w:rsidRPr="004D6C12">
      <w:fldChar w:fldCharType="begin"/>
    </w:r>
    <w:r w:rsidRPr="004D6C12">
      <w:instrText xml:space="preserve"> PAGE  \* Arabic  \* MERGEFORMAT </w:instrText>
    </w:r>
    <w:r w:rsidRPr="004D6C12">
      <w:fldChar w:fldCharType="separate"/>
    </w:r>
    <w:r w:rsidRPr="004D6C12">
      <w:t>1</w:t>
    </w:r>
    <w:r w:rsidRPr="004D6C12">
      <w:fldChar w:fldCharType="end"/>
    </w:r>
    <w:r w:rsidRPr="004D6C12">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D28E" w14:textId="77777777" w:rsidR="004D6C12" w:rsidRPr="004D6C12" w:rsidRDefault="004D6C12" w:rsidP="004D6C12">
    <w:pPr>
      <w:pStyle w:val="Header"/>
      <w:spacing w:after="240"/>
      <w:jc w:val="center"/>
    </w:pPr>
    <w:bookmarkStart w:id="19" w:name="_Hlk136871118"/>
    <w:bookmarkStart w:id="20" w:name="_Hlk136871119"/>
    <w:r w:rsidRPr="004D6C12">
      <w:t>G/SPS/N/CHL/756</w:t>
    </w:r>
  </w:p>
  <w:p w14:paraId="7EFD886B" w14:textId="77777777" w:rsidR="004D6C12" w:rsidRPr="004D6C12" w:rsidRDefault="004D6C12" w:rsidP="004D6C12">
    <w:pPr>
      <w:pStyle w:val="Header"/>
      <w:pBdr>
        <w:bottom w:val="single" w:sz="4" w:space="1" w:color="auto"/>
      </w:pBdr>
      <w:jc w:val="center"/>
    </w:pPr>
    <w:r w:rsidRPr="004D6C12">
      <w:t xml:space="preserve">- </w:t>
    </w:r>
    <w:r w:rsidRPr="004D6C12">
      <w:fldChar w:fldCharType="begin"/>
    </w:r>
    <w:r w:rsidRPr="004D6C12">
      <w:instrText xml:space="preserve"> PAGE  \* Arabic  \* MERGEFORMAT </w:instrText>
    </w:r>
    <w:r w:rsidRPr="004D6C12">
      <w:fldChar w:fldCharType="separate"/>
    </w:r>
    <w:r w:rsidRPr="004D6C12">
      <w:t>1</w:t>
    </w:r>
    <w:r w:rsidRPr="004D6C12">
      <w:fldChar w:fldCharType="end"/>
    </w:r>
    <w:r w:rsidRPr="004D6C12">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4D6C12" w:rsidRPr="004D6C12" w14:paraId="7758039F" w14:textId="77777777" w:rsidTr="004D6C12">
      <w:trPr>
        <w:trHeight w:val="240"/>
        <w:jc w:val="center"/>
      </w:trPr>
      <w:tc>
        <w:tcPr>
          <w:tcW w:w="2053" w:type="pct"/>
          <w:shd w:val="clear" w:color="auto" w:fill="auto"/>
          <w:tcMar>
            <w:left w:w="108" w:type="dxa"/>
            <w:right w:w="108" w:type="dxa"/>
          </w:tcMar>
          <w:vAlign w:val="center"/>
        </w:tcPr>
        <w:p w14:paraId="6637DA84" w14:textId="77777777" w:rsidR="004D6C12" w:rsidRPr="004D6C12" w:rsidRDefault="004D6C12" w:rsidP="004D6C12">
          <w:pPr>
            <w:rPr>
              <w:rFonts w:eastAsia="Verdana" w:cs="Verdana"/>
              <w:noProof/>
              <w:szCs w:val="18"/>
              <w:lang w:eastAsia="en-GB"/>
            </w:rPr>
          </w:pPr>
          <w:bookmarkStart w:id="25" w:name="_Hlk136871124"/>
          <w:bookmarkStart w:id="26" w:name="_Hlk136871125"/>
        </w:p>
      </w:tc>
      <w:tc>
        <w:tcPr>
          <w:tcW w:w="2947" w:type="pct"/>
          <w:gridSpan w:val="2"/>
          <w:shd w:val="clear" w:color="auto" w:fill="auto"/>
          <w:tcMar>
            <w:left w:w="108" w:type="dxa"/>
            <w:right w:w="108" w:type="dxa"/>
          </w:tcMar>
          <w:vAlign w:val="center"/>
        </w:tcPr>
        <w:p w14:paraId="07C6F956" w14:textId="77777777" w:rsidR="004D6C12" w:rsidRPr="004D6C12" w:rsidRDefault="004D6C12" w:rsidP="004D6C12">
          <w:pPr>
            <w:jc w:val="right"/>
            <w:rPr>
              <w:rFonts w:eastAsia="Verdana" w:cs="Verdana"/>
              <w:b/>
              <w:color w:val="FF0000"/>
              <w:szCs w:val="18"/>
            </w:rPr>
          </w:pPr>
        </w:p>
      </w:tc>
    </w:tr>
    <w:tr w:rsidR="004D6C12" w:rsidRPr="004D6C12" w14:paraId="58892009" w14:textId="77777777" w:rsidTr="004D6C12">
      <w:trPr>
        <w:trHeight w:val="213"/>
        <w:jc w:val="center"/>
      </w:trPr>
      <w:tc>
        <w:tcPr>
          <w:tcW w:w="2053" w:type="pct"/>
          <w:vMerge w:val="restart"/>
          <w:shd w:val="clear" w:color="auto" w:fill="auto"/>
          <w:tcMar>
            <w:left w:w="0" w:type="dxa"/>
            <w:right w:w="0" w:type="dxa"/>
          </w:tcMar>
        </w:tcPr>
        <w:p w14:paraId="068FF17D" w14:textId="25DD1A1D" w:rsidR="004D6C12" w:rsidRPr="004D6C12" w:rsidRDefault="004D6C12" w:rsidP="004D6C12">
          <w:pPr>
            <w:jc w:val="left"/>
            <w:rPr>
              <w:rFonts w:eastAsia="Verdana" w:cs="Verdana"/>
              <w:szCs w:val="18"/>
            </w:rPr>
          </w:pPr>
          <w:r w:rsidRPr="004D6C12">
            <w:rPr>
              <w:rFonts w:eastAsia="Verdana" w:cs="Verdana"/>
              <w:noProof/>
              <w:szCs w:val="18"/>
            </w:rPr>
            <w:drawing>
              <wp:inline distT="0" distB="0" distL="0" distR="0" wp14:anchorId="2E3F873A" wp14:editId="7D91A14F">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5B2FEC4D" w14:textId="77777777" w:rsidR="004D6C12" w:rsidRPr="004D6C12" w:rsidRDefault="004D6C12" w:rsidP="004D6C12">
          <w:pPr>
            <w:jc w:val="right"/>
            <w:rPr>
              <w:rFonts w:eastAsia="Verdana" w:cs="Verdana"/>
              <w:b/>
              <w:szCs w:val="18"/>
            </w:rPr>
          </w:pPr>
        </w:p>
      </w:tc>
    </w:tr>
    <w:tr w:rsidR="004D6C12" w:rsidRPr="004D6C12" w14:paraId="340A4B46" w14:textId="77777777" w:rsidTr="004D6C12">
      <w:trPr>
        <w:trHeight w:val="868"/>
        <w:jc w:val="center"/>
      </w:trPr>
      <w:tc>
        <w:tcPr>
          <w:tcW w:w="2053" w:type="pct"/>
          <w:vMerge/>
          <w:shd w:val="clear" w:color="auto" w:fill="auto"/>
          <w:tcMar>
            <w:left w:w="108" w:type="dxa"/>
            <w:right w:w="108" w:type="dxa"/>
          </w:tcMar>
        </w:tcPr>
        <w:p w14:paraId="1F9EDFD9" w14:textId="77777777" w:rsidR="004D6C12" w:rsidRPr="004D6C12" w:rsidRDefault="004D6C12" w:rsidP="004D6C12">
          <w:pPr>
            <w:jc w:val="left"/>
            <w:rPr>
              <w:rFonts w:eastAsia="Verdana" w:cs="Verdana"/>
              <w:noProof/>
              <w:szCs w:val="18"/>
              <w:lang w:eastAsia="en-GB"/>
            </w:rPr>
          </w:pPr>
        </w:p>
      </w:tc>
      <w:tc>
        <w:tcPr>
          <w:tcW w:w="2947" w:type="pct"/>
          <w:gridSpan w:val="2"/>
          <w:shd w:val="clear" w:color="auto" w:fill="auto"/>
          <w:tcMar>
            <w:left w:w="108" w:type="dxa"/>
            <w:right w:w="108" w:type="dxa"/>
          </w:tcMar>
        </w:tcPr>
        <w:p w14:paraId="2CFE54DC" w14:textId="3AE15D22" w:rsidR="004D6C12" w:rsidRPr="004D6C12" w:rsidRDefault="004D6C12" w:rsidP="004D6C12">
          <w:pPr>
            <w:jc w:val="right"/>
            <w:rPr>
              <w:rFonts w:eastAsia="Verdana" w:cs="Verdana"/>
              <w:b/>
              <w:szCs w:val="18"/>
            </w:rPr>
          </w:pPr>
          <w:r w:rsidRPr="004D6C12">
            <w:rPr>
              <w:b/>
              <w:szCs w:val="18"/>
            </w:rPr>
            <w:t>G/SPS/N/CHL/756</w:t>
          </w:r>
        </w:p>
      </w:tc>
    </w:tr>
    <w:tr w:rsidR="004D6C12" w:rsidRPr="004D6C12" w14:paraId="735E6405" w14:textId="77777777" w:rsidTr="004D6C12">
      <w:trPr>
        <w:trHeight w:val="240"/>
        <w:jc w:val="center"/>
      </w:trPr>
      <w:tc>
        <w:tcPr>
          <w:tcW w:w="2053" w:type="pct"/>
          <w:vMerge/>
          <w:shd w:val="clear" w:color="auto" w:fill="auto"/>
          <w:tcMar>
            <w:left w:w="108" w:type="dxa"/>
            <w:right w:w="108" w:type="dxa"/>
          </w:tcMar>
          <w:vAlign w:val="center"/>
        </w:tcPr>
        <w:p w14:paraId="09F67D9F" w14:textId="77777777" w:rsidR="004D6C12" w:rsidRPr="004D6C12" w:rsidRDefault="004D6C12" w:rsidP="004D6C12">
          <w:pPr>
            <w:rPr>
              <w:rFonts w:eastAsia="Verdana" w:cs="Verdana"/>
              <w:szCs w:val="18"/>
            </w:rPr>
          </w:pPr>
        </w:p>
      </w:tc>
      <w:tc>
        <w:tcPr>
          <w:tcW w:w="2947" w:type="pct"/>
          <w:gridSpan w:val="2"/>
          <w:shd w:val="clear" w:color="auto" w:fill="auto"/>
          <w:tcMar>
            <w:left w:w="108" w:type="dxa"/>
            <w:right w:w="108" w:type="dxa"/>
          </w:tcMar>
          <w:vAlign w:val="center"/>
        </w:tcPr>
        <w:p w14:paraId="503DF149" w14:textId="4A725424" w:rsidR="004D6C12" w:rsidRPr="004D6C12" w:rsidRDefault="004D6C12" w:rsidP="004D6C12">
          <w:pPr>
            <w:jc w:val="right"/>
            <w:rPr>
              <w:rFonts w:eastAsia="Verdana" w:cs="Verdana"/>
              <w:szCs w:val="18"/>
            </w:rPr>
          </w:pPr>
          <w:r w:rsidRPr="004D6C12">
            <w:rPr>
              <w:rFonts w:eastAsia="Verdana" w:cs="Verdana"/>
              <w:szCs w:val="18"/>
            </w:rPr>
            <w:t>1 June 2023</w:t>
          </w:r>
        </w:p>
      </w:tc>
    </w:tr>
    <w:tr w:rsidR="004D6C12" w:rsidRPr="004D6C12" w14:paraId="497CA289" w14:textId="77777777" w:rsidTr="004D6C12">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0730003E" w14:textId="4E86C824" w:rsidR="004D6C12" w:rsidRPr="004D6C12" w:rsidRDefault="004D6C12" w:rsidP="004D6C12">
          <w:pPr>
            <w:jc w:val="left"/>
            <w:rPr>
              <w:rFonts w:eastAsia="Verdana" w:cs="Verdana"/>
              <w:b/>
              <w:szCs w:val="18"/>
            </w:rPr>
          </w:pPr>
          <w:r w:rsidRPr="004D6C12">
            <w:rPr>
              <w:rFonts w:eastAsia="Verdana" w:cs="Verdana"/>
              <w:color w:val="FF0000"/>
              <w:szCs w:val="18"/>
            </w:rPr>
            <w:t>(23</w:t>
          </w:r>
          <w:r w:rsidRPr="004D6C12">
            <w:rPr>
              <w:rFonts w:eastAsia="Verdana" w:cs="Verdana"/>
              <w:color w:val="FF0000"/>
              <w:szCs w:val="18"/>
            </w:rPr>
            <w:noBreakHyphen/>
          </w:r>
          <w:r w:rsidR="00AA6BD2">
            <w:rPr>
              <w:rFonts w:eastAsia="Verdana" w:cs="Verdana"/>
              <w:color w:val="FF0000"/>
              <w:szCs w:val="18"/>
            </w:rPr>
            <w:t>3737</w:t>
          </w:r>
          <w:r w:rsidRPr="004D6C12">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785F7B4" w14:textId="5EEC7AAB" w:rsidR="004D6C12" w:rsidRPr="004D6C12" w:rsidRDefault="004D6C12" w:rsidP="004D6C12">
          <w:pPr>
            <w:jc w:val="right"/>
            <w:rPr>
              <w:rFonts w:eastAsia="Verdana" w:cs="Verdana"/>
              <w:szCs w:val="18"/>
            </w:rPr>
          </w:pPr>
          <w:r w:rsidRPr="004D6C12">
            <w:rPr>
              <w:rFonts w:eastAsia="Verdana" w:cs="Verdana"/>
              <w:szCs w:val="18"/>
            </w:rPr>
            <w:t xml:space="preserve">Page: </w:t>
          </w:r>
          <w:r w:rsidRPr="004D6C12">
            <w:rPr>
              <w:rFonts w:eastAsia="Verdana" w:cs="Verdana"/>
              <w:szCs w:val="18"/>
            </w:rPr>
            <w:fldChar w:fldCharType="begin"/>
          </w:r>
          <w:r w:rsidRPr="004D6C12">
            <w:rPr>
              <w:rFonts w:eastAsia="Verdana" w:cs="Verdana"/>
              <w:szCs w:val="18"/>
            </w:rPr>
            <w:instrText xml:space="preserve"> PAGE  \* Arabic  \* MERGEFORMAT </w:instrText>
          </w:r>
          <w:r w:rsidRPr="004D6C12">
            <w:rPr>
              <w:rFonts w:eastAsia="Verdana" w:cs="Verdana"/>
              <w:szCs w:val="18"/>
            </w:rPr>
            <w:fldChar w:fldCharType="separate"/>
          </w:r>
          <w:r w:rsidRPr="004D6C12">
            <w:rPr>
              <w:rFonts w:eastAsia="Verdana" w:cs="Verdana"/>
              <w:szCs w:val="18"/>
            </w:rPr>
            <w:t>1</w:t>
          </w:r>
          <w:r w:rsidRPr="004D6C12">
            <w:rPr>
              <w:rFonts w:eastAsia="Verdana" w:cs="Verdana"/>
              <w:szCs w:val="18"/>
            </w:rPr>
            <w:fldChar w:fldCharType="end"/>
          </w:r>
          <w:r w:rsidRPr="004D6C12">
            <w:rPr>
              <w:rFonts w:eastAsia="Verdana" w:cs="Verdana"/>
              <w:szCs w:val="18"/>
            </w:rPr>
            <w:t>/</w:t>
          </w:r>
          <w:r w:rsidRPr="004D6C12">
            <w:rPr>
              <w:rFonts w:eastAsia="Verdana" w:cs="Verdana"/>
              <w:szCs w:val="18"/>
            </w:rPr>
            <w:fldChar w:fldCharType="begin"/>
          </w:r>
          <w:r w:rsidRPr="004D6C12">
            <w:rPr>
              <w:rFonts w:eastAsia="Verdana" w:cs="Verdana"/>
              <w:szCs w:val="18"/>
            </w:rPr>
            <w:instrText xml:space="preserve"> NUMPAGES  \# "0" \* Arabic  \* MERGEFORMAT </w:instrText>
          </w:r>
          <w:r w:rsidRPr="004D6C12">
            <w:rPr>
              <w:rFonts w:eastAsia="Verdana" w:cs="Verdana"/>
              <w:szCs w:val="18"/>
            </w:rPr>
            <w:fldChar w:fldCharType="separate"/>
          </w:r>
          <w:r w:rsidRPr="004D6C12">
            <w:rPr>
              <w:rFonts w:eastAsia="Verdana" w:cs="Verdana"/>
              <w:szCs w:val="18"/>
            </w:rPr>
            <w:t>2</w:t>
          </w:r>
          <w:r w:rsidRPr="004D6C12">
            <w:rPr>
              <w:rFonts w:eastAsia="Verdana" w:cs="Verdana"/>
              <w:szCs w:val="18"/>
            </w:rPr>
            <w:fldChar w:fldCharType="end"/>
          </w:r>
        </w:p>
      </w:tc>
    </w:tr>
    <w:tr w:rsidR="004D6C12" w:rsidRPr="004D6C12" w14:paraId="112401B5" w14:textId="77777777" w:rsidTr="004D6C12">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4D743C0F" w14:textId="0F36734C" w:rsidR="004D6C12" w:rsidRPr="004D6C12" w:rsidRDefault="004D6C12" w:rsidP="004D6C12">
          <w:pPr>
            <w:jc w:val="left"/>
            <w:rPr>
              <w:rFonts w:eastAsia="Verdana" w:cs="Verdana"/>
              <w:szCs w:val="18"/>
            </w:rPr>
          </w:pPr>
          <w:r w:rsidRPr="004D6C12">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7F30E090" w14:textId="56E65D91" w:rsidR="004D6C12" w:rsidRPr="004D6C12" w:rsidRDefault="004D6C12" w:rsidP="004D6C12">
          <w:pPr>
            <w:jc w:val="right"/>
            <w:rPr>
              <w:rFonts w:eastAsia="Verdana" w:cs="Verdana"/>
              <w:bCs/>
              <w:szCs w:val="18"/>
            </w:rPr>
          </w:pPr>
          <w:r w:rsidRPr="004D6C12">
            <w:rPr>
              <w:rFonts w:eastAsia="Verdana" w:cs="Verdana"/>
              <w:bCs/>
              <w:szCs w:val="18"/>
            </w:rPr>
            <w:t>Original: Spanish</w:t>
          </w:r>
        </w:p>
      </w:tc>
    </w:tr>
    <w:bookmarkEnd w:id="25"/>
    <w:bookmarkEnd w:id="26"/>
  </w:tbl>
  <w:p w14:paraId="0463064C" w14:textId="77777777" w:rsidR="00DD65B2" w:rsidRPr="004D6C12" w:rsidRDefault="00DD65B2" w:rsidP="004D6C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E0070E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640EEDE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20B8B"/>
    <w:multiLevelType w:val="hybridMultilevel"/>
    <w:tmpl w:val="5F86FA50"/>
    <w:lvl w:ilvl="0" w:tplc="9F228BF8">
      <w:start w:val="1"/>
      <w:numFmt w:val="bullet"/>
      <w:lvlText w:val="-"/>
      <w:lvlJc w:val="left"/>
      <w:pPr>
        <w:ind w:left="720" w:hanging="360"/>
      </w:pPr>
      <w:rPr>
        <w:rFonts w:ascii="Symbol" w:hAnsi="Symbol" w:hint="default"/>
      </w:rPr>
    </w:lvl>
    <w:lvl w:ilvl="1" w:tplc="48E0103C">
      <w:start w:val="1"/>
      <w:numFmt w:val="bullet"/>
      <w:lvlText w:val="o"/>
      <w:lvlJc w:val="left"/>
      <w:pPr>
        <w:tabs>
          <w:tab w:val="num" w:pos="1440"/>
        </w:tabs>
        <w:ind w:left="1440" w:hanging="360"/>
      </w:pPr>
      <w:rPr>
        <w:rFonts w:ascii="Courier New" w:hAnsi="Courier New"/>
      </w:rPr>
    </w:lvl>
    <w:lvl w:ilvl="2" w:tplc="1430B6E4">
      <w:start w:val="1"/>
      <w:numFmt w:val="bullet"/>
      <w:lvlText w:val=""/>
      <w:lvlJc w:val="left"/>
      <w:pPr>
        <w:tabs>
          <w:tab w:val="num" w:pos="2160"/>
        </w:tabs>
        <w:ind w:left="2160" w:hanging="360"/>
      </w:pPr>
      <w:rPr>
        <w:rFonts w:ascii="Wingdings" w:hAnsi="Wingdings"/>
      </w:rPr>
    </w:lvl>
    <w:lvl w:ilvl="3" w:tplc="E14A6C1A">
      <w:start w:val="1"/>
      <w:numFmt w:val="bullet"/>
      <w:lvlText w:val=""/>
      <w:lvlJc w:val="left"/>
      <w:pPr>
        <w:tabs>
          <w:tab w:val="num" w:pos="2880"/>
        </w:tabs>
        <w:ind w:left="2880" w:hanging="360"/>
      </w:pPr>
      <w:rPr>
        <w:rFonts w:ascii="Symbol" w:hAnsi="Symbol"/>
      </w:rPr>
    </w:lvl>
    <w:lvl w:ilvl="4" w:tplc="7DDE54F8">
      <w:start w:val="1"/>
      <w:numFmt w:val="bullet"/>
      <w:lvlText w:val="o"/>
      <w:lvlJc w:val="left"/>
      <w:pPr>
        <w:tabs>
          <w:tab w:val="num" w:pos="3600"/>
        </w:tabs>
        <w:ind w:left="3600" w:hanging="360"/>
      </w:pPr>
      <w:rPr>
        <w:rFonts w:ascii="Courier New" w:hAnsi="Courier New"/>
      </w:rPr>
    </w:lvl>
    <w:lvl w:ilvl="5" w:tplc="356E0906">
      <w:start w:val="1"/>
      <w:numFmt w:val="bullet"/>
      <w:lvlText w:val=""/>
      <w:lvlJc w:val="left"/>
      <w:pPr>
        <w:tabs>
          <w:tab w:val="num" w:pos="4320"/>
        </w:tabs>
        <w:ind w:left="4320" w:hanging="360"/>
      </w:pPr>
      <w:rPr>
        <w:rFonts w:ascii="Wingdings" w:hAnsi="Wingdings"/>
      </w:rPr>
    </w:lvl>
    <w:lvl w:ilvl="6" w:tplc="ABA6ABB4">
      <w:start w:val="1"/>
      <w:numFmt w:val="bullet"/>
      <w:lvlText w:val=""/>
      <w:lvlJc w:val="left"/>
      <w:pPr>
        <w:tabs>
          <w:tab w:val="num" w:pos="5040"/>
        </w:tabs>
        <w:ind w:left="5040" w:hanging="360"/>
      </w:pPr>
      <w:rPr>
        <w:rFonts w:ascii="Symbol" w:hAnsi="Symbol"/>
      </w:rPr>
    </w:lvl>
    <w:lvl w:ilvl="7" w:tplc="845C66FA">
      <w:start w:val="1"/>
      <w:numFmt w:val="bullet"/>
      <w:lvlText w:val="o"/>
      <w:lvlJc w:val="left"/>
      <w:pPr>
        <w:tabs>
          <w:tab w:val="num" w:pos="5760"/>
        </w:tabs>
        <w:ind w:left="5760" w:hanging="360"/>
      </w:pPr>
      <w:rPr>
        <w:rFonts w:ascii="Courier New" w:hAnsi="Courier New"/>
      </w:rPr>
    </w:lvl>
    <w:lvl w:ilvl="8" w:tplc="E36A1B16">
      <w:start w:val="1"/>
      <w:numFmt w:val="bullet"/>
      <w:lvlText w:val=""/>
      <w:lvlJc w:val="left"/>
      <w:pPr>
        <w:tabs>
          <w:tab w:val="num" w:pos="6480"/>
        </w:tabs>
        <w:ind w:left="6480" w:hanging="360"/>
      </w:pPr>
      <w:rPr>
        <w:rFonts w:ascii="Wingdings" w:hAnsi="Wingdings"/>
      </w:rPr>
    </w:lvl>
  </w:abstractNum>
  <w:abstractNum w:abstractNumId="11"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E948C5"/>
    <w:multiLevelType w:val="multilevel"/>
    <w:tmpl w:val="A95843B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DF72DA8A"/>
    <w:numStyleLink w:val="LegalHeadings"/>
  </w:abstractNum>
  <w:abstractNum w:abstractNumId="15" w15:restartNumberingAfterBreak="0">
    <w:nsid w:val="57551E12"/>
    <w:multiLevelType w:val="multilevel"/>
    <w:tmpl w:val="DF72DA8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D526BB"/>
    <w:multiLevelType w:val="hybridMultilevel"/>
    <w:tmpl w:val="63D526BB"/>
    <w:lvl w:ilvl="0" w:tplc="167266FE">
      <w:start w:val="1"/>
      <w:numFmt w:val="bullet"/>
      <w:lvlText w:val=""/>
      <w:lvlJc w:val="left"/>
      <w:pPr>
        <w:ind w:left="720" w:hanging="360"/>
      </w:pPr>
      <w:rPr>
        <w:rFonts w:ascii="Symbol" w:hAnsi="Symbol"/>
      </w:rPr>
    </w:lvl>
    <w:lvl w:ilvl="1" w:tplc="8E2A47E2">
      <w:start w:val="1"/>
      <w:numFmt w:val="bullet"/>
      <w:lvlText w:val="o"/>
      <w:lvlJc w:val="left"/>
      <w:pPr>
        <w:tabs>
          <w:tab w:val="num" w:pos="1440"/>
        </w:tabs>
        <w:ind w:left="1440" w:hanging="360"/>
      </w:pPr>
      <w:rPr>
        <w:rFonts w:ascii="Courier New" w:hAnsi="Courier New"/>
      </w:rPr>
    </w:lvl>
    <w:lvl w:ilvl="2" w:tplc="0268CBFE">
      <w:start w:val="1"/>
      <w:numFmt w:val="bullet"/>
      <w:lvlText w:val=""/>
      <w:lvlJc w:val="left"/>
      <w:pPr>
        <w:tabs>
          <w:tab w:val="num" w:pos="2160"/>
        </w:tabs>
        <w:ind w:left="2160" w:hanging="360"/>
      </w:pPr>
      <w:rPr>
        <w:rFonts w:ascii="Wingdings" w:hAnsi="Wingdings"/>
      </w:rPr>
    </w:lvl>
    <w:lvl w:ilvl="3" w:tplc="7E421E56">
      <w:start w:val="1"/>
      <w:numFmt w:val="bullet"/>
      <w:lvlText w:val=""/>
      <w:lvlJc w:val="left"/>
      <w:pPr>
        <w:tabs>
          <w:tab w:val="num" w:pos="2880"/>
        </w:tabs>
        <w:ind w:left="2880" w:hanging="360"/>
      </w:pPr>
      <w:rPr>
        <w:rFonts w:ascii="Symbol" w:hAnsi="Symbol"/>
      </w:rPr>
    </w:lvl>
    <w:lvl w:ilvl="4" w:tplc="2A0A36B2">
      <w:start w:val="1"/>
      <w:numFmt w:val="bullet"/>
      <w:lvlText w:val="o"/>
      <w:lvlJc w:val="left"/>
      <w:pPr>
        <w:tabs>
          <w:tab w:val="num" w:pos="3600"/>
        </w:tabs>
        <w:ind w:left="3600" w:hanging="360"/>
      </w:pPr>
      <w:rPr>
        <w:rFonts w:ascii="Courier New" w:hAnsi="Courier New"/>
      </w:rPr>
    </w:lvl>
    <w:lvl w:ilvl="5" w:tplc="9E12C430">
      <w:start w:val="1"/>
      <w:numFmt w:val="bullet"/>
      <w:lvlText w:val=""/>
      <w:lvlJc w:val="left"/>
      <w:pPr>
        <w:tabs>
          <w:tab w:val="num" w:pos="4320"/>
        </w:tabs>
        <w:ind w:left="4320" w:hanging="360"/>
      </w:pPr>
      <w:rPr>
        <w:rFonts w:ascii="Wingdings" w:hAnsi="Wingdings"/>
      </w:rPr>
    </w:lvl>
    <w:lvl w:ilvl="6" w:tplc="FC34EBF2">
      <w:start w:val="1"/>
      <w:numFmt w:val="bullet"/>
      <w:lvlText w:val=""/>
      <w:lvlJc w:val="left"/>
      <w:pPr>
        <w:tabs>
          <w:tab w:val="num" w:pos="5040"/>
        </w:tabs>
        <w:ind w:left="5040" w:hanging="360"/>
      </w:pPr>
      <w:rPr>
        <w:rFonts w:ascii="Symbol" w:hAnsi="Symbol"/>
      </w:rPr>
    </w:lvl>
    <w:lvl w:ilvl="7" w:tplc="24B6DFD6">
      <w:start w:val="1"/>
      <w:numFmt w:val="bullet"/>
      <w:lvlText w:val="o"/>
      <w:lvlJc w:val="left"/>
      <w:pPr>
        <w:tabs>
          <w:tab w:val="num" w:pos="5760"/>
        </w:tabs>
        <w:ind w:left="5760" w:hanging="360"/>
      </w:pPr>
      <w:rPr>
        <w:rFonts w:ascii="Courier New" w:hAnsi="Courier New"/>
      </w:rPr>
    </w:lvl>
    <w:lvl w:ilvl="8" w:tplc="C9AECC38">
      <w:start w:val="1"/>
      <w:numFmt w:val="bullet"/>
      <w:lvlText w:val=""/>
      <w:lvlJc w:val="left"/>
      <w:pPr>
        <w:tabs>
          <w:tab w:val="num" w:pos="6480"/>
        </w:tabs>
        <w:ind w:left="6480" w:hanging="360"/>
      </w:pPr>
      <w:rPr>
        <w:rFonts w:ascii="Wingdings" w:hAnsi="Wingdings"/>
      </w:rPr>
    </w:lvl>
  </w:abstractNum>
  <w:num w:numId="1" w16cid:durableId="418864982">
    <w:abstractNumId w:val="8"/>
  </w:num>
  <w:num w:numId="2" w16cid:durableId="1349331243">
    <w:abstractNumId w:val="3"/>
  </w:num>
  <w:num w:numId="3" w16cid:durableId="1280599374">
    <w:abstractNumId w:val="2"/>
  </w:num>
  <w:num w:numId="4" w16cid:durableId="1515798502">
    <w:abstractNumId w:val="1"/>
  </w:num>
  <w:num w:numId="5" w16cid:durableId="422800513">
    <w:abstractNumId w:val="0"/>
  </w:num>
  <w:num w:numId="6" w16cid:durableId="686062547">
    <w:abstractNumId w:val="15"/>
  </w:num>
  <w:num w:numId="7" w16cid:durableId="2039350527">
    <w:abstractNumId w:val="13"/>
  </w:num>
  <w:num w:numId="8" w16cid:durableId="140317494">
    <w:abstractNumId w:val="16"/>
  </w:num>
  <w:num w:numId="9" w16cid:durableId="205069285">
    <w:abstractNumId w:val="11"/>
  </w:num>
  <w:num w:numId="10" w16cid:durableId="1358460020">
    <w:abstractNumId w:val="9"/>
  </w:num>
  <w:num w:numId="11" w16cid:durableId="334962136">
    <w:abstractNumId w:val="7"/>
  </w:num>
  <w:num w:numId="12" w16cid:durableId="1136992802">
    <w:abstractNumId w:val="6"/>
  </w:num>
  <w:num w:numId="13" w16cid:durableId="967203467">
    <w:abstractNumId w:val="5"/>
  </w:num>
  <w:num w:numId="14" w16cid:durableId="614291134">
    <w:abstractNumId w:val="4"/>
  </w:num>
  <w:num w:numId="15" w16cid:durableId="1380207939">
    <w:abstractNumId w:val="14"/>
  </w:num>
  <w:num w:numId="16" w16cid:durableId="6229265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057928">
    <w:abstractNumId w:val="17"/>
  </w:num>
  <w:num w:numId="18" w16cid:durableId="1989822587">
    <w:abstractNumId w:val="10"/>
  </w:num>
  <w:num w:numId="19" w16cid:durableId="101091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149CB"/>
    <w:rsid w:val="00215DD8"/>
    <w:rsid w:val="00216F1A"/>
    <w:rsid w:val="002242B5"/>
    <w:rsid w:val="00255119"/>
    <w:rsid w:val="00276383"/>
    <w:rsid w:val="00287066"/>
    <w:rsid w:val="002C7141"/>
    <w:rsid w:val="002F6726"/>
    <w:rsid w:val="00300466"/>
    <w:rsid w:val="00322BAF"/>
    <w:rsid w:val="003267CD"/>
    <w:rsid w:val="00334600"/>
    <w:rsid w:val="00337700"/>
    <w:rsid w:val="003422F5"/>
    <w:rsid w:val="00342A86"/>
    <w:rsid w:val="003508BE"/>
    <w:rsid w:val="003613FA"/>
    <w:rsid w:val="003A0E78"/>
    <w:rsid w:val="003A19CB"/>
    <w:rsid w:val="003B0391"/>
    <w:rsid w:val="003B1ED9"/>
    <w:rsid w:val="003B6D4C"/>
    <w:rsid w:val="003D7C6C"/>
    <w:rsid w:val="003F0353"/>
    <w:rsid w:val="003F46BB"/>
    <w:rsid w:val="00404FB1"/>
    <w:rsid w:val="00435530"/>
    <w:rsid w:val="0043612A"/>
    <w:rsid w:val="00461798"/>
    <w:rsid w:val="00484AF1"/>
    <w:rsid w:val="004D6C12"/>
    <w:rsid w:val="004E1A35"/>
    <w:rsid w:val="004E55A0"/>
    <w:rsid w:val="004F4ADE"/>
    <w:rsid w:val="00516C50"/>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A2F2A"/>
    <w:rsid w:val="006E0C67"/>
    <w:rsid w:val="006E6A3B"/>
    <w:rsid w:val="00727F5B"/>
    <w:rsid w:val="00735ADA"/>
    <w:rsid w:val="0078182B"/>
    <w:rsid w:val="00795114"/>
    <w:rsid w:val="007A761F"/>
    <w:rsid w:val="007B7BB1"/>
    <w:rsid w:val="007C4766"/>
    <w:rsid w:val="007C737C"/>
    <w:rsid w:val="007D39B5"/>
    <w:rsid w:val="007E5310"/>
    <w:rsid w:val="00827789"/>
    <w:rsid w:val="00834FB6"/>
    <w:rsid w:val="008402D9"/>
    <w:rsid w:val="00842D59"/>
    <w:rsid w:val="0085388D"/>
    <w:rsid w:val="00885409"/>
    <w:rsid w:val="00897E8D"/>
    <w:rsid w:val="008A1305"/>
    <w:rsid w:val="008A2F61"/>
    <w:rsid w:val="008E21D3"/>
    <w:rsid w:val="00904862"/>
    <w:rsid w:val="00912133"/>
    <w:rsid w:val="0091417D"/>
    <w:rsid w:val="00917BFE"/>
    <w:rsid w:val="00923A2A"/>
    <w:rsid w:val="00926D20"/>
    <w:rsid w:val="009304CB"/>
    <w:rsid w:val="0093775F"/>
    <w:rsid w:val="00966870"/>
    <w:rsid w:val="00980E4F"/>
    <w:rsid w:val="009864E1"/>
    <w:rsid w:val="00995F68"/>
    <w:rsid w:val="009A0D78"/>
    <w:rsid w:val="009A3971"/>
    <w:rsid w:val="009D4C39"/>
    <w:rsid w:val="009D63FB"/>
    <w:rsid w:val="009F491D"/>
    <w:rsid w:val="009F54DC"/>
    <w:rsid w:val="00A37C79"/>
    <w:rsid w:val="00A46611"/>
    <w:rsid w:val="00A6012A"/>
    <w:rsid w:val="00A60556"/>
    <w:rsid w:val="00A60F50"/>
    <w:rsid w:val="00A67526"/>
    <w:rsid w:val="00A73F8C"/>
    <w:rsid w:val="00A834A1"/>
    <w:rsid w:val="00A84BF5"/>
    <w:rsid w:val="00AA6BD2"/>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65AF6"/>
    <w:rsid w:val="00D66DCB"/>
    <w:rsid w:val="00D66F5C"/>
    <w:rsid w:val="00D76243"/>
    <w:rsid w:val="00DA2000"/>
    <w:rsid w:val="00DB47DD"/>
    <w:rsid w:val="00DB63AB"/>
    <w:rsid w:val="00DB7CB0"/>
    <w:rsid w:val="00DD65B2"/>
    <w:rsid w:val="00E271D0"/>
    <w:rsid w:val="00E464CD"/>
    <w:rsid w:val="00E47B1B"/>
    <w:rsid w:val="00E64F31"/>
    <w:rsid w:val="00E81A56"/>
    <w:rsid w:val="00E844E4"/>
    <w:rsid w:val="00E97806"/>
    <w:rsid w:val="00EA1572"/>
    <w:rsid w:val="00EB1D8F"/>
    <w:rsid w:val="00EB4982"/>
    <w:rsid w:val="00EE50B7"/>
    <w:rsid w:val="00EF7EBA"/>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C12"/>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4D6C12"/>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4D6C12"/>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4D6C12"/>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4D6C12"/>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4D6C12"/>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4D6C12"/>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4D6C12"/>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4D6C12"/>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4D6C12"/>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D6C12"/>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4D6C12"/>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4D6C12"/>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4D6C12"/>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4D6C12"/>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4D6C12"/>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4D6C12"/>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4D6C12"/>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4D6C12"/>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4D6C12"/>
    <w:rPr>
      <w:rFonts w:ascii="Tahoma" w:hAnsi="Tahoma" w:cs="Tahoma"/>
      <w:sz w:val="16"/>
      <w:szCs w:val="16"/>
    </w:rPr>
  </w:style>
  <w:style w:type="character" w:customStyle="1" w:styleId="BalloonTextChar">
    <w:name w:val="Balloon Text Char"/>
    <w:basedOn w:val="DefaultParagraphFont"/>
    <w:link w:val="BalloonText"/>
    <w:uiPriority w:val="99"/>
    <w:semiHidden/>
    <w:rsid w:val="004D6C12"/>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4D6C12"/>
    <w:pPr>
      <w:spacing w:after="240"/>
      <w:ind w:left="1077"/>
    </w:pPr>
    <w:rPr>
      <w:rFonts w:eastAsia="Calibri" w:cs="Times New Roman"/>
    </w:rPr>
  </w:style>
  <w:style w:type="character" w:customStyle="1" w:styleId="AnswerChar">
    <w:name w:val="Answer Char"/>
    <w:link w:val="Answer"/>
    <w:uiPriority w:val="6"/>
    <w:rsid w:val="004D6C12"/>
    <w:rPr>
      <w:rFonts w:ascii="Verdana" w:hAnsi="Verdana"/>
      <w:sz w:val="18"/>
      <w:szCs w:val="22"/>
      <w:lang w:eastAsia="en-US"/>
    </w:rPr>
  </w:style>
  <w:style w:type="paragraph" w:styleId="BodyText">
    <w:name w:val="Body Text"/>
    <w:basedOn w:val="Normal"/>
    <w:link w:val="BodyTextChar"/>
    <w:uiPriority w:val="1"/>
    <w:qFormat/>
    <w:rsid w:val="004D6C12"/>
    <w:pPr>
      <w:numPr>
        <w:ilvl w:val="6"/>
        <w:numId w:val="3"/>
      </w:numPr>
      <w:spacing w:after="240"/>
    </w:pPr>
  </w:style>
  <w:style w:type="character" w:customStyle="1" w:styleId="BodyTextChar">
    <w:name w:val="Body Text Char"/>
    <w:basedOn w:val="DefaultParagraphFont"/>
    <w:link w:val="BodyText"/>
    <w:uiPriority w:val="1"/>
    <w:rsid w:val="004D6C12"/>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4D6C12"/>
    <w:pPr>
      <w:numPr>
        <w:ilvl w:val="7"/>
        <w:numId w:val="3"/>
      </w:numPr>
      <w:spacing w:after="240"/>
    </w:pPr>
  </w:style>
  <w:style w:type="character" w:customStyle="1" w:styleId="BodyText2Char">
    <w:name w:val="Body Text 2 Char"/>
    <w:basedOn w:val="DefaultParagraphFont"/>
    <w:link w:val="BodyText2"/>
    <w:uiPriority w:val="1"/>
    <w:rsid w:val="004D6C12"/>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4D6C12"/>
    <w:pPr>
      <w:numPr>
        <w:ilvl w:val="8"/>
        <w:numId w:val="3"/>
      </w:numPr>
      <w:spacing w:after="240"/>
    </w:pPr>
    <w:rPr>
      <w:szCs w:val="16"/>
    </w:rPr>
  </w:style>
  <w:style w:type="character" w:customStyle="1" w:styleId="BodyText3Char">
    <w:name w:val="Body Text 3 Char"/>
    <w:basedOn w:val="DefaultParagraphFont"/>
    <w:link w:val="BodyText3"/>
    <w:uiPriority w:val="1"/>
    <w:rsid w:val="004D6C12"/>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4D6C12"/>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D6C12"/>
    <w:rPr>
      <w:vertAlign w:val="superscript"/>
      <w:lang w:val="en-GB"/>
    </w:rPr>
  </w:style>
  <w:style w:type="paragraph" w:styleId="FootnoteText">
    <w:name w:val="footnote text"/>
    <w:basedOn w:val="Normal"/>
    <w:link w:val="FootnoteTextChar"/>
    <w:uiPriority w:val="5"/>
    <w:rsid w:val="004D6C12"/>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4D6C12"/>
    <w:rPr>
      <w:rFonts w:ascii="Verdana" w:hAnsi="Verdana"/>
      <w:sz w:val="16"/>
      <w:szCs w:val="18"/>
    </w:rPr>
  </w:style>
  <w:style w:type="paragraph" w:styleId="EndnoteText">
    <w:name w:val="endnote text"/>
    <w:basedOn w:val="FootnoteText"/>
    <w:link w:val="EndnoteTextChar"/>
    <w:uiPriority w:val="49"/>
    <w:rsid w:val="004D6C12"/>
    <w:rPr>
      <w:szCs w:val="20"/>
    </w:rPr>
  </w:style>
  <w:style w:type="character" w:customStyle="1" w:styleId="EndnoteTextChar">
    <w:name w:val="Endnote Text Char"/>
    <w:link w:val="EndnoteText"/>
    <w:uiPriority w:val="49"/>
    <w:rsid w:val="004D6C12"/>
    <w:rPr>
      <w:rFonts w:ascii="Verdana" w:hAnsi="Verdana"/>
      <w:sz w:val="16"/>
    </w:rPr>
  </w:style>
  <w:style w:type="paragraph" w:customStyle="1" w:styleId="FollowUp">
    <w:name w:val="FollowUp"/>
    <w:basedOn w:val="Normal"/>
    <w:link w:val="FollowUpChar"/>
    <w:uiPriority w:val="6"/>
    <w:qFormat/>
    <w:rsid w:val="004D6C12"/>
    <w:pPr>
      <w:spacing w:after="240"/>
      <w:ind w:left="720"/>
    </w:pPr>
    <w:rPr>
      <w:rFonts w:eastAsia="Calibri" w:cs="Times New Roman"/>
      <w:i/>
    </w:rPr>
  </w:style>
  <w:style w:type="character" w:customStyle="1" w:styleId="FollowUpChar">
    <w:name w:val="FollowUp Char"/>
    <w:link w:val="FollowUp"/>
    <w:uiPriority w:val="6"/>
    <w:rsid w:val="004D6C12"/>
    <w:rPr>
      <w:rFonts w:ascii="Verdana" w:hAnsi="Verdana"/>
      <w:i/>
      <w:sz w:val="18"/>
      <w:szCs w:val="22"/>
      <w:lang w:eastAsia="en-US"/>
    </w:rPr>
  </w:style>
  <w:style w:type="paragraph" w:styleId="Footer">
    <w:name w:val="footer"/>
    <w:basedOn w:val="Normal"/>
    <w:link w:val="FooterChar"/>
    <w:uiPriority w:val="3"/>
    <w:rsid w:val="004D6C12"/>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4D6C12"/>
    <w:rPr>
      <w:rFonts w:ascii="Verdana" w:hAnsi="Verdana"/>
      <w:sz w:val="18"/>
      <w:szCs w:val="18"/>
    </w:rPr>
  </w:style>
  <w:style w:type="paragraph" w:customStyle="1" w:styleId="FootnoteQuotation">
    <w:name w:val="Footnote Quotation"/>
    <w:basedOn w:val="FootnoteText"/>
    <w:uiPriority w:val="5"/>
    <w:rsid w:val="004D6C12"/>
    <w:pPr>
      <w:ind w:left="567" w:right="567" w:firstLine="0"/>
    </w:pPr>
  </w:style>
  <w:style w:type="character" w:styleId="FootnoteReference">
    <w:name w:val="footnote reference"/>
    <w:uiPriority w:val="5"/>
    <w:rsid w:val="004D6C12"/>
    <w:rPr>
      <w:vertAlign w:val="superscript"/>
      <w:lang w:val="en-GB"/>
    </w:rPr>
  </w:style>
  <w:style w:type="paragraph" w:styleId="Header">
    <w:name w:val="header"/>
    <w:basedOn w:val="Normal"/>
    <w:link w:val="HeaderChar"/>
    <w:uiPriority w:val="3"/>
    <w:rsid w:val="004D6C12"/>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4D6C12"/>
    <w:rPr>
      <w:rFonts w:ascii="Verdana" w:hAnsi="Verdana"/>
      <w:sz w:val="18"/>
      <w:szCs w:val="18"/>
    </w:rPr>
  </w:style>
  <w:style w:type="numbering" w:customStyle="1" w:styleId="LegalHeadings">
    <w:name w:val="LegalHeadings"/>
    <w:uiPriority w:val="99"/>
    <w:rsid w:val="004D6C12"/>
    <w:pPr>
      <w:numPr>
        <w:numId w:val="6"/>
      </w:numPr>
    </w:pPr>
  </w:style>
  <w:style w:type="paragraph" w:styleId="ListBullet">
    <w:name w:val="List Bullet"/>
    <w:basedOn w:val="Normal"/>
    <w:uiPriority w:val="1"/>
    <w:rsid w:val="004D6C12"/>
    <w:pPr>
      <w:numPr>
        <w:numId w:val="5"/>
      </w:numPr>
      <w:tabs>
        <w:tab w:val="left" w:pos="567"/>
      </w:tabs>
      <w:spacing w:after="240"/>
      <w:contextualSpacing/>
    </w:pPr>
  </w:style>
  <w:style w:type="paragraph" w:styleId="ListBullet2">
    <w:name w:val="List Bullet 2"/>
    <w:basedOn w:val="Normal"/>
    <w:uiPriority w:val="1"/>
    <w:rsid w:val="004D6C12"/>
    <w:pPr>
      <w:numPr>
        <w:ilvl w:val="1"/>
        <w:numId w:val="5"/>
      </w:numPr>
      <w:tabs>
        <w:tab w:val="left" w:pos="907"/>
      </w:tabs>
      <w:spacing w:after="240"/>
      <w:contextualSpacing/>
    </w:pPr>
  </w:style>
  <w:style w:type="paragraph" w:styleId="ListBullet3">
    <w:name w:val="List Bullet 3"/>
    <w:basedOn w:val="Normal"/>
    <w:uiPriority w:val="1"/>
    <w:rsid w:val="004D6C12"/>
    <w:pPr>
      <w:numPr>
        <w:ilvl w:val="2"/>
        <w:numId w:val="5"/>
      </w:numPr>
      <w:tabs>
        <w:tab w:val="left" w:pos="1247"/>
      </w:tabs>
      <w:spacing w:after="240"/>
      <w:contextualSpacing/>
    </w:pPr>
  </w:style>
  <w:style w:type="paragraph" w:styleId="ListBullet4">
    <w:name w:val="List Bullet 4"/>
    <w:basedOn w:val="Normal"/>
    <w:uiPriority w:val="1"/>
    <w:rsid w:val="004D6C12"/>
    <w:pPr>
      <w:numPr>
        <w:ilvl w:val="3"/>
        <w:numId w:val="5"/>
      </w:numPr>
      <w:tabs>
        <w:tab w:val="clear" w:pos="1587"/>
        <w:tab w:val="left" w:pos="1588"/>
      </w:tabs>
      <w:spacing w:after="240"/>
      <w:contextualSpacing/>
    </w:pPr>
  </w:style>
  <w:style w:type="paragraph" w:styleId="ListBullet5">
    <w:name w:val="List Bullet 5"/>
    <w:basedOn w:val="Normal"/>
    <w:uiPriority w:val="1"/>
    <w:rsid w:val="004D6C12"/>
    <w:pPr>
      <w:numPr>
        <w:ilvl w:val="4"/>
        <w:numId w:val="5"/>
      </w:numPr>
      <w:tabs>
        <w:tab w:val="left" w:pos="1928"/>
      </w:tabs>
      <w:spacing w:after="240"/>
      <w:contextualSpacing/>
    </w:pPr>
  </w:style>
  <w:style w:type="paragraph" w:styleId="ListParagraph">
    <w:name w:val="List Paragraph"/>
    <w:basedOn w:val="Normal"/>
    <w:uiPriority w:val="59"/>
    <w:semiHidden/>
    <w:qFormat/>
    <w:rsid w:val="004D6C12"/>
    <w:pPr>
      <w:ind w:left="720"/>
      <w:contextualSpacing/>
    </w:pPr>
  </w:style>
  <w:style w:type="numbering" w:customStyle="1" w:styleId="ListBullets">
    <w:name w:val="ListBullets"/>
    <w:uiPriority w:val="99"/>
    <w:rsid w:val="004D6C12"/>
    <w:pPr>
      <w:numPr>
        <w:numId w:val="7"/>
      </w:numPr>
    </w:pPr>
  </w:style>
  <w:style w:type="paragraph" w:customStyle="1" w:styleId="Quotation">
    <w:name w:val="Quotation"/>
    <w:basedOn w:val="Normal"/>
    <w:uiPriority w:val="5"/>
    <w:qFormat/>
    <w:rsid w:val="004D6C12"/>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4D6C12"/>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4D6C12"/>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4D6C12"/>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4D6C12"/>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4D6C12"/>
    <w:pPr>
      <w:spacing w:after="240"/>
      <w:outlineLvl w:val="1"/>
    </w:pPr>
    <w:rPr>
      <w:b/>
      <w:color w:val="006283"/>
    </w:rPr>
  </w:style>
  <w:style w:type="paragraph" w:customStyle="1" w:styleId="SummaryText">
    <w:name w:val="SummaryText"/>
    <w:basedOn w:val="Normal"/>
    <w:uiPriority w:val="4"/>
    <w:qFormat/>
    <w:rsid w:val="004D6C12"/>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4D6C12"/>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4D6C12"/>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4D6C12"/>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4D6C12"/>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4D6C12"/>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4D6C12"/>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4D6C12"/>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4D6C12"/>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4D6C12"/>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4D6C12"/>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4D6C12"/>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4D6C12"/>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4D6C12"/>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4D6C12"/>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4D6C12"/>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4D6C12"/>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4D6C12"/>
    <w:pPr>
      <w:spacing w:before="240"/>
      <w:jc w:val="center"/>
    </w:pPr>
    <w:rPr>
      <w:rFonts w:eastAsia="Times New Roman" w:cs="Times New Roman"/>
      <w:b/>
      <w:bCs/>
      <w:szCs w:val="28"/>
      <w:lang w:eastAsia="en-GB"/>
    </w:rPr>
  </w:style>
  <w:style w:type="table" w:customStyle="1" w:styleId="WTOBox1">
    <w:name w:val="WTOBox1"/>
    <w:basedOn w:val="TableNormal"/>
    <w:uiPriority w:val="99"/>
    <w:rsid w:val="004D6C1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6C1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4D6C1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D6C12"/>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4D6C12"/>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4D6C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6C12"/>
    <w:pPr>
      <w:tabs>
        <w:tab w:val="left" w:pos="851"/>
      </w:tabs>
      <w:ind w:left="851" w:hanging="851"/>
      <w:jc w:val="left"/>
    </w:pPr>
    <w:rPr>
      <w:sz w:val="16"/>
    </w:rPr>
  </w:style>
  <w:style w:type="character" w:styleId="Hyperlink">
    <w:name w:val="Hyperlink"/>
    <w:basedOn w:val="DefaultParagraphFont"/>
    <w:uiPriority w:val="9"/>
    <w:unhideWhenUsed/>
    <w:rsid w:val="004D6C12"/>
    <w:rPr>
      <w:color w:val="0000FF" w:themeColor="hyperlink"/>
      <w:u w:val="single"/>
      <w:lang w:val="en-GB"/>
    </w:rPr>
  </w:style>
  <w:style w:type="paragraph" w:styleId="Bibliography">
    <w:name w:val="Bibliography"/>
    <w:basedOn w:val="Normal"/>
    <w:next w:val="Normal"/>
    <w:uiPriority w:val="49"/>
    <w:semiHidden/>
    <w:unhideWhenUsed/>
    <w:rsid w:val="004D6C12"/>
  </w:style>
  <w:style w:type="paragraph" w:styleId="BlockText">
    <w:name w:val="Block Text"/>
    <w:basedOn w:val="Normal"/>
    <w:uiPriority w:val="99"/>
    <w:semiHidden/>
    <w:unhideWhenUsed/>
    <w:rsid w:val="004D6C1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4D6C12"/>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4D6C12"/>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4D6C12"/>
    <w:pPr>
      <w:spacing w:after="120"/>
      <w:ind w:left="283"/>
    </w:pPr>
  </w:style>
  <w:style w:type="character" w:customStyle="1" w:styleId="BodyTextIndentChar">
    <w:name w:val="Body Text Indent Char"/>
    <w:basedOn w:val="DefaultParagraphFont"/>
    <w:link w:val="BodyTextIndent"/>
    <w:uiPriority w:val="99"/>
    <w:semiHidden/>
    <w:rsid w:val="004D6C12"/>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4D6C12"/>
    <w:pPr>
      <w:spacing w:after="0"/>
      <w:ind w:left="360" w:firstLine="360"/>
    </w:pPr>
  </w:style>
  <w:style w:type="character" w:customStyle="1" w:styleId="BodyTextFirstIndent2Char">
    <w:name w:val="Body Text First Indent 2 Char"/>
    <w:basedOn w:val="BodyTextIndentChar"/>
    <w:link w:val="BodyTextFirstIndent2"/>
    <w:uiPriority w:val="99"/>
    <w:semiHidden/>
    <w:rsid w:val="004D6C12"/>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4D6C12"/>
    <w:pPr>
      <w:spacing w:after="120" w:line="480" w:lineRule="auto"/>
      <w:ind w:left="283"/>
    </w:pPr>
  </w:style>
  <w:style w:type="character" w:customStyle="1" w:styleId="BodyTextIndent2Char">
    <w:name w:val="Body Text Indent 2 Char"/>
    <w:basedOn w:val="DefaultParagraphFont"/>
    <w:link w:val="BodyTextIndent2"/>
    <w:uiPriority w:val="99"/>
    <w:semiHidden/>
    <w:rsid w:val="004D6C12"/>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4D6C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D6C12"/>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4D6C12"/>
    <w:rPr>
      <w:b/>
      <w:bCs/>
      <w:smallCaps/>
      <w:spacing w:val="5"/>
      <w:lang w:val="en-GB"/>
    </w:rPr>
  </w:style>
  <w:style w:type="paragraph" w:styleId="Closing">
    <w:name w:val="Closing"/>
    <w:basedOn w:val="Normal"/>
    <w:link w:val="ClosingChar"/>
    <w:uiPriority w:val="99"/>
    <w:semiHidden/>
    <w:unhideWhenUsed/>
    <w:rsid w:val="004D6C12"/>
    <w:pPr>
      <w:ind w:left="4252"/>
    </w:pPr>
  </w:style>
  <w:style w:type="character" w:customStyle="1" w:styleId="ClosingChar">
    <w:name w:val="Closing Char"/>
    <w:basedOn w:val="DefaultParagraphFont"/>
    <w:link w:val="Closing"/>
    <w:uiPriority w:val="99"/>
    <w:semiHidden/>
    <w:rsid w:val="004D6C12"/>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4D6C12"/>
    <w:rPr>
      <w:sz w:val="16"/>
      <w:szCs w:val="16"/>
      <w:lang w:val="en-GB"/>
    </w:rPr>
  </w:style>
  <w:style w:type="paragraph" w:styleId="CommentText">
    <w:name w:val="annotation text"/>
    <w:basedOn w:val="Normal"/>
    <w:link w:val="CommentTextChar"/>
    <w:uiPriority w:val="99"/>
    <w:unhideWhenUsed/>
    <w:rsid w:val="004D6C12"/>
    <w:rPr>
      <w:sz w:val="20"/>
      <w:szCs w:val="20"/>
    </w:rPr>
  </w:style>
  <w:style w:type="character" w:customStyle="1" w:styleId="CommentTextChar">
    <w:name w:val="Comment Text Char"/>
    <w:basedOn w:val="DefaultParagraphFont"/>
    <w:link w:val="CommentText"/>
    <w:uiPriority w:val="99"/>
    <w:rsid w:val="004D6C12"/>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4D6C12"/>
    <w:rPr>
      <w:b/>
      <w:bCs/>
    </w:rPr>
  </w:style>
  <w:style w:type="character" w:customStyle="1" w:styleId="CommentSubjectChar">
    <w:name w:val="Comment Subject Char"/>
    <w:basedOn w:val="CommentTextChar"/>
    <w:link w:val="CommentSubject"/>
    <w:uiPriority w:val="99"/>
    <w:rsid w:val="004D6C12"/>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4D6C12"/>
  </w:style>
  <w:style w:type="character" w:customStyle="1" w:styleId="DateChar">
    <w:name w:val="Date Char"/>
    <w:basedOn w:val="DefaultParagraphFont"/>
    <w:link w:val="Date"/>
    <w:uiPriority w:val="99"/>
    <w:semiHidden/>
    <w:rsid w:val="004D6C12"/>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4D6C12"/>
    <w:rPr>
      <w:rFonts w:ascii="Tahoma" w:hAnsi="Tahoma" w:cs="Tahoma"/>
      <w:sz w:val="16"/>
      <w:szCs w:val="16"/>
    </w:rPr>
  </w:style>
  <w:style w:type="character" w:customStyle="1" w:styleId="DocumentMapChar">
    <w:name w:val="Document Map Char"/>
    <w:basedOn w:val="DefaultParagraphFont"/>
    <w:link w:val="DocumentMap"/>
    <w:uiPriority w:val="99"/>
    <w:semiHidden/>
    <w:rsid w:val="004D6C12"/>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4D6C12"/>
  </w:style>
  <w:style w:type="character" w:customStyle="1" w:styleId="E-mailSignatureChar">
    <w:name w:val="E-mail Signature Char"/>
    <w:basedOn w:val="DefaultParagraphFont"/>
    <w:link w:val="E-mailSignature"/>
    <w:uiPriority w:val="99"/>
    <w:semiHidden/>
    <w:rsid w:val="004D6C12"/>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4D6C12"/>
    <w:rPr>
      <w:i/>
      <w:iCs/>
      <w:lang w:val="en-GB"/>
    </w:rPr>
  </w:style>
  <w:style w:type="paragraph" w:styleId="EnvelopeAddress">
    <w:name w:val="envelope address"/>
    <w:basedOn w:val="Normal"/>
    <w:uiPriority w:val="99"/>
    <w:semiHidden/>
    <w:unhideWhenUsed/>
    <w:rsid w:val="004D6C1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6C12"/>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4D6C12"/>
    <w:rPr>
      <w:color w:val="800080" w:themeColor="followedHyperlink"/>
      <w:u w:val="single"/>
      <w:lang w:val="en-GB"/>
    </w:rPr>
  </w:style>
  <w:style w:type="character" w:styleId="HTMLAcronym">
    <w:name w:val="HTML Acronym"/>
    <w:basedOn w:val="DefaultParagraphFont"/>
    <w:uiPriority w:val="99"/>
    <w:semiHidden/>
    <w:unhideWhenUsed/>
    <w:rsid w:val="004D6C12"/>
    <w:rPr>
      <w:lang w:val="en-GB"/>
    </w:rPr>
  </w:style>
  <w:style w:type="paragraph" w:styleId="HTMLAddress">
    <w:name w:val="HTML Address"/>
    <w:basedOn w:val="Normal"/>
    <w:link w:val="HTMLAddressChar"/>
    <w:uiPriority w:val="99"/>
    <w:semiHidden/>
    <w:unhideWhenUsed/>
    <w:rsid w:val="004D6C12"/>
    <w:rPr>
      <w:i/>
      <w:iCs/>
    </w:rPr>
  </w:style>
  <w:style w:type="character" w:customStyle="1" w:styleId="HTMLAddressChar">
    <w:name w:val="HTML Address Char"/>
    <w:basedOn w:val="DefaultParagraphFont"/>
    <w:link w:val="HTMLAddress"/>
    <w:uiPriority w:val="99"/>
    <w:semiHidden/>
    <w:rsid w:val="004D6C12"/>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4D6C12"/>
    <w:rPr>
      <w:i/>
      <w:iCs/>
      <w:lang w:val="en-GB"/>
    </w:rPr>
  </w:style>
  <w:style w:type="character" w:styleId="HTMLCode">
    <w:name w:val="HTML Code"/>
    <w:basedOn w:val="DefaultParagraphFont"/>
    <w:uiPriority w:val="99"/>
    <w:semiHidden/>
    <w:unhideWhenUsed/>
    <w:rsid w:val="004D6C12"/>
    <w:rPr>
      <w:rFonts w:ascii="Consolas" w:hAnsi="Consolas" w:cs="Consolas"/>
      <w:sz w:val="20"/>
      <w:szCs w:val="20"/>
      <w:lang w:val="en-GB"/>
    </w:rPr>
  </w:style>
  <w:style w:type="character" w:styleId="HTMLDefinition">
    <w:name w:val="HTML Definition"/>
    <w:basedOn w:val="DefaultParagraphFont"/>
    <w:uiPriority w:val="99"/>
    <w:semiHidden/>
    <w:unhideWhenUsed/>
    <w:rsid w:val="004D6C12"/>
    <w:rPr>
      <w:i/>
      <w:iCs/>
      <w:lang w:val="en-GB"/>
    </w:rPr>
  </w:style>
  <w:style w:type="character" w:styleId="HTMLKeyboard">
    <w:name w:val="HTML Keyboard"/>
    <w:basedOn w:val="DefaultParagraphFont"/>
    <w:uiPriority w:val="99"/>
    <w:semiHidden/>
    <w:unhideWhenUsed/>
    <w:rsid w:val="004D6C1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6C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D6C12"/>
    <w:rPr>
      <w:rFonts w:ascii="Consolas" w:eastAsiaTheme="minorHAnsi" w:hAnsi="Consolas" w:cs="Consolas"/>
      <w:lang w:val="en-GB" w:eastAsia="en-US"/>
    </w:rPr>
  </w:style>
  <w:style w:type="character" w:styleId="HTMLSample">
    <w:name w:val="HTML Sample"/>
    <w:basedOn w:val="DefaultParagraphFont"/>
    <w:uiPriority w:val="99"/>
    <w:semiHidden/>
    <w:unhideWhenUsed/>
    <w:rsid w:val="004D6C12"/>
    <w:rPr>
      <w:rFonts w:ascii="Consolas" w:hAnsi="Consolas" w:cs="Consolas"/>
      <w:sz w:val="24"/>
      <w:szCs w:val="24"/>
      <w:lang w:val="en-GB"/>
    </w:rPr>
  </w:style>
  <w:style w:type="character" w:styleId="HTMLTypewriter">
    <w:name w:val="HTML Typewriter"/>
    <w:basedOn w:val="DefaultParagraphFont"/>
    <w:uiPriority w:val="99"/>
    <w:semiHidden/>
    <w:unhideWhenUsed/>
    <w:rsid w:val="004D6C12"/>
    <w:rPr>
      <w:rFonts w:ascii="Consolas" w:hAnsi="Consolas" w:cs="Consolas"/>
      <w:sz w:val="20"/>
      <w:szCs w:val="20"/>
      <w:lang w:val="en-GB"/>
    </w:rPr>
  </w:style>
  <w:style w:type="character" w:styleId="HTMLVariable">
    <w:name w:val="HTML Variable"/>
    <w:basedOn w:val="DefaultParagraphFont"/>
    <w:uiPriority w:val="99"/>
    <w:semiHidden/>
    <w:unhideWhenUsed/>
    <w:rsid w:val="004D6C12"/>
    <w:rPr>
      <w:i/>
      <w:iCs/>
      <w:lang w:val="en-GB"/>
    </w:rPr>
  </w:style>
  <w:style w:type="paragraph" w:styleId="Index1">
    <w:name w:val="index 1"/>
    <w:basedOn w:val="Normal"/>
    <w:next w:val="Normal"/>
    <w:uiPriority w:val="99"/>
    <w:semiHidden/>
    <w:unhideWhenUsed/>
    <w:rsid w:val="004D6C12"/>
    <w:pPr>
      <w:ind w:left="180" w:hanging="180"/>
    </w:pPr>
  </w:style>
  <w:style w:type="paragraph" w:styleId="Index2">
    <w:name w:val="index 2"/>
    <w:basedOn w:val="Normal"/>
    <w:next w:val="Normal"/>
    <w:uiPriority w:val="99"/>
    <w:semiHidden/>
    <w:unhideWhenUsed/>
    <w:rsid w:val="004D6C12"/>
    <w:pPr>
      <w:ind w:left="360" w:hanging="180"/>
    </w:pPr>
  </w:style>
  <w:style w:type="paragraph" w:styleId="Index3">
    <w:name w:val="index 3"/>
    <w:basedOn w:val="Normal"/>
    <w:next w:val="Normal"/>
    <w:uiPriority w:val="99"/>
    <w:semiHidden/>
    <w:unhideWhenUsed/>
    <w:rsid w:val="004D6C12"/>
    <w:pPr>
      <w:ind w:left="540" w:hanging="180"/>
    </w:pPr>
  </w:style>
  <w:style w:type="paragraph" w:styleId="Index4">
    <w:name w:val="index 4"/>
    <w:basedOn w:val="Normal"/>
    <w:next w:val="Normal"/>
    <w:uiPriority w:val="99"/>
    <w:semiHidden/>
    <w:unhideWhenUsed/>
    <w:rsid w:val="004D6C12"/>
    <w:pPr>
      <w:ind w:left="720" w:hanging="180"/>
    </w:pPr>
  </w:style>
  <w:style w:type="paragraph" w:styleId="Index5">
    <w:name w:val="index 5"/>
    <w:basedOn w:val="Normal"/>
    <w:next w:val="Normal"/>
    <w:uiPriority w:val="99"/>
    <w:semiHidden/>
    <w:unhideWhenUsed/>
    <w:rsid w:val="004D6C12"/>
    <w:pPr>
      <w:ind w:left="900" w:hanging="180"/>
    </w:pPr>
  </w:style>
  <w:style w:type="paragraph" w:styleId="Index6">
    <w:name w:val="index 6"/>
    <w:basedOn w:val="Normal"/>
    <w:next w:val="Normal"/>
    <w:uiPriority w:val="99"/>
    <w:semiHidden/>
    <w:unhideWhenUsed/>
    <w:rsid w:val="004D6C12"/>
    <w:pPr>
      <w:ind w:left="1080" w:hanging="180"/>
    </w:pPr>
  </w:style>
  <w:style w:type="paragraph" w:styleId="Index7">
    <w:name w:val="index 7"/>
    <w:basedOn w:val="Normal"/>
    <w:next w:val="Normal"/>
    <w:uiPriority w:val="99"/>
    <w:semiHidden/>
    <w:unhideWhenUsed/>
    <w:rsid w:val="004D6C12"/>
    <w:pPr>
      <w:ind w:left="1260" w:hanging="180"/>
    </w:pPr>
  </w:style>
  <w:style w:type="paragraph" w:styleId="Index8">
    <w:name w:val="index 8"/>
    <w:basedOn w:val="Normal"/>
    <w:next w:val="Normal"/>
    <w:uiPriority w:val="99"/>
    <w:semiHidden/>
    <w:unhideWhenUsed/>
    <w:rsid w:val="004D6C12"/>
    <w:pPr>
      <w:ind w:left="1440" w:hanging="180"/>
    </w:pPr>
  </w:style>
  <w:style w:type="paragraph" w:styleId="Index9">
    <w:name w:val="index 9"/>
    <w:basedOn w:val="Normal"/>
    <w:next w:val="Normal"/>
    <w:uiPriority w:val="99"/>
    <w:semiHidden/>
    <w:unhideWhenUsed/>
    <w:rsid w:val="004D6C12"/>
    <w:pPr>
      <w:ind w:left="1620" w:hanging="180"/>
    </w:pPr>
  </w:style>
  <w:style w:type="paragraph" w:styleId="IndexHeading">
    <w:name w:val="index heading"/>
    <w:basedOn w:val="Normal"/>
    <w:next w:val="Index1"/>
    <w:uiPriority w:val="99"/>
    <w:semiHidden/>
    <w:unhideWhenUsed/>
    <w:rsid w:val="004D6C12"/>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4D6C12"/>
    <w:rPr>
      <w:b/>
      <w:bCs/>
      <w:i/>
      <w:iCs/>
      <w:color w:val="4F81BD" w:themeColor="accent1"/>
      <w:lang w:val="en-GB"/>
    </w:rPr>
  </w:style>
  <w:style w:type="paragraph" w:styleId="IntenseQuote">
    <w:name w:val="Intense Quote"/>
    <w:basedOn w:val="Normal"/>
    <w:next w:val="Normal"/>
    <w:link w:val="IntenseQuoteChar"/>
    <w:uiPriority w:val="59"/>
    <w:semiHidden/>
    <w:qFormat/>
    <w:rsid w:val="004D6C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4D6C12"/>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4D6C12"/>
    <w:rPr>
      <w:b/>
      <w:bCs/>
      <w:smallCaps/>
      <w:color w:val="C0504D" w:themeColor="accent2"/>
      <w:spacing w:val="5"/>
      <w:u w:val="single"/>
      <w:lang w:val="en-GB"/>
    </w:rPr>
  </w:style>
  <w:style w:type="character" w:styleId="LineNumber">
    <w:name w:val="line number"/>
    <w:basedOn w:val="DefaultParagraphFont"/>
    <w:uiPriority w:val="99"/>
    <w:semiHidden/>
    <w:unhideWhenUsed/>
    <w:rsid w:val="004D6C12"/>
    <w:rPr>
      <w:lang w:val="en-GB"/>
    </w:rPr>
  </w:style>
  <w:style w:type="paragraph" w:styleId="List">
    <w:name w:val="List"/>
    <w:basedOn w:val="Normal"/>
    <w:uiPriority w:val="99"/>
    <w:semiHidden/>
    <w:unhideWhenUsed/>
    <w:rsid w:val="004D6C12"/>
    <w:pPr>
      <w:ind w:left="283" w:hanging="283"/>
      <w:contextualSpacing/>
    </w:pPr>
  </w:style>
  <w:style w:type="paragraph" w:styleId="List2">
    <w:name w:val="List 2"/>
    <w:basedOn w:val="Normal"/>
    <w:uiPriority w:val="99"/>
    <w:semiHidden/>
    <w:unhideWhenUsed/>
    <w:rsid w:val="004D6C12"/>
    <w:pPr>
      <w:ind w:left="566" w:hanging="283"/>
      <w:contextualSpacing/>
    </w:pPr>
  </w:style>
  <w:style w:type="paragraph" w:styleId="List3">
    <w:name w:val="List 3"/>
    <w:basedOn w:val="Normal"/>
    <w:uiPriority w:val="99"/>
    <w:semiHidden/>
    <w:unhideWhenUsed/>
    <w:rsid w:val="004D6C12"/>
    <w:pPr>
      <w:ind w:left="849" w:hanging="283"/>
      <w:contextualSpacing/>
    </w:pPr>
  </w:style>
  <w:style w:type="paragraph" w:styleId="List4">
    <w:name w:val="List 4"/>
    <w:basedOn w:val="Normal"/>
    <w:uiPriority w:val="99"/>
    <w:semiHidden/>
    <w:unhideWhenUsed/>
    <w:rsid w:val="004D6C12"/>
    <w:pPr>
      <w:ind w:left="1132" w:hanging="283"/>
      <w:contextualSpacing/>
    </w:pPr>
  </w:style>
  <w:style w:type="paragraph" w:styleId="List5">
    <w:name w:val="List 5"/>
    <w:basedOn w:val="Normal"/>
    <w:uiPriority w:val="99"/>
    <w:semiHidden/>
    <w:unhideWhenUsed/>
    <w:rsid w:val="004D6C12"/>
    <w:pPr>
      <w:ind w:left="1415" w:hanging="283"/>
      <w:contextualSpacing/>
    </w:pPr>
  </w:style>
  <w:style w:type="paragraph" w:styleId="ListContinue">
    <w:name w:val="List Continue"/>
    <w:basedOn w:val="Normal"/>
    <w:uiPriority w:val="99"/>
    <w:semiHidden/>
    <w:unhideWhenUsed/>
    <w:rsid w:val="004D6C12"/>
    <w:pPr>
      <w:spacing w:after="120"/>
      <w:ind w:left="283"/>
      <w:contextualSpacing/>
    </w:pPr>
  </w:style>
  <w:style w:type="paragraph" w:styleId="ListContinue2">
    <w:name w:val="List Continue 2"/>
    <w:basedOn w:val="Normal"/>
    <w:uiPriority w:val="99"/>
    <w:semiHidden/>
    <w:unhideWhenUsed/>
    <w:rsid w:val="004D6C12"/>
    <w:pPr>
      <w:spacing w:after="120"/>
      <w:ind w:left="566"/>
      <w:contextualSpacing/>
    </w:pPr>
  </w:style>
  <w:style w:type="paragraph" w:styleId="ListContinue3">
    <w:name w:val="List Continue 3"/>
    <w:basedOn w:val="Normal"/>
    <w:uiPriority w:val="99"/>
    <w:semiHidden/>
    <w:unhideWhenUsed/>
    <w:rsid w:val="004D6C12"/>
    <w:pPr>
      <w:spacing w:after="120"/>
      <w:ind w:left="849"/>
      <w:contextualSpacing/>
    </w:pPr>
  </w:style>
  <w:style w:type="paragraph" w:styleId="ListContinue4">
    <w:name w:val="List Continue 4"/>
    <w:basedOn w:val="Normal"/>
    <w:uiPriority w:val="99"/>
    <w:semiHidden/>
    <w:unhideWhenUsed/>
    <w:rsid w:val="004D6C12"/>
    <w:pPr>
      <w:spacing w:after="120"/>
      <w:ind w:left="1132"/>
      <w:contextualSpacing/>
    </w:pPr>
  </w:style>
  <w:style w:type="paragraph" w:styleId="ListContinue5">
    <w:name w:val="List Continue 5"/>
    <w:basedOn w:val="Normal"/>
    <w:uiPriority w:val="99"/>
    <w:semiHidden/>
    <w:unhideWhenUsed/>
    <w:rsid w:val="004D6C12"/>
    <w:pPr>
      <w:spacing w:after="120"/>
      <w:ind w:left="1415"/>
      <w:contextualSpacing/>
    </w:pPr>
  </w:style>
  <w:style w:type="paragraph" w:styleId="ListNumber">
    <w:name w:val="List Number"/>
    <w:basedOn w:val="Normal"/>
    <w:uiPriority w:val="49"/>
    <w:semiHidden/>
    <w:unhideWhenUsed/>
    <w:rsid w:val="004D6C12"/>
    <w:pPr>
      <w:numPr>
        <w:numId w:val="1"/>
      </w:numPr>
      <w:contextualSpacing/>
    </w:pPr>
  </w:style>
  <w:style w:type="paragraph" w:styleId="ListNumber2">
    <w:name w:val="List Number 2"/>
    <w:basedOn w:val="Normal"/>
    <w:uiPriority w:val="49"/>
    <w:semiHidden/>
    <w:unhideWhenUsed/>
    <w:rsid w:val="004D6C12"/>
    <w:pPr>
      <w:numPr>
        <w:numId w:val="2"/>
      </w:numPr>
      <w:contextualSpacing/>
    </w:pPr>
  </w:style>
  <w:style w:type="paragraph" w:styleId="ListNumber3">
    <w:name w:val="List Number 3"/>
    <w:basedOn w:val="Normal"/>
    <w:uiPriority w:val="49"/>
    <w:semiHidden/>
    <w:unhideWhenUsed/>
    <w:rsid w:val="004D6C12"/>
    <w:pPr>
      <w:contextualSpacing/>
    </w:pPr>
  </w:style>
  <w:style w:type="paragraph" w:styleId="ListNumber4">
    <w:name w:val="List Number 4"/>
    <w:basedOn w:val="Normal"/>
    <w:uiPriority w:val="49"/>
    <w:semiHidden/>
    <w:unhideWhenUsed/>
    <w:rsid w:val="004D6C12"/>
    <w:pPr>
      <w:numPr>
        <w:numId w:val="4"/>
      </w:numPr>
      <w:contextualSpacing/>
    </w:pPr>
  </w:style>
  <w:style w:type="paragraph" w:styleId="ListNumber5">
    <w:name w:val="List Number 5"/>
    <w:basedOn w:val="Normal"/>
    <w:uiPriority w:val="49"/>
    <w:semiHidden/>
    <w:unhideWhenUsed/>
    <w:rsid w:val="004D6C12"/>
    <w:pPr>
      <w:contextualSpacing/>
    </w:pPr>
  </w:style>
  <w:style w:type="paragraph" w:styleId="MacroText">
    <w:name w:val="macro"/>
    <w:link w:val="MacroTextChar"/>
    <w:uiPriority w:val="99"/>
    <w:semiHidden/>
    <w:unhideWhenUsed/>
    <w:rsid w:val="004D6C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4D6C12"/>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4D6C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6C1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4D6C12"/>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4D6C12"/>
    <w:rPr>
      <w:rFonts w:ascii="Times New Roman" w:hAnsi="Times New Roman" w:cs="Times New Roman"/>
      <w:sz w:val="24"/>
      <w:szCs w:val="24"/>
    </w:rPr>
  </w:style>
  <w:style w:type="paragraph" w:styleId="NormalIndent">
    <w:name w:val="Normal Indent"/>
    <w:basedOn w:val="Normal"/>
    <w:uiPriority w:val="99"/>
    <w:semiHidden/>
    <w:unhideWhenUsed/>
    <w:rsid w:val="004D6C12"/>
    <w:pPr>
      <w:ind w:left="567"/>
    </w:pPr>
  </w:style>
  <w:style w:type="paragraph" w:styleId="NoteHeading">
    <w:name w:val="Note Heading"/>
    <w:basedOn w:val="Normal"/>
    <w:next w:val="Normal"/>
    <w:link w:val="NoteHeadingChar"/>
    <w:uiPriority w:val="99"/>
    <w:semiHidden/>
    <w:unhideWhenUsed/>
    <w:rsid w:val="004D6C12"/>
  </w:style>
  <w:style w:type="character" w:customStyle="1" w:styleId="NoteHeadingChar">
    <w:name w:val="Note Heading Char"/>
    <w:basedOn w:val="DefaultParagraphFont"/>
    <w:link w:val="NoteHeading"/>
    <w:uiPriority w:val="99"/>
    <w:semiHidden/>
    <w:rsid w:val="004D6C12"/>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4D6C12"/>
    <w:rPr>
      <w:lang w:val="en-GB"/>
    </w:rPr>
  </w:style>
  <w:style w:type="character" w:styleId="PlaceholderText">
    <w:name w:val="Placeholder Text"/>
    <w:basedOn w:val="DefaultParagraphFont"/>
    <w:uiPriority w:val="99"/>
    <w:semiHidden/>
    <w:rsid w:val="004D6C12"/>
    <w:rPr>
      <w:color w:val="808080"/>
      <w:lang w:val="en-GB"/>
    </w:rPr>
  </w:style>
  <w:style w:type="paragraph" w:styleId="PlainText">
    <w:name w:val="Plain Text"/>
    <w:basedOn w:val="Normal"/>
    <w:link w:val="PlainTextChar"/>
    <w:uiPriority w:val="99"/>
    <w:unhideWhenUsed/>
    <w:rsid w:val="004D6C12"/>
    <w:rPr>
      <w:rFonts w:ascii="Consolas" w:hAnsi="Consolas" w:cs="Consolas"/>
      <w:sz w:val="21"/>
      <w:szCs w:val="21"/>
    </w:rPr>
  </w:style>
  <w:style w:type="character" w:customStyle="1" w:styleId="PlainTextChar">
    <w:name w:val="Plain Text Char"/>
    <w:basedOn w:val="DefaultParagraphFont"/>
    <w:link w:val="PlainText"/>
    <w:uiPriority w:val="99"/>
    <w:rsid w:val="004D6C12"/>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4D6C12"/>
    <w:rPr>
      <w:i/>
      <w:iCs/>
      <w:color w:val="000000" w:themeColor="text1"/>
    </w:rPr>
  </w:style>
  <w:style w:type="character" w:customStyle="1" w:styleId="QuoteChar">
    <w:name w:val="Quote Char"/>
    <w:basedOn w:val="DefaultParagraphFont"/>
    <w:link w:val="Quote"/>
    <w:uiPriority w:val="59"/>
    <w:rsid w:val="004D6C12"/>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4D6C12"/>
  </w:style>
  <w:style w:type="character" w:customStyle="1" w:styleId="SalutationChar">
    <w:name w:val="Salutation Char"/>
    <w:basedOn w:val="DefaultParagraphFont"/>
    <w:link w:val="Salutation"/>
    <w:uiPriority w:val="99"/>
    <w:semiHidden/>
    <w:rsid w:val="004D6C12"/>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4D6C12"/>
    <w:pPr>
      <w:ind w:left="4252"/>
    </w:pPr>
  </w:style>
  <w:style w:type="character" w:customStyle="1" w:styleId="SignatureChar">
    <w:name w:val="Signature Char"/>
    <w:basedOn w:val="DefaultParagraphFont"/>
    <w:link w:val="Signature"/>
    <w:uiPriority w:val="99"/>
    <w:semiHidden/>
    <w:rsid w:val="004D6C12"/>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4D6C12"/>
    <w:rPr>
      <w:b/>
      <w:bCs/>
      <w:lang w:val="en-GB"/>
    </w:rPr>
  </w:style>
  <w:style w:type="character" w:styleId="SubtleEmphasis">
    <w:name w:val="Subtle Emphasis"/>
    <w:basedOn w:val="DefaultParagraphFont"/>
    <w:uiPriority w:val="99"/>
    <w:semiHidden/>
    <w:qFormat/>
    <w:rsid w:val="004D6C12"/>
    <w:rPr>
      <w:i/>
      <w:iCs/>
      <w:color w:val="808080" w:themeColor="text1" w:themeTint="7F"/>
      <w:lang w:val="en-GB"/>
    </w:rPr>
  </w:style>
  <w:style w:type="character" w:styleId="SubtleReference">
    <w:name w:val="Subtle Reference"/>
    <w:basedOn w:val="DefaultParagraphFont"/>
    <w:uiPriority w:val="99"/>
    <w:semiHidden/>
    <w:qFormat/>
    <w:rsid w:val="004D6C12"/>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6C12"/>
    <w:pPr>
      <w:spacing w:after="240"/>
      <w:jc w:val="center"/>
    </w:pPr>
    <w:rPr>
      <w:rFonts w:eastAsia="Calibri" w:cs="Times New Roman"/>
      <w:color w:val="006283"/>
    </w:rPr>
  </w:style>
  <w:style w:type="table" w:styleId="GridTable1Light">
    <w:name w:val="Grid Table 1 Light"/>
    <w:basedOn w:val="TableNormal"/>
    <w:uiPriority w:val="46"/>
    <w:rsid w:val="00EF7EB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7E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7EB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7EB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F7EB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7EB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F7EB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F7E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F7EB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F7EB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F7EB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F7EB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F7EB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F7EB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F7E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F7E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F7E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F7E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F7E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F7E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F7E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F7E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F7E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F7E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F7E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F7E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F7E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F7E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F7E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F7E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F7E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F7E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F7E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F7E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F7EB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F7E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F7E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F7E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F7E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F7E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F7E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F7E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F7E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F7E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F7EB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F7EB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F7EB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F7EB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F7EB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EF7EBA"/>
    <w:rPr>
      <w:color w:val="2B579A"/>
      <w:shd w:val="clear" w:color="auto" w:fill="E1DFDD"/>
      <w:lang w:val="en-GB"/>
    </w:rPr>
  </w:style>
  <w:style w:type="table" w:styleId="ListTable1Light">
    <w:name w:val="List Table 1 Light"/>
    <w:basedOn w:val="TableNormal"/>
    <w:uiPriority w:val="46"/>
    <w:rsid w:val="00EF7EB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F7E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F7EB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F7EB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F7EB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F7EB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F7EB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F7EB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F7EB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F7EB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F7EB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F7EB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F7EB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F7EB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F7E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7EB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F7EB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F7EB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F7EB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F7EB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F7EB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F7E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F7E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F7EB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F7EB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F7EB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F7EB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F7EB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F7EB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F7EB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F7EB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F7EB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F7EB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F7EB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F7EB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F7EB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F7EB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F7EB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F7EB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F7EB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F7EB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F7EB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F7EB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F7EB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F7EB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F7EB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F7EB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F7EB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F7EB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EF7EBA"/>
    <w:rPr>
      <w:color w:val="2B579A"/>
      <w:shd w:val="clear" w:color="auto" w:fill="E1DFDD"/>
      <w:lang w:val="en-GB"/>
    </w:rPr>
  </w:style>
  <w:style w:type="table" w:styleId="PlainTable1">
    <w:name w:val="Plain Table 1"/>
    <w:basedOn w:val="TableNormal"/>
    <w:uiPriority w:val="41"/>
    <w:rsid w:val="00EF7E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7E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7E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7E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7EB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EF7EBA"/>
    <w:rPr>
      <w:u w:val="dotted"/>
      <w:lang w:val="en-GB"/>
    </w:rPr>
  </w:style>
  <w:style w:type="character" w:styleId="SmartLink">
    <w:name w:val="Smart Link"/>
    <w:basedOn w:val="DefaultParagraphFont"/>
    <w:uiPriority w:val="99"/>
    <w:rsid w:val="00EF7EBA"/>
    <w:rPr>
      <w:color w:val="0000FF"/>
      <w:u w:val="single"/>
      <w:shd w:val="clear" w:color="auto" w:fill="F3F2F1"/>
      <w:lang w:val="en-GB"/>
    </w:rPr>
  </w:style>
  <w:style w:type="table" w:styleId="TableGridLight">
    <w:name w:val="Grid Table Light"/>
    <w:basedOn w:val="TableNormal"/>
    <w:uiPriority w:val="40"/>
    <w:rsid w:val="00EF7E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EF7EBA"/>
    <w:rPr>
      <w:color w:val="605E5C"/>
      <w:shd w:val="clear" w:color="auto" w:fill="E1DFDD"/>
      <w:lang w:val="en-GB"/>
    </w:rPr>
  </w:style>
  <w:style w:type="paragraph" w:customStyle="1" w:styleId="Query">
    <w:name w:val="Query"/>
    <w:qFormat/>
    <w:rsid w:val="004D6C12"/>
    <w:pPr>
      <w:numPr>
        <w:numId w:val="19"/>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4D6C12"/>
    <w:pPr>
      <w:spacing w:before="120" w:after="240"/>
      <w:ind w:left="851" w:hanging="851"/>
      <w:jc w:val="left"/>
    </w:pPr>
    <w:rPr>
      <w:sz w:val="16"/>
    </w:rPr>
  </w:style>
  <w:style w:type="paragraph" w:styleId="Revision">
    <w:name w:val="Revision"/>
    <w:hidden/>
    <w:uiPriority w:val="99"/>
    <w:semiHidden/>
    <w:rsid w:val="00E64F31"/>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CHL/23_09976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ps.chile@sag.gob.cl" TargetMode="External"/><Relationship Id="rId4" Type="http://schemas.openxmlformats.org/officeDocument/2006/relationships/settings" Target="settings.xml"/><Relationship Id="rId9" Type="http://schemas.openxmlformats.org/officeDocument/2006/relationships/hyperlink" Target="mailto:sps.chile@sag.gob.c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ee33ff38-fbb5-4de0-8b67-3d0e74df14f9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66A6BBF-F23F-430E-9049-D68EBF071B6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5</TotalTime>
  <Pages>2</Pages>
  <Words>599</Words>
  <Characters>3422</Characters>
  <Application>Microsoft Office Word</Application>
  <DocSecurity>0</DocSecurity>
  <Lines>78</Lines>
  <Paragraphs>47</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3</cp:revision>
  <dcterms:created xsi:type="dcterms:W3CDTF">2023-06-05T13:22:00Z</dcterms:created>
  <dcterms:modified xsi:type="dcterms:W3CDTF">2023-06-05T13:46:00Z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ee33ff38-fbb5-4de0-8b67-3d0e74df14f9</vt:lpwstr>
  </property>
  <property fmtid="{D5CDD505-2E9C-101B-9397-08002B2CF9AE}" pid="3" name="WTOCLASSIFICATION">
    <vt:lpwstr>WTO OFFICIAL</vt:lpwstr>
  </property>
</Properties>
</file>