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AD5EA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15BDB" w:rsidTr="00F3021D">
        <w:tc>
          <w:tcPr>
            <w:tcW w:w="707" w:type="dxa"/>
            <w:tcBorders>
              <w:bottom w:val="single" w:sz="6" w:space="0" w:color="auto"/>
            </w:tcBorders>
            <w:shd w:val="clear" w:color="auto" w:fill="auto"/>
          </w:tcPr>
          <w:p w:rsidR="00EA4725" w:rsidRPr="00441372" w:rsidRDefault="00AD5EA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D5EAF" w:rsidP="00441372">
            <w:pPr>
              <w:spacing w:before="120" w:after="120"/>
            </w:pPr>
            <w:r w:rsidRPr="00441372">
              <w:rPr>
                <w:b/>
              </w:rPr>
              <w:t xml:space="preserve">Notifying Member: </w:t>
            </w:r>
            <w:bookmarkStart w:id="0" w:name="sps1a"/>
            <w:r w:rsidRPr="00A52B02">
              <w:rPr>
                <w:caps/>
                <w:u w:val="single"/>
              </w:rPr>
              <w:t>European Union</w:t>
            </w:r>
            <w:bookmarkEnd w:id="0"/>
          </w:p>
          <w:p w:rsidR="00EA4725" w:rsidRPr="00441372" w:rsidRDefault="00AD5EAF" w:rsidP="00441372">
            <w:pPr>
              <w:spacing w:after="120"/>
            </w:pPr>
            <w:r w:rsidRPr="00441372">
              <w:rPr>
                <w:b/>
                <w:bCs/>
              </w:rPr>
              <w:t xml:space="preserve">If applicable, name of local government involved: </w:t>
            </w:r>
            <w:bookmarkStart w:id="1" w:name="sps1b"/>
            <w:bookmarkEnd w:id="1"/>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 xml:space="preserve">Agency responsible: </w:t>
            </w:r>
            <w:r>
              <w:t>European Commission, Health and Food Safety Directorate-General</w:t>
            </w:r>
            <w:bookmarkStart w:id="2" w:name="sps2a"/>
            <w:bookmarkEnd w:id="2"/>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 (HS Codes: 1001, 1002, 1003, 1004, 1005, 1006, 1007, 1008), foodstuffs of animal origin (HS Codes: 0201, 0202, 0203, 0204, 0205, 0206, 0207, 0208, 0209, 0210) and certain products of plant origin, including fruit and vegetables</w:t>
            </w:r>
            <w:bookmarkStart w:id="3" w:name="sps3a"/>
            <w:bookmarkEnd w:id="3"/>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AD5EAF"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AD5EAF"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 xml:space="preserve">Title of the notified document: </w:t>
            </w:r>
            <w:r>
              <w:t>Draft Commission Regulation (EU) amending Annex II to Regulation (EC) No 396/2005 of the European Parliament and of the Council as regards maximum residue levels for acetamiprid in certain products (Text with EEA relevance)</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4+5</w:t>
            </w:r>
            <w:bookmarkEnd w:id="10"/>
          </w:p>
          <w:p w:rsidR="00EA4725" w:rsidRPr="00441372" w:rsidRDefault="005E40BD" w:rsidP="00441372">
            <w:hyperlink r:id="rId8" w:tgtFrame="_blank" w:history="1">
              <w:r w:rsidR="00AD5EAF">
                <w:rPr>
                  <w:color w:val="0000FF"/>
                  <w:u w:val="single"/>
                </w:rPr>
                <w:t>https://members.wto.org/crnattachments/2018/SPS/EEC/18_3156_00_e.pdf</w:t>
              </w:r>
            </w:hyperlink>
          </w:p>
          <w:p w:rsidR="00015BDB" w:rsidRDefault="005E40BD">
            <w:pPr>
              <w:spacing w:after="120"/>
            </w:pPr>
            <w:hyperlink r:id="rId9" w:tgtFrame="_blank" w:history="1">
              <w:r w:rsidR="00AD5EAF">
                <w:rPr>
                  <w:color w:val="0000FF"/>
                  <w:u w:val="single"/>
                </w:rPr>
                <w:t>https://members.wto.org/crnattachments/2018/SPS/EEC/18_3156_01_e.pdf</w:t>
              </w:r>
            </w:hyperlink>
            <w:bookmarkStart w:id="11" w:name="sps5d"/>
            <w:bookmarkEnd w:id="11"/>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 xml:space="preserve">Description of content: </w:t>
            </w:r>
            <w:r>
              <w:t>The proposed draft Regulation concerns the review of existing MRLs for acetamiprid in certain food commodities to consider the new toxicological reference values, which were recommended by the European Food Safety Authority and recently endorsed in the European Union.</w:t>
            </w:r>
            <w:bookmarkStart w:id="12" w:name="sps6a"/>
            <w:bookmarkEnd w:id="12"/>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Is there a relevant international standard? If so, identify the standard:</w:t>
            </w:r>
          </w:p>
          <w:p w:rsidR="00C2663C" w:rsidRDefault="00AD5EAF" w:rsidP="00C2663C">
            <w:pPr>
              <w:ind w:left="720" w:hanging="720"/>
              <w:rPr>
                <w:b/>
                <w:i/>
              </w:rPr>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p>
          <w:p w:rsidR="00C2663C" w:rsidRDefault="00C2663C" w:rsidP="00C2663C">
            <w:pPr>
              <w:ind w:left="720" w:hanging="720"/>
              <w:jc w:val="left"/>
            </w:pPr>
            <w:r>
              <w:rPr>
                <w:b/>
                <w:i/>
              </w:rPr>
              <w:tab/>
            </w:r>
            <w:r w:rsidR="00AD5EAF" w:rsidRPr="00441372">
              <w:t xml:space="preserve">Codex Maximum Residue Limits for acetamiprid. </w:t>
            </w:r>
          </w:p>
          <w:p w:rsidR="00EA4725" w:rsidRPr="00441372" w:rsidRDefault="00C2663C" w:rsidP="00C2663C">
            <w:pPr>
              <w:spacing w:after="120"/>
              <w:ind w:left="720" w:hanging="720"/>
              <w:jc w:val="left"/>
            </w:pPr>
            <w:r>
              <w:tab/>
            </w:r>
            <w:r w:rsidR="00AD5EAF" w:rsidRPr="00441372">
              <w:t>The list of Codex MRLs is available at: http://www.fao.org/fao-who-codexalimentarius/codex-texts/dbs/pestres/pesticide-detail/en/</w:t>
            </w:r>
            <w:bookmarkEnd w:id="20"/>
          </w:p>
          <w:p w:rsidR="00EA4725" w:rsidRPr="00441372" w:rsidRDefault="00AD5EAF" w:rsidP="00C2663C">
            <w:pPr>
              <w:spacing w:after="6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AD5EAF" w:rsidP="00C2663C">
            <w:pPr>
              <w:spacing w:after="6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AD5EAF" w:rsidP="00C2663C">
            <w:pPr>
              <w:spacing w:after="60"/>
              <w:ind w:left="720" w:hanging="720"/>
              <w:rPr>
                <w:b/>
              </w:rPr>
            </w:pPr>
            <w:r w:rsidRPr="00441372">
              <w:rPr>
                <w:b/>
              </w:rPr>
              <w:t>[ ]</w:t>
            </w:r>
            <w:bookmarkStart w:id="25" w:name="sps8d"/>
            <w:bookmarkEnd w:id="25"/>
            <w:r w:rsidRPr="00441372">
              <w:rPr>
                <w:b/>
              </w:rPr>
              <w:tab/>
              <w:t>None</w:t>
            </w:r>
          </w:p>
          <w:p w:rsidR="00EA4725" w:rsidRPr="00441372" w:rsidRDefault="00AD5EAF" w:rsidP="00441372">
            <w:pPr>
              <w:spacing w:after="120"/>
              <w:rPr>
                <w:b/>
              </w:rPr>
            </w:pPr>
            <w:r w:rsidRPr="00441372">
              <w:rPr>
                <w:b/>
              </w:rPr>
              <w:t xml:space="preserve">Does this proposed regulation conform to the relevant international standard? </w:t>
            </w:r>
          </w:p>
          <w:p w:rsidR="00EA4725" w:rsidRPr="00441372" w:rsidRDefault="00AD5EAF" w:rsidP="00441372">
            <w:pPr>
              <w:spacing w:after="120"/>
              <w:rPr>
                <w:b/>
              </w:rPr>
            </w:pPr>
            <w:r w:rsidRPr="00441372">
              <w:rPr>
                <w:b/>
              </w:rPr>
              <w:t>[ ]</w:t>
            </w:r>
            <w:bookmarkStart w:id="26" w:name="sps8ey"/>
            <w:bookmarkEnd w:id="26"/>
            <w:r w:rsidRPr="00441372">
              <w:rPr>
                <w:b/>
              </w:rPr>
              <w:t xml:space="preserve"> Yes   [</w:t>
            </w:r>
            <w:bookmarkStart w:id="27" w:name="sps8en"/>
            <w:r w:rsidRPr="00441372">
              <w:rPr>
                <w:b/>
              </w:rPr>
              <w:t>X</w:t>
            </w:r>
            <w:bookmarkEnd w:id="27"/>
            <w:r w:rsidRPr="00441372">
              <w:rPr>
                <w:b/>
              </w:rPr>
              <w:t>] No</w:t>
            </w:r>
          </w:p>
          <w:p w:rsidR="00EA4725" w:rsidRPr="00441372" w:rsidRDefault="00AD5EAF" w:rsidP="00C2663C">
            <w:pPr>
              <w:spacing w:before="240" w:after="120"/>
            </w:pPr>
            <w:r w:rsidRPr="00441372">
              <w:rPr>
                <w:b/>
              </w:rPr>
              <w:lastRenderedPageBreak/>
              <w:t xml:space="preserve">If no, describe, whenever possible, how and why it deviates from the international standard: </w:t>
            </w:r>
            <w:bookmarkStart w:id="28" w:name="sps8e"/>
            <w:r w:rsidRPr="00441372">
              <w:t>The European Food Safety Authority published a reasoned opinion on the review of the existing maximum residue levels for acetamiprid recommending lowering the MRLs for pome fruits, peaches, head cabbage and celeries. Based on the opinion, Regulation (EC) No 396/2005 should be amended accordingly.</w:t>
            </w:r>
            <w:bookmarkEnd w:id="28"/>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C2663C" w:rsidRDefault="00AD5EAF" w:rsidP="005C4254">
            <w:pPr>
              <w:spacing w:before="120"/>
              <w:rPr>
                <w:b/>
              </w:rPr>
            </w:pPr>
            <w:r w:rsidRPr="00441372">
              <w:rPr>
                <w:b/>
              </w:rPr>
              <w:t xml:space="preserve">Other relevant documents and language(s) in which these are available: </w:t>
            </w:r>
          </w:p>
          <w:p w:rsidR="00EA4725" w:rsidRPr="00441372" w:rsidRDefault="00AD5EAF" w:rsidP="005C4254">
            <w:r>
              <w:t>"Regulation (EC) No 396/2005 of the European Parliament and of the Council of 23</w:t>
            </w:r>
            <w:r w:rsidR="00C2663C">
              <w:t> </w:t>
            </w:r>
            <w:r>
              <w:t>February 2005 on maximum residue levels of pesticides in or on food and feed of plant and animal origin and amending Council Directive 91/414/EEC"</w:t>
            </w:r>
          </w:p>
          <w:p w:rsidR="00015BDB" w:rsidRDefault="005E40BD" w:rsidP="00C2663C">
            <w:hyperlink r:id="rId10" w:tgtFrame="_blank" w:history="1">
              <w:r w:rsidR="00AD5EAF">
                <w:rPr>
                  <w:color w:val="0000FF"/>
                  <w:u w:val="single"/>
                </w:rPr>
                <w:t>http://eur-lex.europa.eu/legal-content/EN/ALL/?uri=CELEX%3A32005R0396</w:t>
              </w:r>
            </w:hyperlink>
          </w:p>
          <w:p w:rsidR="00015BDB" w:rsidRDefault="00AD5EAF" w:rsidP="00C2663C">
            <w:r>
              <w:t>Reasoned opinion published by the European Food Safety Authority on the setting of MRLs for acetamiprid</w:t>
            </w:r>
          </w:p>
          <w:p w:rsidR="00015BDB" w:rsidRDefault="005E40BD">
            <w:pPr>
              <w:spacing w:after="120"/>
            </w:pPr>
            <w:hyperlink r:id="rId11" w:tgtFrame="_blank" w:history="1">
              <w:r w:rsidR="00AD5EAF">
                <w:rPr>
                  <w:color w:val="0000FF"/>
                  <w:u w:val="single"/>
                </w:rPr>
                <w:t>http://www.efsa.europa.eu/en/efsajournal/pub/5262</w:t>
              </w:r>
            </w:hyperlink>
            <w:bookmarkStart w:id="29" w:name="sps9a"/>
            <w:bookmarkEnd w:id="29"/>
            <w:r w:rsidR="00AD5EAF" w:rsidRPr="00441372">
              <w:rPr>
                <w:bCs/>
              </w:rPr>
              <w:t xml:space="preserve"> </w:t>
            </w:r>
            <w:r w:rsidR="00AD5EAF">
              <w:t>(available in English)</w:t>
            </w:r>
            <w:bookmarkStart w:id="30" w:name="sps9b"/>
            <w:bookmarkEnd w:id="30"/>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 xml:space="preserve">Proposed date of adoption </w:t>
            </w:r>
            <w:r w:rsidRPr="00441372">
              <w:rPr>
                <w:b/>
                <w:i/>
              </w:rPr>
              <w:t>(dd/mm/yy)</w:t>
            </w:r>
            <w:r w:rsidRPr="00441372">
              <w:rPr>
                <w:b/>
              </w:rPr>
              <w:t xml:space="preserve">: </w:t>
            </w:r>
            <w:r>
              <w:t>January 2019</w:t>
            </w:r>
            <w:bookmarkStart w:id="31" w:name="sps10a"/>
            <w:bookmarkEnd w:id="31"/>
          </w:p>
          <w:p w:rsidR="00EA4725" w:rsidRPr="00441372" w:rsidRDefault="00AD5EAF" w:rsidP="00441372">
            <w:pPr>
              <w:spacing w:after="120"/>
            </w:pPr>
            <w:r w:rsidRPr="00441372">
              <w:rPr>
                <w:b/>
              </w:rPr>
              <w:t xml:space="preserve">Proposed date of publication </w:t>
            </w:r>
            <w:r w:rsidRPr="00441372">
              <w:rPr>
                <w:b/>
                <w:i/>
              </w:rPr>
              <w:t>(dd/mm/yy)</w:t>
            </w:r>
            <w:r w:rsidRPr="00441372">
              <w:rPr>
                <w:b/>
              </w:rPr>
              <w:t xml:space="preserve">: </w:t>
            </w:r>
            <w:r>
              <w:t>February 2019</w:t>
            </w:r>
            <w:bookmarkStart w:id="32" w:name="sps10bisa"/>
            <w:bookmarkEnd w:id="32"/>
          </w:p>
        </w:tc>
      </w:tr>
      <w:tr w:rsidR="00015BDB"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Twenty days after publication in the Official Journal.</w:t>
            </w:r>
            <w:bookmarkStart w:id="34" w:name="sps11a"/>
            <w:bookmarkEnd w:id="34"/>
          </w:p>
          <w:p w:rsidR="00EA4725" w:rsidRPr="00441372" w:rsidRDefault="00AD5EAF"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015BDB" w:rsidRPr="00C2663C" w:rsidTr="00F3021D">
        <w:tc>
          <w:tcPr>
            <w:tcW w:w="707" w:type="dxa"/>
            <w:tcBorders>
              <w:top w:val="single" w:sz="6" w:space="0" w:color="auto"/>
              <w:bottom w:val="single" w:sz="6" w:space="0" w:color="auto"/>
            </w:tcBorders>
            <w:shd w:val="clear" w:color="auto" w:fill="auto"/>
          </w:tcPr>
          <w:p w:rsidR="00EA4725" w:rsidRPr="00441372" w:rsidRDefault="00AD5EA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D5EAF"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19 August 2018</w:t>
            </w:r>
            <w:bookmarkEnd w:id="38"/>
          </w:p>
          <w:p w:rsidR="00EA4725" w:rsidRPr="00441372" w:rsidRDefault="00AD5EAF"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015BDB" w:rsidRDefault="00AD5EAF">
            <w:r>
              <w:t>European Commission</w:t>
            </w:r>
          </w:p>
          <w:p w:rsidR="00015BDB" w:rsidRDefault="00AD5EAF">
            <w:r>
              <w:t>DG Health and Food Safety, Unit D2-Multilateral International Relations</w:t>
            </w:r>
          </w:p>
          <w:p w:rsidR="00015BDB" w:rsidRPr="00C2663C" w:rsidRDefault="00AD5EAF">
            <w:pPr>
              <w:rPr>
                <w:lang w:val="fr-CH"/>
              </w:rPr>
            </w:pPr>
            <w:r w:rsidRPr="00C2663C">
              <w:rPr>
                <w:lang w:val="fr-CH"/>
              </w:rPr>
              <w:t>Rue Froissart 101</w:t>
            </w:r>
          </w:p>
          <w:p w:rsidR="00015BDB" w:rsidRPr="00C2663C" w:rsidRDefault="00AD5EAF">
            <w:pPr>
              <w:rPr>
                <w:lang w:val="fr-CH"/>
              </w:rPr>
            </w:pPr>
            <w:r w:rsidRPr="00C2663C">
              <w:rPr>
                <w:lang w:val="fr-CH"/>
              </w:rPr>
              <w:t>B-1049 Brussels</w:t>
            </w:r>
          </w:p>
          <w:p w:rsidR="00015BDB" w:rsidRPr="00C2663C" w:rsidRDefault="00AD5EAF">
            <w:pPr>
              <w:rPr>
                <w:lang w:val="fr-CH"/>
              </w:rPr>
            </w:pPr>
            <w:r w:rsidRPr="00C2663C">
              <w:rPr>
                <w:lang w:val="fr-CH"/>
              </w:rPr>
              <w:t>Tel: +(32 2) 29 54263</w:t>
            </w:r>
          </w:p>
          <w:p w:rsidR="00015BDB" w:rsidRPr="00C2663C" w:rsidRDefault="00AD5EAF">
            <w:pPr>
              <w:rPr>
                <w:lang w:val="fr-CH"/>
              </w:rPr>
            </w:pPr>
            <w:r w:rsidRPr="00C2663C">
              <w:rPr>
                <w:lang w:val="fr-CH"/>
              </w:rPr>
              <w:t>Fax: +(32 2) 29 98090</w:t>
            </w:r>
          </w:p>
          <w:p w:rsidR="00015BDB" w:rsidRPr="00C2663C" w:rsidRDefault="00AD5EAF">
            <w:pPr>
              <w:spacing w:after="120"/>
              <w:rPr>
                <w:lang w:val="fr-CH"/>
              </w:rPr>
            </w:pPr>
            <w:r w:rsidRPr="00C2663C">
              <w:rPr>
                <w:lang w:val="fr-CH"/>
              </w:rPr>
              <w:t>E-mail: sps@ec.europa.eu</w:t>
            </w:r>
            <w:bookmarkStart w:id="41" w:name="sps12d"/>
            <w:bookmarkEnd w:id="41"/>
          </w:p>
        </w:tc>
      </w:tr>
      <w:tr w:rsidR="00015BDB" w:rsidRPr="00C2663C" w:rsidTr="00F3021D">
        <w:tc>
          <w:tcPr>
            <w:tcW w:w="707" w:type="dxa"/>
            <w:tcBorders>
              <w:top w:val="single" w:sz="6" w:space="0" w:color="auto"/>
            </w:tcBorders>
            <w:shd w:val="clear" w:color="auto" w:fill="auto"/>
          </w:tcPr>
          <w:p w:rsidR="00EA4725" w:rsidRPr="00441372" w:rsidRDefault="00AD5EA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D5EAF"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015BDB" w:rsidRDefault="00AD5EAF">
            <w:r>
              <w:t>European Commission</w:t>
            </w:r>
          </w:p>
          <w:p w:rsidR="00015BDB" w:rsidRDefault="00AD5EAF">
            <w:r>
              <w:t>DG Health and Food Safety, Unit D2-Multilateral International Relations</w:t>
            </w:r>
          </w:p>
          <w:p w:rsidR="00015BDB" w:rsidRPr="00C2663C" w:rsidRDefault="00AD5EAF">
            <w:pPr>
              <w:rPr>
                <w:lang w:val="fr-CH"/>
              </w:rPr>
            </w:pPr>
            <w:r w:rsidRPr="00C2663C">
              <w:rPr>
                <w:lang w:val="fr-CH"/>
              </w:rPr>
              <w:t>Rue Froissart 101</w:t>
            </w:r>
          </w:p>
          <w:p w:rsidR="00015BDB" w:rsidRPr="00C2663C" w:rsidRDefault="00AD5EAF">
            <w:pPr>
              <w:rPr>
                <w:lang w:val="fr-CH"/>
              </w:rPr>
            </w:pPr>
            <w:r w:rsidRPr="00C2663C">
              <w:rPr>
                <w:lang w:val="fr-CH"/>
              </w:rPr>
              <w:t>B-1049 Brussels</w:t>
            </w:r>
          </w:p>
          <w:p w:rsidR="00015BDB" w:rsidRPr="00C2663C" w:rsidRDefault="00AD5EAF">
            <w:pPr>
              <w:rPr>
                <w:lang w:val="fr-CH"/>
              </w:rPr>
            </w:pPr>
            <w:r w:rsidRPr="00C2663C">
              <w:rPr>
                <w:lang w:val="fr-CH"/>
              </w:rPr>
              <w:t>Tel: +(32 2) 29 54263</w:t>
            </w:r>
          </w:p>
          <w:p w:rsidR="00015BDB" w:rsidRPr="00C2663C" w:rsidRDefault="00AD5EAF">
            <w:pPr>
              <w:rPr>
                <w:lang w:val="fr-CH"/>
              </w:rPr>
            </w:pPr>
            <w:r w:rsidRPr="00C2663C">
              <w:rPr>
                <w:lang w:val="fr-CH"/>
              </w:rPr>
              <w:t>Fax: +(32 2) 29 98090</w:t>
            </w:r>
          </w:p>
          <w:p w:rsidR="00015BDB" w:rsidRPr="00C2663C" w:rsidRDefault="00AD5EAF">
            <w:pPr>
              <w:spacing w:after="120"/>
              <w:rPr>
                <w:lang w:val="fr-CH"/>
              </w:rPr>
            </w:pPr>
            <w:r w:rsidRPr="00C2663C">
              <w:rPr>
                <w:lang w:val="fr-CH"/>
              </w:rPr>
              <w:t>E-mail: sps@ec.europa.eu</w:t>
            </w:r>
            <w:bookmarkStart w:id="44" w:name="sps13c"/>
            <w:bookmarkEnd w:id="44"/>
          </w:p>
        </w:tc>
      </w:tr>
    </w:tbl>
    <w:p w:rsidR="007141CF" w:rsidRPr="00C2663C" w:rsidRDefault="005E40BD" w:rsidP="00441372">
      <w:pPr>
        <w:rPr>
          <w:lang w:val="fr-CH"/>
        </w:rPr>
      </w:pPr>
    </w:p>
    <w:sectPr w:rsidR="007141CF" w:rsidRPr="00C2663C" w:rsidSect="00AD5EA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E3A" w:rsidRDefault="00AD5EAF">
      <w:r>
        <w:separator/>
      </w:r>
    </w:p>
  </w:endnote>
  <w:endnote w:type="continuationSeparator" w:id="0">
    <w:p w:rsidR="00935E3A" w:rsidRDefault="00AD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AD5EAF" w:rsidRDefault="00AD5EAF" w:rsidP="00AD5EAF">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AD5EAF" w:rsidRDefault="00AD5EAF" w:rsidP="00AD5EAF">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AD5EAF"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E3A" w:rsidRDefault="00AD5EAF">
      <w:r>
        <w:separator/>
      </w:r>
    </w:p>
  </w:footnote>
  <w:footnote w:type="continuationSeparator" w:id="0">
    <w:p w:rsidR="00935E3A" w:rsidRDefault="00AD5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AF" w:rsidRPr="00AD5EAF" w:rsidRDefault="00AD5EAF" w:rsidP="00AD5EAF">
    <w:pPr>
      <w:pStyle w:val="Header"/>
      <w:pBdr>
        <w:bottom w:val="single" w:sz="4" w:space="1" w:color="auto"/>
      </w:pBdr>
      <w:tabs>
        <w:tab w:val="clear" w:pos="4513"/>
        <w:tab w:val="clear" w:pos="9027"/>
      </w:tabs>
      <w:jc w:val="center"/>
    </w:pPr>
    <w:r w:rsidRPr="00AD5EAF">
      <w:t>G/SPS/N/EU/259</w:t>
    </w:r>
  </w:p>
  <w:p w:rsidR="00AD5EAF" w:rsidRPr="00AD5EAF" w:rsidRDefault="00AD5EAF" w:rsidP="00AD5EAF">
    <w:pPr>
      <w:pStyle w:val="Header"/>
      <w:pBdr>
        <w:bottom w:val="single" w:sz="4" w:space="1" w:color="auto"/>
      </w:pBdr>
      <w:tabs>
        <w:tab w:val="clear" w:pos="4513"/>
        <w:tab w:val="clear" w:pos="9027"/>
      </w:tabs>
      <w:jc w:val="center"/>
    </w:pPr>
  </w:p>
  <w:p w:rsidR="00AD5EAF" w:rsidRPr="00AD5EAF" w:rsidRDefault="00AD5EAF" w:rsidP="00AD5EAF">
    <w:pPr>
      <w:pStyle w:val="Header"/>
      <w:pBdr>
        <w:bottom w:val="single" w:sz="4" w:space="1" w:color="auto"/>
      </w:pBdr>
      <w:tabs>
        <w:tab w:val="clear" w:pos="4513"/>
        <w:tab w:val="clear" w:pos="9027"/>
      </w:tabs>
      <w:jc w:val="center"/>
    </w:pPr>
    <w:r w:rsidRPr="00AD5EAF">
      <w:t xml:space="preserve">- </w:t>
    </w:r>
    <w:r w:rsidRPr="00AD5EAF">
      <w:fldChar w:fldCharType="begin"/>
    </w:r>
    <w:r w:rsidRPr="00AD5EAF">
      <w:instrText xml:space="preserve"> PAGE </w:instrText>
    </w:r>
    <w:r w:rsidRPr="00AD5EAF">
      <w:fldChar w:fldCharType="separate"/>
    </w:r>
    <w:r w:rsidR="005E40BD">
      <w:rPr>
        <w:noProof/>
      </w:rPr>
      <w:t>2</w:t>
    </w:r>
    <w:r w:rsidRPr="00AD5EAF">
      <w:fldChar w:fldCharType="end"/>
    </w:r>
    <w:r w:rsidRPr="00AD5EAF">
      <w:t xml:space="preserve"> -</w:t>
    </w:r>
  </w:p>
  <w:p w:rsidR="00EA4725" w:rsidRPr="00AD5EAF" w:rsidRDefault="005E40BD" w:rsidP="00AD5EAF">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AF" w:rsidRPr="00AD5EAF" w:rsidRDefault="00AD5EAF" w:rsidP="00AD5EAF">
    <w:pPr>
      <w:pStyle w:val="Header"/>
      <w:pBdr>
        <w:bottom w:val="single" w:sz="4" w:space="1" w:color="auto"/>
      </w:pBdr>
      <w:tabs>
        <w:tab w:val="clear" w:pos="4513"/>
        <w:tab w:val="clear" w:pos="9027"/>
      </w:tabs>
      <w:jc w:val="center"/>
    </w:pPr>
    <w:r w:rsidRPr="00AD5EAF">
      <w:t>G/SPS/N/EU/259</w:t>
    </w:r>
  </w:p>
  <w:p w:rsidR="00AD5EAF" w:rsidRPr="00AD5EAF" w:rsidRDefault="00AD5EAF" w:rsidP="00AD5EAF">
    <w:pPr>
      <w:pStyle w:val="Header"/>
      <w:pBdr>
        <w:bottom w:val="single" w:sz="4" w:space="1" w:color="auto"/>
      </w:pBdr>
      <w:tabs>
        <w:tab w:val="clear" w:pos="4513"/>
        <w:tab w:val="clear" w:pos="9027"/>
      </w:tabs>
      <w:jc w:val="center"/>
    </w:pPr>
  </w:p>
  <w:p w:rsidR="00AD5EAF" w:rsidRPr="00AD5EAF" w:rsidRDefault="00AD5EAF" w:rsidP="00AD5EAF">
    <w:pPr>
      <w:pStyle w:val="Header"/>
      <w:pBdr>
        <w:bottom w:val="single" w:sz="4" w:space="1" w:color="auto"/>
      </w:pBdr>
      <w:tabs>
        <w:tab w:val="clear" w:pos="4513"/>
        <w:tab w:val="clear" w:pos="9027"/>
      </w:tabs>
      <w:jc w:val="center"/>
    </w:pPr>
    <w:r w:rsidRPr="00AD5EAF">
      <w:t xml:space="preserve">- </w:t>
    </w:r>
    <w:r w:rsidRPr="00AD5EAF">
      <w:fldChar w:fldCharType="begin"/>
    </w:r>
    <w:r w:rsidRPr="00AD5EAF">
      <w:instrText xml:space="preserve"> PAGE </w:instrText>
    </w:r>
    <w:r w:rsidRPr="00AD5EAF">
      <w:fldChar w:fldCharType="separate"/>
    </w:r>
    <w:r w:rsidRPr="00AD5EAF">
      <w:rPr>
        <w:noProof/>
      </w:rPr>
      <w:t>2</w:t>
    </w:r>
    <w:r w:rsidRPr="00AD5EAF">
      <w:fldChar w:fldCharType="end"/>
    </w:r>
    <w:r w:rsidRPr="00AD5EAF">
      <w:t xml:space="preserve"> -</w:t>
    </w:r>
  </w:p>
  <w:p w:rsidR="00EA4725" w:rsidRPr="00AD5EAF" w:rsidRDefault="005E40BD" w:rsidP="00AD5EAF">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15BDB" w:rsidTr="00EE3CAF">
      <w:trPr>
        <w:trHeight w:val="240"/>
        <w:jc w:val="center"/>
      </w:trPr>
      <w:tc>
        <w:tcPr>
          <w:tcW w:w="3794" w:type="dxa"/>
          <w:shd w:val="clear" w:color="auto" w:fill="FFFFFF"/>
          <w:tcMar>
            <w:left w:w="108" w:type="dxa"/>
            <w:right w:w="108" w:type="dxa"/>
          </w:tcMar>
          <w:vAlign w:val="center"/>
        </w:tcPr>
        <w:p w:rsidR="00ED54E0" w:rsidRPr="00EA4725" w:rsidRDefault="005E40BD"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AD5EAF" w:rsidP="00422B6F">
          <w:pPr>
            <w:jc w:val="right"/>
            <w:rPr>
              <w:b/>
              <w:color w:val="FF0000"/>
              <w:szCs w:val="16"/>
            </w:rPr>
          </w:pPr>
          <w:r>
            <w:rPr>
              <w:b/>
              <w:color w:val="FF0000"/>
              <w:szCs w:val="16"/>
            </w:rPr>
            <w:t xml:space="preserve"> </w:t>
          </w:r>
        </w:p>
      </w:tc>
    </w:tr>
    <w:bookmarkEnd w:id="45"/>
    <w:tr w:rsidR="00015BDB" w:rsidTr="00EE3CAF">
      <w:trPr>
        <w:trHeight w:val="213"/>
        <w:jc w:val="center"/>
      </w:trPr>
      <w:tc>
        <w:tcPr>
          <w:tcW w:w="3794" w:type="dxa"/>
          <w:vMerge w:val="restart"/>
          <w:shd w:val="clear" w:color="auto" w:fill="FFFFFF"/>
          <w:tcMar>
            <w:left w:w="0" w:type="dxa"/>
            <w:right w:w="0" w:type="dxa"/>
          </w:tcMar>
        </w:tcPr>
        <w:p w:rsidR="00ED54E0" w:rsidRPr="00EA4725" w:rsidRDefault="00C2663C" w:rsidP="00422B6F">
          <w:pPr>
            <w:jc w:val="left"/>
          </w:pPr>
          <w:r>
            <w:rPr>
              <w:noProof/>
              <w:lang w:eastAsia="en-GB"/>
            </w:rPr>
            <w:drawing>
              <wp:inline distT="0" distB="0" distL="0" distR="0" wp14:anchorId="283C2299" wp14:editId="2608019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5E40BD" w:rsidP="00422B6F">
          <w:pPr>
            <w:jc w:val="right"/>
            <w:rPr>
              <w:b/>
              <w:szCs w:val="16"/>
            </w:rPr>
          </w:pPr>
        </w:p>
      </w:tc>
    </w:tr>
    <w:tr w:rsidR="00015BDB" w:rsidTr="00EE3CAF">
      <w:trPr>
        <w:trHeight w:val="868"/>
        <w:jc w:val="center"/>
      </w:trPr>
      <w:tc>
        <w:tcPr>
          <w:tcW w:w="3794" w:type="dxa"/>
          <w:vMerge/>
          <w:shd w:val="clear" w:color="auto" w:fill="FFFFFF"/>
          <w:tcMar>
            <w:left w:w="108" w:type="dxa"/>
            <w:right w:w="108" w:type="dxa"/>
          </w:tcMar>
        </w:tcPr>
        <w:p w:rsidR="00ED54E0" w:rsidRPr="00EA4725" w:rsidRDefault="005E40BD" w:rsidP="00422B6F">
          <w:pPr>
            <w:jc w:val="left"/>
            <w:rPr>
              <w:noProof/>
              <w:lang w:eastAsia="en-GB"/>
            </w:rPr>
          </w:pPr>
        </w:p>
      </w:tc>
      <w:tc>
        <w:tcPr>
          <w:tcW w:w="5448" w:type="dxa"/>
          <w:gridSpan w:val="2"/>
          <w:shd w:val="clear" w:color="auto" w:fill="FFFFFF"/>
          <w:tcMar>
            <w:left w:w="108" w:type="dxa"/>
            <w:right w:w="108" w:type="dxa"/>
          </w:tcMar>
        </w:tcPr>
        <w:p w:rsidR="00AD5EAF" w:rsidRDefault="00AD5EAF" w:rsidP="00656ABC">
          <w:pPr>
            <w:jc w:val="right"/>
            <w:rPr>
              <w:b/>
              <w:szCs w:val="16"/>
            </w:rPr>
          </w:pPr>
          <w:bookmarkStart w:id="46" w:name="bmkSymbols"/>
          <w:r>
            <w:rPr>
              <w:b/>
              <w:szCs w:val="16"/>
            </w:rPr>
            <w:t>G/SPS/N/EU/259</w:t>
          </w:r>
        </w:p>
        <w:bookmarkEnd w:id="46"/>
        <w:p w:rsidR="00656ABC" w:rsidRPr="00EA4725" w:rsidRDefault="005E40BD" w:rsidP="00656ABC">
          <w:pPr>
            <w:jc w:val="right"/>
            <w:rPr>
              <w:b/>
              <w:szCs w:val="16"/>
            </w:rPr>
          </w:pPr>
        </w:p>
      </w:tc>
    </w:tr>
    <w:tr w:rsidR="00015BDB" w:rsidTr="00EE3CAF">
      <w:trPr>
        <w:trHeight w:val="240"/>
        <w:jc w:val="center"/>
      </w:trPr>
      <w:tc>
        <w:tcPr>
          <w:tcW w:w="3794" w:type="dxa"/>
          <w:vMerge/>
          <w:shd w:val="clear" w:color="auto" w:fill="FFFFFF"/>
          <w:tcMar>
            <w:left w:w="108" w:type="dxa"/>
            <w:right w:w="108" w:type="dxa"/>
          </w:tcMar>
          <w:vAlign w:val="center"/>
        </w:tcPr>
        <w:p w:rsidR="00ED54E0" w:rsidRPr="00EA4725" w:rsidRDefault="005E40BD" w:rsidP="00422B6F"/>
      </w:tc>
      <w:tc>
        <w:tcPr>
          <w:tcW w:w="5448" w:type="dxa"/>
          <w:gridSpan w:val="2"/>
          <w:shd w:val="clear" w:color="auto" w:fill="FFFFFF"/>
          <w:tcMar>
            <w:left w:w="108" w:type="dxa"/>
            <w:right w:w="108" w:type="dxa"/>
          </w:tcMar>
          <w:vAlign w:val="center"/>
        </w:tcPr>
        <w:p w:rsidR="00ED54E0" w:rsidRPr="00EA4725" w:rsidRDefault="00AD5EAF" w:rsidP="00422B6F">
          <w:pPr>
            <w:jc w:val="right"/>
            <w:rPr>
              <w:szCs w:val="16"/>
            </w:rPr>
          </w:pPr>
          <w:bookmarkStart w:id="47" w:name="spsDateDistribution"/>
          <w:bookmarkStart w:id="48" w:name="bmkDate"/>
          <w:bookmarkEnd w:id="47"/>
          <w:r w:rsidRPr="00EA4725">
            <w:rPr>
              <w:szCs w:val="16"/>
            </w:rPr>
            <w:t>20 June 2018</w:t>
          </w:r>
          <w:bookmarkEnd w:id="48"/>
        </w:p>
      </w:tc>
    </w:tr>
    <w:tr w:rsidR="00015BD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D5EAF" w:rsidP="00422B6F">
          <w:pPr>
            <w:jc w:val="left"/>
            <w:rPr>
              <w:b/>
            </w:rPr>
          </w:pPr>
          <w:bookmarkStart w:id="49" w:name="bmkSerial"/>
          <w:r w:rsidRPr="00441372">
            <w:rPr>
              <w:color w:val="FF0000"/>
              <w:szCs w:val="16"/>
            </w:rPr>
            <w:t>(</w:t>
          </w:r>
          <w:bookmarkStart w:id="50" w:name="spsSerialNumber"/>
          <w:bookmarkEnd w:id="50"/>
          <w:r w:rsidR="005E40BD">
            <w:rPr>
              <w:color w:val="FF0000"/>
              <w:szCs w:val="16"/>
            </w:rPr>
            <w:t>18-3842</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AD5EAF"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5E40B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5E40BD">
            <w:rPr>
              <w:bCs/>
              <w:noProof/>
              <w:szCs w:val="16"/>
            </w:rPr>
            <w:t>2</w:t>
          </w:r>
          <w:r w:rsidRPr="00441372">
            <w:rPr>
              <w:bCs/>
              <w:szCs w:val="16"/>
            </w:rPr>
            <w:fldChar w:fldCharType="end"/>
          </w:r>
          <w:bookmarkEnd w:id="52"/>
        </w:p>
      </w:tc>
    </w:tr>
    <w:tr w:rsidR="00015BD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AD5EAF"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AD5EAF" w:rsidP="00EC687E">
          <w:pPr>
            <w:jc w:val="right"/>
            <w:rPr>
              <w:bCs/>
              <w:szCs w:val="18"/>
            </w:rPr>
          </w:pPr>
          <w:bookmarkStart w:id="54" w:name="bmkLanguage"/>
          <w:r>
            <w:rPr>
              <w:bCs/>
              <w:szCs w:val="18"/>
            </w:rPr>
            <w:t>Original: English</w:t>
          </w:r>
          <w:bookmarkEnd w:id="54"/>
        </w:p>
      </w:tc>
    </w:tr>
  </w:tbl>
  <w:p w:rsidR="00ED54E0" w:rsidRPr="00441372" w:rsidRDefault="005E4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61BE4F4A">
      <w:start w:val="1"/>
      <w:numFmt w:val="decimal"/>
      <w:pStyle w:val="SummaryText"/>
      <w:lvlText w:val="%1."/>
      <w:lvlJc w:val="left"/>
      <w:pPr>
        <w:ind w:left="360" w:hanging="360"/>
      </w:pPr>
    </w:lvl>
    <w:lvl w:ilvl="1" w:tplc="51F0B40A" w:tentative="1">
      <w:start w:val="1"/>
      <w:numFmt w:val="lowerLetter"/>
      <w:lvlText w:val="%2."/>
      <w:lvlJc w:val="left"/>
      <w:pPr>
        <w:ind w:left="1080" w:hanging="360"/>
      </w:pPr>
    </w:lvl>
    <w:lvl w:ilvl="2" w:tplc="6D8E7468" w:tentative="1">
      <w:start w:val="1"/>
      <w:numFmt w:val="lowerRoman"/>
      <w:lvlText w:val="%3."/>
      <w:lvlJc w:val="right"/>
      <w:pPr>
        <w:ind w:left="1800" w:hanging="180"/>
      </w:pPr>
    </w:lvl>
    <w:lvl w:ilvl="3" w:tplc="2D52F120" w:tentative="1">
      <w:start w:val="1"/>
      <w:numFmt w:val="decimal"/>
      <w:lvlText w:val="%4."/>
      <w:lvlJc w:val="left"/>
      <w:pPr>
        <w:ind w:left="2520" w:hanging="360"/>
      </w:pPr>
    </w:lvl>
    <w:lvl w:ilvl="4" w:tplc="E2602B50" w:tentative="1">
      <w:start w:val="1"/>
      <w:numFmt w:val="lowerLetter"/>
      <w:lvlText w:val="%5."/>
      <w:lvlJc w:val="left"/>
      <w:pPr>
        <w:ind w:left="3240" w:hanging="360"/>
      </w:pPr>
    </w:lvl>
    <w:lvl w:ilvl="5" w:tplc="05E453F6" w:tentative="1">
      <w:start w:val="1"/>
      <w:numFmt w:val="lowerRoman"/>
      <w:lvlText w:val="%6."/>
      <w:lvlJc w:val="right"/>
      <w:pPr>
        <w:ind w:left="3960" w:hanging="180"/>
      </w:pPr>
    </w:lvl>
    <w:lvl w:ilvl="6" w:tplc="89A87672" w:tentative="1">
      <w:start w:val="1"/>
      <w:numFmt w:val="decimal"/>
      <w:lvlText w:val="%7."/>
      <w:lvlJc w:val="left"/>
      <w:pPr>
        <w:ind w:left="4680" w:hanging="360"/>
      </w:pPr>
    </w:lvl>
    <w:lvl w:ilvl="7" w:tplc="766C6A22" w:tentative="1">
      <w:start w:val="1"/>
      <w:numFmt w:val="lowerLetter"/>
      <w:lvlText w:val="%8."/>
      <w:lvlJc w:val="left"/>
      <w:pPr>
        <w:ind w:left="5400" w:hanging="360"/>
      </w:pPr>
    </w:lvl>
    <w:lvl w:ilvl="8" w:tplc="03A2DA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DB"/>
    <w:rsid w:val="00015BDB"/>
    <w:rsid w:val="005C4254"/>
    <w:rsid w:val="005E40BD"/>
    <w:rsid w:val="00935E3A"/>
    <w:rsid w:val="00AD5EAF"/>
    <w:rsid w:val="00C2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3156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fsa.europa.eu/en/efsajournal/pub/526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legal-content/EN/ALL/?uri=CELEX%3A32005R03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18/SPS/EEC/18_3156_01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3784</Characters>
  <Application>Microsoft Office Word</Application>
  <DocSecurity>0</DocSecurity>
  <Lines>89</Lines>
  <Paragraphs>62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2018-06-19T13:37:00Z</dcterms:created>
  <dcterms:modified xsi:type="dcterms:W3CDTF">2018-06-19T14:22:00Z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G/SPS/N/EU/259</vt:lpwstr>
  </property>
</Properties>
</file>