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194A11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64786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194A11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2" w:name="sps2a"/>
            <w:bookmarkEnd w:id="2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64786" w:rsidRDefault="00194A11" w:rsidP="00194A11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Cucurbits from Australia: Cucumber (</w:t>
            </w:r>
            <w:proofErr w:type="spellStart"/>
            <w:r w:rsidRPr="00F63D78">
              <w:rPr>
                <w:i/>
                <w:iCs/>
              </w:rPr>
              <w:t>Cucumis</w:t>
            </w:r>
            <w:proofErr w:type="spellEnd"/>
            <w:r w:rsidRPr="00F63D78">
              <w:rPr>
                <w:i/>
                <w:iCs/>
              </w:rPr>
              <w:t xml:space="preserve"> </w:t>
            </w:r>
            <w:proofErr w:type="spellStart"/>
            <w:r w:rsidRPr="00F63D78">
              <w:rPr>
                <w:i/>
                <w:iCs/>
              </w:rPr>
              <w:t>sativus</w:t>
            </w:r>
            <w:proofErr w:type="spellEnd"/>
            <w:r>
              <w:t>); Honeydew melon/</w:t>
            </w:r>
            <w:proofErr w:type="spellStart"/>
            <w:r>
              <w:t>rockmelon</w:t>
            </w:r>
            <w:proofErr w:type="spellEnd"/>
            <w:r>
              <w:t xml:space="preserve"> (</w:t>
            </w:r>
            <w:proofErr w:type="spellStart"/>
            <w:r w:rsidRPr="00F63D78">
              <w:rPr>
                <w:i/>
                <w:iCs/>
              </w:rPr>
              <w:t>Cucumis</w:t>
            </w:r>
            <w:proofErr w:type="spellEnd"/>
            <w:r w:rsidRPr="00F63D78">
              <w:rPr>
                <w:i/>
                <w:iCs/>
              </w:rPr>
              <w:t xml:space="preserve"> </w:t>
            </w:r>
            <w:proofErr w:type="spellStart"/>
            <w:r w:rsidRPr="00F63D78">
              <w:rPr>
                <w:i/>
                <w:iCs/>
              </w:rPr>
              <w:t>melo</w:t>
            </w:r>
            <w:proofErr w:type="spellEnd"/>
            <w:r>
              <w:t>); Pumpkin/</w:t>
            </w:r>
            <w:proofErr w:type="spellStart"/>
            <w:r>
              <w:t>scallopini</w:t>
            </w:r>
            <w:proofErr w:type="spellEnd"/>
            <w:r>
              <w:t>/zucchini (</w:t>
            </w:r>
            <w:r w:rsidRPr="00F63D78">
              <w:rPr>
                <w:i/>
                <w:iCs/>
              </w:rPr>
              <w:t>Cucurbita pepo</w:t>
            </w:r>
            <w:r>
              <w:t>) and Watermelon (</w:t>
            </w:r>
            <w:proofErr w:type="spellStart"/>
            <w:r w:rsidRPr="00F63D78">
              <w:rPr>
                <w:i/>
                <w:iCs/>
              </w:rPr>
              <w:t>Citrullus</w:t>
            </w:r>
            <w:proofErr w:type="spellEnd"/>
            <w:r w:rsidRPr="00F63D78">
              <w:rPr>
                <w:i/>
                <w:iCs/>
              </w:rPr>
              <w:t xml:space="preserve"> </w:t>
            </w:r>
            <w:proofErr w:type="spellStart"/>
            <w:r w:rsidRPr="00F63D78">
              <w:rPr>
                <w:i/>
                <w:iCs/>
              </w:rPr>
              <w:t>lanatus</w:t>
            </w:r>
            <w:proofErr w:type="spellEnd"/>
            <w:r>
              <w:t>)</w:t>
            </w:r>
            <w:bookmarkStart w:id="3" w:name="sps3a"/>
            <w:bookmarkEnd w:id="3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194A11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194A11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Australia</w:t>
            </w:r>
            <w:bookmarkStart w:id="7" w:name="sps4a"/>
            <w:bookmarkEnd w:id="7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63D78" w:rsidRDefault="00194A11" w:rsidP="00704BB8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Title of the notified document: </w:t>
            </w:r>
          </w:p>
          <w:p w:rsidR="00326D34" w:rsidRPr="004D1783" w:rsidRDefault="00194A11" w:rsidP="00F63D78">
            <w:r>
              <w:t>New Zealand Ministry for Primary Industries</w:t>
            </w:r>
          </w:p>
          <w:p w:rsidR="00B64786" w:rsidRDefault="00194A11" w:rsidP="00194A11">
            <w:pPr>
              <w:spacing w:after="120"/>
            </w:pPr>
            <w:r>
              <w:t xml:space="preserve">152.02: </w:t>
            </w:r>
            <w:r>
              <w:rPr>
                <w:i/>
                <w:iCs/>
              </w:rPr>
              <w:t>Importation and clearance of fresh fruit and vegetables into New Zealand:</w:t>
            </w:r>
            <w:r w:rsidR="00F63D78">
              <w:rPr>
                <w:i/>
                <w:iCs/>
              </w:rPr>
              <w:t xml:space="preserve"> </w:t>
            </w:r>
            <w:r>
              <w:t>Cucumber (</w:t>
            </w:r>
            <w:proofErr w:type="spellStart"/>
            <w:r w:rsidRPr="00F63D78">
              <w:rPr>
                <w:i/>
                <w:iCs/>
              </w:rPr>
              <w:t>Cucumis</w:t>
            </w:r>
            <w:proofErr w:type="spellEnd"/>
            <w:r w:rsidRPr="00F63D78">
              <w:rPr>
                <w:i/>
                <w:iCs/>
              </w:rPr>
              <w:t xml:space="preserve"> </w:t>
            </w:r>
            <w:proofErr w:type="spellStart"/>
            <w:r w:rsidRPr="00F63D78">
              <w:rPr>
                <w:i/>
                <w:iCs/>
              </w:rPr>
              <w:t>sativus</w:t>
            </w:r>
            <w:proofErr w:type="spellEnd"/>
            <w:r>
              <w:t>) from Australia;</w:t>
            </w:r>
            <w:r w:rsidR="00F63D78">
              <w:t xml:space="preserve"> </w:t>
            </w:r>
            <w:r>
              <w:t>Melon (</w:t>
            </w:r>
            <w:proofErr w:type="spellStart"/>
            <w:r w:rsidRPr="00F63D78">
              <w:rPr>
                <w:i/>
                <w:iCs/>
              </w:rPr>
              <w:t>Cucumis</w:t>
            </w:r>
            <w:proofErr w:type="spellEnd"/>
            <w:r w:rsidRPr="00F63D78">
              <w:rPr>
                <w:i/>
                <w:iCs/>
              </w:rPr>
              <w:t xml:space="preserve"> </w:t>
            </w:r>
            <w:proofErr w:type="spellStart"/>
            <w:r w:rsidRPr="00F63D78">
              <w:rPr>
                <w:i/>
                <w:iCs/>
              </w:rPr>
              <w:t>melo</w:t>
            </w:r>
            <w:proofErr w:type="spellEnd"/>
            <w:r>
              <w:t>) from Australia;</w:t>
            </w:r>
            <w:r w:rsidR="00F63D78">
              <w:t xml:space="preserve"> </w:t>
            </w:r>
            <w:r>
              <w:t>Watermelon (</w:t>
            </w:r>
            <w:proofErr w:type="spellStart"/>
            <w:r w:rsidRPr="00F63D78">
              <w:rPr>
                <w:i/>
                <w:iCs/>
              </w:rPr>
              <w:t>Citrullus</w:t>
            </w:r>
            <w:proofErr w:type="spellEnd"/>
            <w:r w:rsidRPr="00F63D78">
              <w:rPr>
                <w:i/>
                <w:iCs/>
              </w:rPr>
              <w:t xml:space="preserve"> </w:t>
            </w:r>
            <w:proofErr w:type="spellStart"/>
            <w:r w:rsidRPr="00F63D78">
              <w:rPr>
                <w:i/>
                <w:iCs/>
              </w:rPr>
              <w:t>lanatus</w:t>
            </w:r>
            <w:proofErr w:type="spellEnd"/>
            <w:r w:rsidRPr="00F63D78">
              <w:rPr>
                <w:i/>
                <w:iCs/>
              </w:rPr>
              <w:t xml:space="preserve">) </w:t>
            </w:r>
            <w:r w:rsidR="00E55E03">
              <w:t>from Australia and</w:t>
            </w:r>
            <w:r w:rsidR="00F63D78">
              <w:t xml:space="preserve"> </w:t>
            </w:r>
            <w:r w:rsidRPr="00F63D78">
              <w:t>Zucchini (</w:t>
            </w:r>
            <w:r w:rsidRPr="00F63D78">
              <w:rPr>
                <w:i/>
                <w:iCs/>
              </w:rPr>
              <w:t xml:space="preserve">Cucurbita pepo) </w:t>
            </w:r>
            <w:r w:rsidRPr="00F63D78">
              <w:t>from Australia</w:t>
            </w:r>
            <w:bookmarkStart w:id="8" w:name="sps5a"/>
            <w:bookmarkEnd w:id="8"/>
            <w:r w:rsidRPr="00F63D78">
              <w:rPr>
                <w:bCs/>
              </w:rPr>
              <w:t>.</w:t>
            </w:r>
            <w:r w:rsidR="00F63D78" w:rsidRPr="00F63D78">
              <w:rPr>
                <w:bCs/>
              </w:rPr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479</w:t>
            </w:r>
            <w:bookmarkEnd w:id="10"/>
          </w:p>
          <w:p w:rsidR="00326D34" w:rsidRPr="004D1783" w:rsidRDefault="001A6874" w:rsidP="004D1783">
            <w:hyperlink r:id="rId8" w:tgtFrame="_blank" w:history="1">
              <w:r w:rsidR="00194A11">
                <w:rPr>
                  <w:color w:val="0000FF"/>
                  <w:u w:val="single"/>
                </w:rPr>
                <w:t>https://members.wto.org/crnattachments/2018/SPS/NZL/18_4598_00_e.pdf</w:t>
              </w:r>
            </w:hyperlink>
          </w:p>
          <w:p w:rsidR="00B64786" w:rsidRDefault="001A6874">
            <w:hyperlink r:id="rId9" w:tgtFrame="_blank" w:history="1">
              <w:r w:rsidR="00194A11">
                <w:rPr>
                  <w:color w:val="0000FF"/>
                  <w:u w:val="single"/>
                </w:rPr>
                <w:t>https://members.wto.org/crnattachments/2018/SPS/NZL/18_4598_01_e.pdf</w:t>
              </w:r>
            </w:hyperlink>
          </w:p>
          <w:p w:rsidR="00B64786" w:rsidRDefault="001A6874">
            <w:hyperlink r:id="rId10" w:tgtFrame="_blank" w:history="1">
              <w:r w:rsidR="00194A11">
                <w:rPr>
                  <w:color w:val="0000FF"/>
                  <w:u w:val="single"/>
                </w:rPr>
                <w:t>https://members.wto.org/crnattachments/2018/SPS/NZL/18_4598_02_e.pdf</w:t>
              </w:r>
            </w:hyperlink>
          </w:p>
          <w:p w:rsidR="00B64786" w:rsidRDefault="001A6874">
            <w:hyperlink r:id="rId11" w:tgtFrame="_blank" w:history="1">
              <w:r w:rsidR="00194A11">
                <w:rPr>
                  <w:color w:val="0000FF"/>
                  <w:u w:val="single"/>
                </w:rPr>
                <w:t>https://members.wto.org/crnattachments/2018/SPS/NZL/18_4598_03_e.pdf</w:t>
              </w:r>
            </w:hyperlink>
          </w:p>
          <w:p w:rsidR="00B64786" w:rsidRDefault="001A6874">
            <w:hyperlink r:id="rId12" w:tgtFrame="_blank" w:history="1">
              <w:r w:rsidR="00194A11">
                <w:rPr>
                  <w:color w:val="0000FF"/>
                  <w:u w:val="single"/>
                </w:rPr>
                <w:t>https://members.wto.org/crnattachments/2018/SPS/NZL/18_4598_04_e.pdf</w:t>
              </w:r>
            </w:hyperlink>
          </w:p>
          <w:p w:rsidR="00B64786" w:rsidRDefault="001A6874">
            <w:pPr>
              <w:spacing w:after="120"/>
            </w:pPr>
            <w:hyperlink r:id="rId13" w:tgtFrame="_blank" w:history="1">
              <w:r w:rsidR="00194A11">
                <w:rPr>
                  <w:color w:val="0000FF"/>
                  <w:u w:val="single"/>
                </w:rPr>
                <w:t>https://members.wto.org/crnattachments/2018/SPS/NZL/18_4598_05_e.pdf</w:t>
              </w:r>
            </w:hyperlink>
            <w:bookmarkStart w:id="11" w:name="sps5d"/>
            <w:bookmarkEnd w:id="11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64786" w:rsidRDefault="00194A11" w:rsidP="00F63D78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Import Health Standards (IHS) 152.02: </w:t>
            </w:r>
            <w:r>
              <w:rPr>
                <w:i/>
                <w:iCs/>
              </w:rPr>
              <w:t>Importation and Clearance of Fresh Fruit and Vegetables into New Zealand</w:t>
            </w:r>
            <w:r>
              <w:t>; Watermelon (</w:t>
            </w:r>
            <w:r>
              <w:rPr>
                <w:i/>
                <w:iCs/>
              </w:rPr>
              <w:t xml:space="preserve">Citrullus lanatus) </w:t>
            </w:r>
            <w:r>
              <w:t>from Australia; Melon (</w:t>
            </w:r>
            <w:r>
              <w:rPr>
                <w:i/>
                <w:iCs/>
              </w:rPr>
              <w:t>Cucumis melo</w:t>
            </w:r>
            <w:r>
              <w:t>) from Australia; Cucumber (</w:t>
            </w:r>
            <w:proofErr w:type="spellStart"/>
            <w:r>
              <w:rPr>
                <w:i/>
                <w:iCs/>
              </w:rPr>
              <w:t>Cucumis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sativus</w:t>
            </w:r>
            <w:proofErr w:type="spellEnd"/>
            <w:r>
              <w:t>) from Australia; and</w:t>
            </w:r>
            <w:r w:rsidR="00E55E03">
              <w:t xml:space="preserve"> </w:t>
            </w:r>
            <w:r>
              <w:t>Zucchini (</w:t>
            </w:r>
            <w:r>
              <w:rPr>
                <w:i/>
                <w:iCs/>
              </w:rPr>
              <w:t xml:space="preserve">Cucurbita pepo) </w:t>
            </w:r>
            <w:r>
              <w:t>from Australia, describe the import requirements for fresh fruit and vegetables imported into New Zealand. This notification concerns the urgent</w:t>
            </w:r>
            <w:r w:rsidR="00F63D78">
              <w:t xml:space="preserve"> </w:t>
            </w:r>
            <w:r>
              <w:t xml:space="preserve">amendment of standards that facilitate the import of fresh produce that are hosts for </w:t>
            </w:r>
            <w:r>
              <w:rPr>
                <w:i/>
                <w:iCs/>
              </w:rPr>
              <w:t xml:space="preserve">Cucumber green mottle mosaic virus </w:t>
            </w:r>
            <w:r>
              <w:t>from Australia into New Zealand.</w:t>
            </w:r>
            <w:bookmarkStart w:id="12" w:name="sps6a"/>
            <w:bookmarkEnd w:id="12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E55E03">
            <w:pPr>
              <w:keepNext/>
              <w:keepLines/>
              <w:spacing w:before="120" w:after="120"/>
            </w:pPr>
            <w:r w:rsidRPr="004D1783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55E03" w:rsidRDefault="00194A11" w:rsidP="00704BB8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Nature of the urgent problem(s) and reason for urgent action: </w:t>
            </w:r>
          </w:p>
          <w:p w:rsidR="00E55E03" w:rsidRDefault="00194A11" w:rsidP="00704BB8">
            <w:pPr>
              <w:keepNext/>
              <w:keepLines/>
              <w:spacing w:after="120"/>
            </w:pPr>
            <w:r>
              <w:t xml:space="preserve">This is a notification of the emergency measures for </w:t>
            </w:r>
            <w:r>
              <w:rPr>
                <w:i/>
                <w:iCs/>
              </w:rPr>
              <w:t>Cucumber green mottle mosaic virus</w:t>
            </w:r>
            <w:r>
              <w:t xml:space="preserve"> (CGMMV) on fresh cucurbits from Australia that were implemented by the New Zealand Ministry for Primary Industries (MPI) on 23 August 2018 as follows:</w:t>
            </w:r>
          </w:p>
          <w:p w:rsidR="00B64786" w:rsidRDefault="00E55E03" w:rsidP="00704BB8">
            <w:pPr>
              <w:keepNext/>
              <w:keepLines/>
              <w:spacing w:after="120"/>
            </w:pPr>
            <w:r>
              <w:t>F</w:t>
            </w:r>
            <w:r w:rsidR="00194A11">
              <w:t xml:space="preserve">ollowing the detection of </w:t>
            </w:r>
            <w:r w:rsidR="00194A11">
              <w:rPr>
                <w:i/>
                <w:iCs/>
              </w:rPr>
              <w:t>Cucumber green mottle mosaic virus</w:t>
            </w:r>
            <w:r w:rsidR="00194A11">
              <w:t xml:space="preserve"> on two consignments of fresh watermelon (</w:t>
            </w:r>
            <w:r w:rsidR="00194A11">
              <w:rPr>
                <w:i/>
                <w:iCs/>
              </w:rPr>
              <w:t>Citrullus lanatus</w:t>
            </w:r>
            <w:r w:rsidR="00194A11">
              <w:t>) from Australia, MPI has added additional measures to the importation of hosts of CGMMV from Australia th</w:t>
            </w:r>
            <w:r>
              <w:t>at are considered to pose a non</w:t>
            </w:r>
            <w:r>
              <w:noBreakHyphen/>
            </w:r>
            <w:r w:rsidR="00194A11">
              <w:t>negligible risk.</w:t>
            </w:r>
          </w:p>
          <w:p w:rsidR="00B64786" w:rsidRDefault="00194A11" w:rsidP="00704BB8">
            <w:pPr>
              <w:keepNext/>
              <w:keepLines/>
              <w:spacing w:after="120"/>
            </w:pPr>
            <w:r>
              <w:t>MPI has made an urgent amendment to the  following import health standards:</w:t>
            </w:r>
          </w:p>
          <w:p w:rsidR="00B64786" w:rsidRDefault="00194A11" w:rsidP="00704BB8">
            <w:pPr>
              <w:keepNext/>
              <w:keepLines/>
              <w:spacing w:after="120"/>
            </w:pPr>
            <w:r>
              <w:t xml:space="preserve">02: </w:t>
            </w:r>
            <w:r>
              <w:rPr>
                <w:i/>
                <w:iCs/>
              </w:rPr>
              <w:t>Importation and clearance of fresh fruit and vegetable into New Zealand</w:t>
            </w:r>
            <w:r>
              <w:t>; Cucumber (</w:t>
            </w:r>
            <w:r>
              <w:rPr>
                <w:i/>
                <w:iCs/>
              </w:rPr>
              <w:t>Cucumis sativus</w:t>
            </w:r>
            <w:r>
              <w:t>) from Australia; Melon (</w:t>
            </w:r>
            <w:r>
              <w:rPr>
                <w:i/>
                <w:iCs/>
              </w:rPr>
              <w:t>Cucumis melo</w:t>
            </w:r>
            <w:r>
              <w:t>) from Australia; Watermelon (</w:t>
            </w:r>
            <w:r>
              <w:rPr>
                <w:i/>
                <w:iCs/>
              </w:rPr>
              <w:t>Citrullus lanatus</w:t>
            </w:r>
            <w:r>
              <w:t>) from Australia; and Zucchini (</w:t>
            </w:r>
            <w:r>
              <w:rPr>
                <w:i/>
                <w:iCs/>
              </w:rPr>
              <w:t>Cucurbita pepo</w:t>
            </w:r>
            <w:r>
              <w:t>) from Australia.</w:t>
            </w:r>
          </w:p>
          <w:p w:rsidR="00B64786" w:rsidRDefault="00194A11" w:rsidP="00704BB8">
            <w:pPr>
              <w:keepNext/>
              <w:keepLines/>
              <w:spacing w:after="120"/>
            </w:pPr>
            <w:r>
              <w:t>The import health standards (specified above) must now include an additional declaration on the phytosanitary certificate specifying that:</w:t>
            </w:r>
            <w:r w:rsidR="00E55E03">
              <w:t xml:space="preserve"> </w:t>
            </w:r>
            <w:r>
              <w:t>fresh watermelon and pumpkin fruit from Australia for import into New Zealand must now be sourced from an area free from CGMMV; or Australian fresh honeydew melon/rockmelon, cucumber, zucchini and scallopini for import into New Zealand must be produced in a pest free place of production for CGMMV.</w:t>
            </w:r>
            <w:bookmarkStart w:id="19" w:name="sps8a"/>
            <w:bookmarkEnd w:id="19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194A11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194A11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3" w:name="sps9btext"/>
            <w:bookmarkEnd w:id="23"/>
          </w:p>
          <w:p w:rsidR="00E55E03" w:rsidRDefault="00194A11" w:rsidP="00E55E03">
            <w:pPr>
              <w:ind w:left="720" w:hanging="720"/>
              <w:rPr>
                <w:b/>
                <w:i/>
              </w:rPr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</w:p>
          <w:p w:rsidR="00326D34" w:rsidRPr="004D1783" w:rsidRDefault="00194A11" w:rsidP="00E55E03">
            <w:pPr>
              <w:spacing w:after="120"/>
              <w:ind w:left="720" w:hanging="6"/>
            </w:pPr>
            <w:r>
              <w:t>ISPM N°2 and 8.</w:t>
            </w:r>
            <w:bookmarkStart w:id="25" w:name="sps9ctext"/>
            <w:bookmarkEnd w:id="25"/>
          </w:p>
          <w:p w:rsidR="00326D34" w:rsidRPr="004D1783" w:rsidRDefault="00194A11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194A11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194A11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194A11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Start w:id="31" w:name="sps10b"/>
            <w:bookmarkEnd w:id="30"/>
            <w:bookmarkEnd w:id="31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55E03" w:rsidRDefault="00194A11" w:rsidP="00E55E03">
            <w:pPr>
              <w:spacing w:before="120"/>
              <w:rPr>
                <w:b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</w:t>
            </w:r>
            <w:r w:rsidR="00E55E03">
              <w:rPr>
                <w:b/>
              </w:rPr>
              <w:t>):</w:t>
            </w:r>
          </w:p>
          <w:p w:rsidR="00326D34" w:rsidRPr="004D1783" w:rsidRDefault="00194A11" w:rsidP="00E55E03">
            <w:pPr>
              <w:spacing w:after="120"/>
              <w:rPr>
                <w:bCs/>
              </w:rPr>
            </w:pPr>
            <w:r>
              <w:t>23</w:t>
            </w:r>
            <w:r w:rsidR="00E55E03">
              <w:t> </w:t>
            </w:r>
            <w:r>
              <w:t>August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194A11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94A11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B64786" w:rsidRDefault="00194A11" w:rsidP="00704BB8">
            <w:pPr>
              <w:spacing w:after="120"/>
            </w:pPr>
            <w:r>
              <w:t>Mrs Sally Jennings, Coordinator, SPS New Zealand, PO Box 2526, Wellington, New</w:t>
            </w:r>
            <w:r w:rsidR="00704BB8">
              <w:t> </w:t>
            </w:r>
            <w:r>
              <w:t>Zealand. Tel: +(64 4) 894 0431; Fax: +(64 4) 894 0733; E-mail: sps@mpi.govt.nz</w:t>
            </w:r>
            <w:bookmarkStart w:id="40" w:name="sps12c"/>
            <w:bookmarkEnd w:id="40"/>
          </w:p>
        </w:tc>
      </w:tr>
      <w:tr w:rsidR="00B64786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94A11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94A11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B64786" w:rsidRDefault="00194A11" w:rsidP="00704BB8">
            <w:pPr>
              <w:spacing w:after="120"/>
            </w:pPr>
            <w:r>
              <w:t>Mrs Sally Jennings, Coordinator, SPS New Zealand, PO Box 2526, Wellington, New</w:t>
            </w:r>
            <w:r w:rsidR="00704BB8">
              <w:t> </w:t>
            </w:r>
            <w:r>
              <w:t>Zealand. Tel: +(64 4) 894 0431; Fax: +(64 4) 894 0733; E-mail: sps@mpi.govt.nz</w:t>
            </w:r>
            <w:bookmarkStart w:id="43" w:name="sps13c"/>
            <w:bookmarkEnd w:id="43"/>
          </w:p>
        </w:tc>
      </w:tr>
    </w:tbl>
    <w:p w:rsidR="007141CF" w:rsidRPr="004D1783" w:rsidRDefault="001A6874" w:rsidP="004D1783"/>
    <w:sectPr w:rsidR="007141CF" w:rsidRPr="004D1783" w:rsidSect="00F63D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9A" w:rsidRDefault="00194A11">
      <w:r>
        <w:separator/>
      </w:r>
    </w:p>
  </w:endnote>
  <w:endnote w:type="continuationSeparator" w:id="0">
    <w:p w:rsidR="000C2C9A" w:rsidRDefault="0019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F63D78" w:rsidRDefault="00F63D78" w:rsidP="00F63D7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F63D78" w:rsidRDefault="00F63D78" w:rsidP="00F63D7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194A11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9A" w:rsidRDefault="00194A11">
      <w:r>
        <w:separator/>
      </w:r>
    </w:p>
  </w:footnote>
  <w:footnote w:type="continuationSeparator" w:id="0">
    <w:p w:rsidR="000C2C9A" w:rsidRDefault="00194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78" w:rsidRPr="00F63D78" w:rsidRDefault="00F63D78" w:rsidP="00F63D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D78">
      <w:t>G/SPS/N/NZL/580</w:t>
    </w:r>
  </w:p>
  <w:p w:rsidR="00F63D78" w:rsidRPr="00F63D78" w:rsidRDefault="00F63D78" w:rsidP="00F63D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3D78" w:rsidRPr="00F63D78" w:rsidRDefault="00F63D78" w:rsidP="00F63D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D78">
      <w:t xml:space="preserve">- </w:t>
    </w:r>
    <w:r w:rsidRPr="00F63D78">
      <w:fldChar w:fldCharType="begin"/>
    </w:r>
    <w:r w:rsidRPr="00F63D78">
      <w:instrText xml:space="preserve"> PAGE </w:instrText>
    </w:r>
    <w:r w:rsidRPr="00F63D78">
      <w:fldChar w:fldCharType="separate"/>
    </w:r>
    <w:r w:rsidR="001A6874">
      <w:rPr>
        <w:noProof/>
      </w:rPr>
      <w:t>2</w:t>
    </w:r>
    <w:r w:rsidRPr="00F63D78">
      <w:fldChar w:fldCharType="end"/>
    </w:r>
    <w:r w:rsidRPr="00F63D78">
      <w:t xml:space="preserve"> -</w:t>
    </w:r>
  </w:p>
  <w:p w:rsidR="00326D34" w:rsidRPr="00F63D78" w:rsidRDefault="001A6874" w:rsidP="00F63D7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D78" w:rsidRPr="00F63D78" w:rsidRDefault="00F63D78" w:rsidP="00F63D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D78">
      <w:t>G/SPS/N/NZL/580</w:t>
    </w:r>
  </w:p>
  <w:p w:rsidR="00F63D78" w:rsidRPr="00F63D78" w:rsidRDefault="00F63D78" w:rsidP="00F63D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3D78" w:rsidRPr="00F63D78" w:rsidRDefault="00F63D78" w:rsidP="00F63D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D78">
      <w:t xml:space="preserve">- </w:t>
    </w:r>
    <w:r w:rsidRPr="00F63D78">
      <w:fldChar w:fldCharType="begin"/>
    </w:r>
    <w:r w:rsidRPr="00F63D78">
      <w:instrText xml:space="preserve"> PAGE </w:instrText>
    </w:r>
    <w:r w:rsidRPr="00F63D78">
      <w:fldChar w:fldCharType="separate"/>
    </w:r>
    <w:r>
      <w:rPr>
        <w:noProof/>
      </w:rPr>
      <w:t>3</w:t>
    </w:r>
    <w:r w:rsidRPr="00F63D78">
      <w:fldChar w:fldCharType="end"/>
    </w:r>
    <w:r w:rsidRPr="00F63D78">
      <w:t xml:space="preserve"> -</w:t>
    </w:r>
  </w:p>
  <w:p w:rsidR="00326D34" w:rsidRPr="00F63D78" w:rsidRDefault="001A6874" w:rsidP="00F63D7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4786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A6874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F63D7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B64786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186B16" w:rsidP="00545F9C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85B7BCD" wp14:editId="18A96641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A6874" w:rsidP="00545F9C">
          <w:pPr>
            <w:jc w:val="right"/>
            <w:rPr>
              <w:b/>
              <w:szCs w:val="16"/>
            </w:rPr>
          </w:pPr>
        </w:p>
      </w:tc>
    </w:tr>
    <w:tr w:rsidR="00B64786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1A6874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63D78" w:rsidRDefault="00F63D78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G/SPS/N/NZL/580</w:t>
          </w:r>
        </w:p>
        <w:bookmarkEnd w:id="45"/>
        <w:p w:rsidR="00ED54E0" w:rsidRPr="004D1783" w:rsidRDefault="001A6874" w:rsidP="00043762">
          <w:pPr>
            <w:jc w:val="right"/>
            <w:rPr>
              <w:b/>
              <w:szCs w:val="16"/>
            </w:rPr>
          </w:pPr>
        </w:p>
      </w:tc>
    </w:tr>
    <w:tr w:rsidR="00B64786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A6874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A6874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27 August </w:t>
          </w:r>
          <w:r>
            <w:rPr>
              <w:szCs w:val="16"/>
            </w:rPr>
            <w:t>2018</w:t>
          </w:r>
          <w:bookmarkStart w:id="48" w:name="_GoBack"/>
          <w:bookmarkEnd w:id="48"/>
        </w:p>
      </w:tc>
    </w:tr>
    <w:tr w:rsidR="00B64786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94A11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1A6874">
            <w:rPr>
              <w:color w:val="FF0000"/>
              <w:szCs w:val="16"/>
            </w:rPr>
            <w:t>18-5349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94A11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A6874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1A6874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B64786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F63D78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F63D78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1A68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314BC"/>
    <w:multiLevelType w:val="hybridMultilevel"/>
    <w:tmpl w:val="2ED06E10"/>
    <w:lvl w:ilvl="0" w:tplc="978A192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A60C5"/>
    <w:multiLevelType w:val="hybridMultilevel"/>
    <w:tmpl w:val="836AEBC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C6BC6"/>
    <w:multiLevelType w:val="hybridMultilevel"/>
    <w:tmpl w:val="C3BA585A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99D2BCB8"/>
    <w:numStyleLink w:val="LegalHeadings"/>
  </w:abstractNum>
  <w:abstractNum w:abstractNumId="15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678E12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2C5B1E" w:tentative="1">
      <w:start w:val="1"/>
      <w:numFmt w:val="lowerLetter"/>
      <w:lvlText w:val="%2."/>
      <w:lvlJc w:val="left"/>
      <w:pPr>
        <w:ind w:left="1080" w:hanging="360"/>
      </w:pPr>
    </w:lvl>
    <w:lvl w:ilvl="2" w:tplc="016250E2" w:tentative="1">
      <w:start w:val="1"/>
      <w:numFmt w:val="lowerRoman"/>
      <w:lvlText w:val="%3."/>
      <w:lvlJc w:val="right"/>
      <w:pPr>
        <w:ind w:left="1800" w:hanging="180"/>
      </w:pPr>
    </w:lvl>
    <w:lvl w:ilvl="3" w:tplc="6924FA22" w:tentative="1">
      <w:start w:val="1"/>
      <w:numFmt w:val="decimal"/>
      <w:lvlText w:val="%4."/>
      <w:lvlJc w:val="left"/>
      <w:pPr>
        <w:ind w:left="2520" w:hanging="360"/>
      </w:pPr>
    </w:lvl>
    <w:lvl w:ilvl="4" w:tplc="A0AC54CC" w:tentative="1">
      <w:start w:val="1"/>
      <w:numFmt w:val="lowerLetter"/>
      <w:lvlText w:val="%5."/>
      <w:lvlJc w:val="left"/>
      <w:pPr>
        <w:ind w:left="3240" w:hanging="360"/>
      </w:pPr>
    </w:lvl>
    <w:lvl w:ilvl="5" w:tplc="7C3ED908" w:tentative="1">
      <w:start w:val="1"/>
      <w:numFmt w:val="lowerRoman"/>
      <w:lvlText w:val="%6."/>
      <w:lvlJc w:val="right"/>
      <w:pPr>
        <w:ind w:left="3960" w:hanging="180"/>
      </w:pPr>
    </w:lvl>
    <w:lvl w:ilvl="6" w:tplc="92600164" w:tentative="1">
      <w:start w:val="1"/>
      <w:numFmt w:val="decimal"/>
      <w:lvlText w:val="%7."/>
      <w:lvlJc w:val="left"/>
      <w:pPr>
        <w:ind w:left="4680" w:hanging="360"/>
      </w:pPr>
    </w:lvl>
    <w:lvl w:ilvl="7" w:tplc="CFE87AC8" w:tentative="1">
      <w:start w:val="1"/>
      <w:numFmt w:val="lowerLetter"/>
      <w:lvlText w:val="%8."/>
      <w:lvlJc w:val="left"/>
      <w:pPr>
        <w:ind w:left="5400" w:hanging="360"/>
      </w:pPr>
    </w:lvl>
    <w:lvl w:ilvl="8" w:tplc="E8E2B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0B5729"/>
    <w:multiLevelType w:val="hybridMultilevel"/>
    <w:tmpl w:val="198C727A"/>
    <w:lvl w:ilvl="0" w:tplc="54DAC43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86"/>
    <w:rsid w:val="000C2C9A"/>
    <w:rsid w:val="00186B16"/>
    <w:rsid w:val="00194A11"/>
    <w:rsid w:val="001A6874"/>
    <w:rsid w:val="00704BB8"/>
    <w:rsid w:val="00B64786"/>
    <w:rsid w:val="00E55E03"/>
    <w:rsid w:val="00F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ZL/18_4598_00_e.pdf" TargetMode="External"/><Relationship Id="rId13" Type="http://schemas.openxmlformats.org/officeDocument/2006/relationships/hyperlink" Target="https://members.wto.org/crnattachments/2018/SPS/NZL/18_4598_05_e.pd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18/SPS/NZL/18_4598_04_e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18/SPS/NZL/18_4598_03_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embers.wto.org/crnattachments/2018/SPS/NZL/18_4598_02_e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NZL/18_4598_01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Schmitt, Celine</dc:creator>
  <dc:description>LDIMD - DTU</dc:description>
  <cp:lastModifiedBy>Laverrière, Chantal</cp:lastModifiedBy>
  <cp:revision>7</cp:revision>
  <dcterms:created xsi:type="dcterms:W3CDTF">2018-08-27T09:18:00Z</dcterms:created>
  <dcterms:modified xsi:type="dcterms:W3CDTF">2018-08-27T13:02:00Z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G/SPS/N/NZL/580</vt:lpwstr>
  </property>
</Properties>
</file>