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07D9" w14:textId="77777777" w:rsidR="00EA4725" w:rsidRPr="00441372" w:rsidRDefault="0061110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354E7" w14:paraId="43A3862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C9AE1A7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CCFAAFF" w14:textId="77777777" w:rsidR="00EA4725" w:rsidRPr="00441372" w:rsidRDefault="0061110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15DFBEB3" w14:textId="77777777" w:rsidR="00EA4725" w:rsidRPr="00441372" w:rsidRDefault="0061110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354E7" w14:paraId="302020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DAD86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6F273" w14:textId="77777777" w:rsidR="00EA4725" w:rsidRPr="00441372" w:rsidRDefault="0061110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4354E7" w14:paraId="045C2D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A68B9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06D41" w14:textId="77777777" w:rsidR="00EA4725" w:rsidRPr="00441372" w:rsidRDefault="0061110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pineapple (</w:t>
            </w:r>
            <w:r w:rsidRPr="0065690F">
              <w:rPr>
                <w:i/>
                <w:iCs/>
              </w:rPr>
              <w:t>Ananas comosus</w:t>
            </w:r>
            <w:r w:rsidRPr="0065690F">
              <w:t>)</w:t>
            </w:r>
            <w:bookmarkEnd w:id="7"/>
          </w:p>
        </w:tc>
      </w:tr>
      <w:tr w:rsidR="004354E7" w14:paraId="3DF411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E68BA" w14:textId="77777777" w:rsidR="00EA4725" w:rsidRPr="00441372" w:rsidRDefault="006111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4841B" w14:textId="77777777" w:rsidR="00EA4725" w:rsidRPr="00441372" w:rsidRDefault="0061110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41CE629" w14:textId="77777777" w:rsidR="00EA4725" w:rsidRPr="00441372" w:rsidRDefault="0061110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3B69160" w14:textId="77777777" w:rsidR="00EA4725" w:rsidRPr="00441372" w:rsidRDefault="006111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Australia; Ecuador; Fiji; New Caledonia; Philippines; Thailand; Vanuatu</w:t>
            </w:r>
            <w:bookmarkEnd w:id="14"/>
          </w:p>
        </w:tc>
      </w:tr>
      <w:tr w:rsidR="004354E7" w14:paraId="794283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17DB4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047D8" w14:textId="77777777" w:rsidR="00EA4725" w:rsidRPr="00441372" w:rsidRDefault="0061110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Importation and Clearance of Fresh Fruit and Vegetables into New Zealand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3B71010F" w14:textId="77777777" w:rsidR="00EA4725" w:rsidRPr="00441372" w:rsidRDefault="00611104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"https://members.wto.org/crnattachments/2023/SPS/NZL/23_10764_00_e.pdf"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https://members.wto.org/crnattachments/2023/SPS/NZL/23_10764_00_e.pdf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354E7" w14:paraId="045DF6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2102F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39E22" w14:textId="77777777" w:rsidR="00EA4725" w:rsidRPr="00441372" w:rsidRDefault="0061110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import health standard: Fresh Pineapple (</w:t>
            </w:r>
            <w:r w:rsidRPr="0065690F">
              <w:rPr>
                <w:i/>
                <w:iCs/>
              </w:rPr>
              <w:t>Ananas comosus</w:t>
            </w:r>
            <w:r w:rsidRPr="0065690F">
              <w:t>) for Human Consumption allows the importation of fresh pineapple fruit into New Zealand from recognised countries.</w:t>
            </w:r>
          </w:p>
          <w:p w14:paraId="52766DFE" w14:textId="77777777" w:rsidR="006924C0" w:rsidRPr="0065690F" w:rsidRDefault="00611104" w:rsidP="002F4651">
            <w:pPr>
              <w:spacing w:before="120"/>
            </w:pPr>
            <w:r w:rsidRPr="0065690F">
              <w:t xml:space="preserve">The new commodity standard will replace the followings schedules in the standard </w:t>
            </w:r>
            <w:r w:rsidRPr="0065690F">
              <w:rPr>
                <w:b/>
                <w:bCs/>
              </w:rPr>
              <w:t>152.02.</w:t>
            </w:r>
            <w:r w:rsidRPr="0065690F">
              <w:t xml:space="preserve"> </w:t>
            </w:r>
            <w:r w:rsidRPr="0065690F">
              <w:rPr>
                <w:b/>
                <w:bCs/>
                <w:i/>
                <w:iCs/>
              </w:rPr>
              <w:t>Importation and Clearance of Fresh Fruit and Vegetables into New Zealand</w:t>
            </w:r>
            <w:r w:rsidRPr="0065690F">
              <w:t>:</w:t>
            </w:r>
          </w:p>
          <w:p w14:paraId="24669BD7" w14:textId="58DD2357" w:rsidR="006924C0" w:rsidRPr="002F4651" w:rsidRDefault="00611104" w:rsidP="002F4651">
            <w:pPr>
              <w:numPr>
                <w:ilvl w:val="0"/>
                <w:numId w:val="16"/>
              </w:numPr>
              <w:ind w:left="357" w:hanging="357"/>
              <w:rPr>
                <w:lang w:val="es-ES"/>
              </w:rPr>
            </w:pPr>
            <w:proofErr w:type="spellStart"/>
            <w:r w:rsidRPr="002F4651">
              <w:rPr>
                <w:lang w:val="es-ES"/>
              </w:rPr>
              <w:t>Pineapple</w:t>
            </w:r>
            <w:proofErr w:type="spellEnd"/>
            <w:r w:rsidRPr="002F4651">
              <w:rPr>
                <w:lang w:val="es-ES"/>
              </w:rPr>
              <w:t>,</w:t>
            </w:r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Ananas</w:t>
            </w:r>
            <w:proofErr w:type="spellEnd"/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comosus</w:t>
            </w:r>
            <w:proofErr w:type="spellEnd"/>
            <w:r w:rsidRPr="002F4651">
              <w:rPr>
                <w:lang w:val="es-ES"/>
              </w:rPr>
              <w:t>, Australia</w:t>
            </w:r>
          </w:p>
          <w:p w14:paraId="0F755688" w14:textId="1568E15A" w:rsidR="006924C0" w:rsidRPr="002F4651" w:rsidRDefault="00611104" w:rsidP="002F4651">
            <w:pPr>
              <w:numPr>
                <w:ilvl w:val="0"/>
                <w:numId w:val="16"/>
              </w:numPr>
              <w:ind w:left="357" w:hanging="357"/>
              <w:rPr>
                <w:lang w:val="es-ES"/>
              </w:rPr>
            </w:pPr>
            <w:proofErr w:type="spellStart"/>
            <w:r w:rsidRPr="002F4651">
              <w:rPr>
                <w:lang w:val="es-ES"/>
              </w:rPr>
              <w:t>Pineapple</w:t>
            </w:r>
            <w:proofErr w:type="spellEnd"/>
            <w:r w:rsidRPr="002F4651">
              <w:rPr>
                <w:lang w:val="es-ES"/>
              </w:rPr>
              <w:t>,</w:t>
            </w:r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Ananas</w:t>
            </w:r>
            <w:proofErr w:type="spellEnd"/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comosus</w:t>
            </w:r>
            <w:proofErr w:type="spellEnd"/>
            <w:r w:rsidRPr="002F4651">
              <w:rPr>
                <w:lang w:val="es-ES"/>
              </w:rPr>
              <w:t>, Ecuador</w:t>
            </w:r>
          </w:p>
          <w:p w14:paraId="23856790" w14:textId="7399F9C2" w:rsidR="006924C0" w:rsidRPr="002F4651" w:rsidRDefault="00611104" w:rsidP="002F4651">
            <w:pPr>
              <w:numPr>
                <w:ilvl w:val="0"/>
                <w:numId w:val="16"/>
              </w:numPr>
              <w:ind w:left="357" w:hanging="357"/>
              <w:rPr>
                <w:lang w:val="es-ES"/>
              </w:rPr>
            </w:pPr>
            <w:proofErr w:type="spellStart"/>
            <w:r w:rsidRPr="002F4651">
              <w:rPr>
                <w:lang w:val="es-ES"/>
              </w:rPr>
              <w:t>Pineapple</w:t>
            </w:r>
            <w:proofErr w:type="spellEnd"/>
            <w:r w:rsidRPr="002F4651">
              <w:rPr>
                <w:lang w:val="es-ES"/>
              </w:rPr>
              <w:t>,</w:t>
            </w:r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Ananas</w:t>
            </w:r>
            <w:proofErr w:type="spellEnd"/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comosus</w:t>
            </w:r>
            <w:proofErr w:type="spellEnd"/>
            <w:r w:rsidRPr="002F4651">
              <w:rPr>
                <w:lang w:val="es-ES"/>
              </w:rPr>
              <w:t xml:space="preserve">, </w:t>
            </w:r>
            <w:proofErr w:type="spellStart"/>
            <w:r w:rsidRPr="002F4651">
              <w:rPr>
                <w:lang w:val="es-ES"/>
              </w:rPr>
              <w:t>Fiji</w:t>
            </w:r>
            <w:proofErr w:type="spellEnd"/>
          </w:p>
          <w:p w14:paraId="4FE2D614" w14:textId="750F6CED" w:rsidR="006924C0" w:rsidRPr="002F4651" w:rsidRDefault="00611104" w:rsidP="002F4651">
            <w:pPr>
              <w:numPr>
                <w:ilvl w:val="0"/>
                <w:numId w:val="16"/>
              </w:numPr>
              <w:ind w:left="357" w:hanging="357"/>
              <w:rPr>
                <w:lang w:val="es-ES"/>
              </w:rPr>
            </w:pPr>
            <w:proofErr w:type="spellStart"/>
            <w:r w:rsidRPr="002F4651">
              <w:rPr>
                <w:lang w:val="es-ES"/>
              </w:rPr>
              <w:t>Pineapple</w:t>
            </w:r>
            <w:proofErr w:type="spellEnd"/>
            <w:r w:rsidRPr="002F4651">
              <w:rPr>
                <w:lang w:val="es-ES"/>
              </w:rPr>
              <w:t>,</w:t>
            </w:r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Ananas</w:t>
            </w:r>
            <w:proofErr w:type="spellEnd"/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comosus</w:t>
            </w:r>
            <w:proofErr w:type="spellEnd"/>
            <w:r w:rsidRPr="002F4651">
              <w:rPr>
                <w:lang w:val="es-ES"/>
              </w:rPr>
              <w:t>, New Caledonia</w:t>
            </w:r>
          </w:p>
          <w:p w14:paraId="4C3BA424" w14:textId="6BD2BE33" w:rsidR="006924C0" w:rsidRPr="002F4651" w:rsidRDefault="00611104" w:rsidP="002F4651">
            <w:pPr>
              <w:numPr>
                <w:ilvl w:val="0"/>
                <w:numId w:val="16"/>
              </w:numPr>
              <w:ind w:left="357" w:hanging="357"/>
              <w:rPr>
                <w:lang w:val="es-ES"/>
              </w:rPr>
            </w:pPr>
            <w:proofErr w:type="spellStart"/>
            <w:r w:rsidRPr="002F4651">
              <w:rPr>
                <w:lang w:val="es-ES"/>
              </w:rPr>
              <w:t>Pineapple</w:t>
            </w:r>
            <w:proofErr w:type="spellEnd"/>
            <w:r w:rsidRPr="002F4651">
              <w:rPr>
                <w:lang w:val="es-ES"/>
              </w:rPr>
              <w:t>,</w:t>
            </w:r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Ananas</w:t>
            </w:r>
            <w:proofErr w:type="spellEnd"/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comosus</w:t>
            </w:r>
            <w:proofErr w:type="spellEnd"/>
            <w:r w:rsidRPr="002F4651">
              <w:rPr>
                <w:lang w:val="es-ES"/>
              </w:rPr>
              <w:t xml:space="preserve">, </w:t>
            </w:r>
            <w:proofErr w:type="spellStart"/>
            <w:r w:rsidRPr="002F4651">
              <w:rPr>
                <w:lang w:val="es-ES"/>
              </w:rPr>
              <w:t>Philippines</w:t>
            </w:r>
            <w:proofErr w:type="spellEnd"/>
          </w:p>
          <w:p w14:paraId="2714E1FB" w14:textId="0ED79F58" w:rsidR="006924C0" w:rsidRPr="002F4651" w:rsidRDefault="00611104" w:rsidP="002F4651">
            <w:pPr>
              <w:numPr>
                <w:ilvl w:val="0"/>
                <w:numId w:val="16"/>
              </w:numPr>
              <w:ind w:left="357" w:hanging="357"/>
              <w:rPr>
                <w:lang w:val="es-ES"/>
              </w:rPr>
            </w:pPr>
            <w:proofErr w:type="spellStart"/>
            <w:r w:rsidRPr="002F4651">
              <w:rPr>
                <w:lang w:val="es-ES"/>
              </w:rPr>
              <w:t>Pineapple</w:t>
            </w:r>
            <w:proofErr w:type="spellEnd"/>
            <w:r w:rsidRPr="002F4651">
              <w:rPr>
                <w:lang w:val="es-ES"/>
              </w:rPr>
              <w:t>,</w:t>
            </w:r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Ananas</w:t>
            </w:r>
            <w:proofErr w:type="spellEnd"/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comosus</w:t>
            </w:r>
            <w:proofErr w:type="spellEnd"/>
            <w:r w:rsidRPr="002F4651">
              <w:rPr>
                <w:lang w:val="es-ES"/>
              </w:rPr>
              <w:t xml:space="preserve">, </w:t>
            </w:r>
            <w:proofErr w:type="spellStart"/>
            <w:r w:rsidRPr="002F4651">
              <w:rPr>
                <w:lang w:val="es-ES"/>
              </w:rPr>
              <w:t>Thailand</w:t>
            </w:r>
            <w:proofErr w:type="spellEnd"/>
          </w:p>
          <w:p w14:paraId="672E190C" w14:textId="0108AD58" w:rsidR="006924C0" w:rsidRPr="002F4651" w:rsidRDefault="00611104" w:rsidP="002F4651">
            <w:pPr>
              <w:numPr>
                <w:ilvl w:val="0"/>
                <w:numId w:val="16"/>
              </w:numPr>
              <w:spacing w:after="120"/>
              <w:ind w:left="357" w:hanging="357"/>
              <w:rPr>
                <w:lang w:val="es-ES"/>
              </w:rPr>
            </w:pPr>
            <w:proofErr w:type="spellStart"/>
            <w:r w:rsidRPr="002F4651">
              <w:rPr>
                <w:lang w:val="es-ES"/>
              </w:rPr>
              <w:t>Pineapple</w:t>
            </w:r>
            <w:proofErr w:type="spellEnd"/>
            <w:r w:rsidRPr="002F4651">
              <w:rPr>
                <w:lang w:val="es-ES"/>
              </w:rPr>
              <w:t>,</w:t>
            </w:r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Ananas</w:t>
            </w:r>
            <w:proofErr w:type="spellEnd"/>
            <w:r w:rsidRPr="002F4651">
              <w:rPr>
                <w:i/>
                <w:iCs/>
                <w:lang w:val="es-ES"/>
              </w:rPr>
              <w:t xml:space="preserve"> </w:t>
            </w:r>
            <w:proofErr w:type="spellStart"/>
            <w:r w:rsidRPr="002F4651">
              <w:rPr>
                <w:i/>
                <w:iCs/>
                <w:lang w:val="es-ES"/>
              </w:rPr>
              <w:t>comosus</w:t>
            </w:r>
            <w:proofErr w:type="spellEnd"/>
            <w:r w:rsidRPr="002F4651">
              <w:rPr>
                <w:lang w:val="es-ES"/>
              </w:rPr>
              <w:t>, Vanuatu</w:t>
            </w:r>
          </w:p>
          <w:p w14:paraId="6E83CA68" w14:textId="77777777" w:rsidR="006924C0" w:rsidRPr="0065690F" w:rsidRDefault="00611104" w:rsidP="002F4651">
            <w:pPr>
              <w:spacing w:before="120"/>
            </w:pPr>
            <w:r w:rsidRPr="0065690F">
              <w:t>The new commodity standard will also replace the following standards:</w:t>
            </w:r>
          </w:p>
          <w:p w14:paraId="50F8EAF2" w14:textId="74BC4CD9" w:rsidR="006924C0" w:rsidRPr="0065690F" w:rsidRDefault="00611104" w:rsidP="002F4651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Ecuador</w:t>
            </w:r>
          </w:p>
          <w:p w14:paraId="785A26CB" w14:textId="7E0477CC" w:rsidR="006924C0" w:rsidRPr="0065690F" w:rsidRDefault="00611104" w:rsidP="002F4651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Fiji</w:t>
            </w:r>
          </w:p>
          <w:p w14:paraId="358F34A1" w14:textId="2EF5950E" w:rsidR="006924C0" w:rsidRPr="0065690F" w:rsidRDefault="00611104" w:rsidP="002F4651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Thailand</w:t>
            </w:r>
          </w:p>
          <w:p w14:paraId="51E2DA21" w14:textId="05D36ECE" w:rsidR="006924C0" w:rsidRPr="0065690F" w:rsidRDefault="00611104" w:rsidP="002F4651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Import Health Standard Commodity Sub-class: Fresh Fruit/Vegetables Pineapple, </w:t>
            </w:r>
            <w:r w:rsidRPr="0065690F">
              <w:rPr>
                <w:i/>
                <w:iCs/>
              </w:rPr>
              <w:t>Ananas comosus</w:t>
            </w:r>
            <w:r w:rsidRPr="0065690F">
              <w:t xml:space="preserve"> from Vanuatu</w:t>
            </w:r>
          </w:p>
          <w:p w14:paraId="06D7156F" w14:textId="48BAE271" w:rsidR="006924C0" w:rsidRPr="0065690F" w:rsidRDefault="00611104" w:rsidP="00441372">
            <w:pPr>
              <w:spacing w:before="120" w:after="120"/>
            </w:pPr>
            <w:r w:rsidRPr="0065690F">
              <w:t>The new commodity standard also includes new market access for fresh pineapple (</w:t>
            </w:r>
            <w:r w:rsidRPr="0065690F">
              <w:rPr>
                <w:i/>
                <w:iCs/>
              </w:rPr>
              <w:t>Ananas</w:t>
            </w:r>
            <w:r w:rsidR="002F4651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comosus</w:t>
            </w:r>
            <w:r w:rsidRPr="0065690F">
              <w:t xml:space="preserve">) from Cook Islands, Costa Rica, Indonesia, Malaysia, Papua New Guinea, Panama, Samoa, Sri Lanka, </w:t>
            </w:r>
            <w:r w:rsidR="002F4651">
              <w:t>Chinese Taipei</w:t>
            </w:r>
            <w:r w:rsidRPr="0065690F">
              <w:t>, and Tonga.</w:t>
            </w:r>
            <w:bookmarkEnd w:id="23"/>
          </w:p>
        </w:tc>
      </w:tr>
      <w:tr w:rsidR="004354E7" w14:paraId="6262D6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7A7E3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0809D" w14:textId="77777777" w:rsidR="00EA4725" w:rsidRPr="00441372" w:rsidRDefault="0061110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354E7" w14:paraId="145D42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8F5CE" w14:textId="77777777" w:rsidR="00EA4725" w:rsidRPr="00441372" w:rsidRDefault="0061110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A829A" w14:textId="77777777" w:rsidR="00EA4725" w:rsidRPr="00441372" w:rsidRDefault="0061110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C313292" w14:textId="77777777" w:rsidR="00EA4725" w:rsidRPr="00441372" w:rsidRDefault="00611104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66E0913" w14:textId="77777777" w:rsidR="00EA4725" w:rsidRPr="00441372" w:rsidRDefault="0061110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65EBF18" w14:textId="48CE84A5" w:rsidR="00EA4725" w:rsidRPr="00441372" w:rsidRDefault="0061110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</w:t>
            </w:r>
            <w:r w:rsidR="002F4651">
              <w:t> </w:t>
            </w:r>
            <w:r w:rsidRPr="0065690F">
              <w:t>Nos.</w:t>
            </w:r>
            <w:r w:rsidR="002F4651">
              <w:t> </w:t>
            </w:r>
            <w:r w:rsidRPr="0065690F">
              <w:t>4, 5, 7, 8, 12, 23, 26, 31</w:t>
            </w:r>
            <w:bookmarkEnd w:id="45"/>
          </w:p>
          <w:p w14:paraId="3BD5E777" w14:textId="77777777" w:rsidR="00EA4725" w:rsidRPr="00441372" w:rsidRDefault="0061110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81DA1B7" w14:textId="77777777" w:rsidR="00EA4725" w:rsidRPr="00441372" w:rsidRDefault="0061110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3D1A905" w14:textId="77777777" w:rsidR="00EA4725" w:rsidRPr="00441372" w:rsidRDefault="0061110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D4DFFDA" w14:textId="77777777" w:rsidR="00EA4725" w:rsidRPr="00441372" w:rsidRDefault="0061110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354E7" w14:paraId="52E3D5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22508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A916C" w14:textId="77777777" w:rsidR="00AB2019" w:rsidRDefault="00611104" w:rsidP="00AB2019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0E37821" w14:textId="279A7BC2" w:rsidR="00EA4725" w:rsidRPr="00441372" w:rsidRDefault="00611104" w:rsidP="00AB2019">
            <w:pPr>
              <w:numPr>
                <w:ilvl w:val="0"/>
                <w:numId w:val="16"/>
              </w:numPr>
              <w:ind w:left="357" w:hanging="357"/>
            </w:pPr>
            <w:r w:rsidRPr="0065690F">
              <w:t>Risk management proposal for pineapple import health standard (July 2023, English)</w:t>
            </w:r>
          </w:p>
          <w:p w14:paraId="018443C3" w14:textId="1EB6026C" w:rsidR="006924C0" w:rsidRPr="0065690F" w:rsidRDefault="003414A0" w:rsidP="00AB2019">
            <w:pPr>
              <w:ind w:left="357"/>
            </w:pPr>
            <w:hyperlink r:id="rId8" w:history="1">
              <w:r w:rsidR="00AB2019" w:rsidRPr="008B6F2F">
                <w:rPr>
                  <w:rStyle w:val="Hyperlink"/>
                </w:rPr>
                <w:t>https://members.wto.org/crnattachments/2023/SPS/NZL/23_10764_01_e.pdf</w:t>
              </w:r>
            </w:hyperlink>
          </w:p>
          <w:p w14:paraId="4A28450A" w14:textId="77777777" w:rsidR="006924C0" w:rsidRPr="0065690F" w:rsidRDefault="00611104" w:rsidP="00AB2019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Import risk analysis: </w:t>
            </w:r>
            <w:proofErr w:type="spellStart"/>
            <w:r w:rsidRPr="0065690F">
              <w:t>Decrowned</w:t>
            </w:r>
            <w:proofErr w:type="spellEnd"/>
            <w:r w:rsidRPr="0065690F">
              <w:t xml:space="preserve"> Pineapples (</w:t>
            </w:r>
            <w:r w:rsidRPr="0065690F">
              <w:rPr>
                <w:i/>
                <w:iCs/>
              </w:rPr>
              <w:t>Ananas comosus</w:t>
            </w:r>
            <w:r w:rsidRPr="0065690F">
              <w:t>) for Human Consumption (March 2023, English)</w:t>
            </w:r>
          </w:p>
          <w:p w14:paraId="05ED6921" w14:textId="4DC79028" w:rsidR="006924C0" w:rsidRPr="0065690F" w:rsidRDefault="003414A0" w:rsidP="00AB2019">
            <w:pPr>
              <w:ind w:left="357"/>
            </w:pPr>
            <w:hyperlink r:id="rId9" w:history="1">
              <w:r w:rsidR="00AB2019" w:rsidRPr="008B6F2F">
                <w:rPr>
                  <w:rStyle w:val="Hyperlink"/>
                </w:rPr>
                <w:t>https://members.wto.org/crnattachments/2023/SPS/NZL/23_10764_02_e.pdf</w:t>
              </w:r>
            </w:hyperlink>
          </w:p>
          <w:p w14:paraId="7FE6C36B" w14:textId="79449BBA" w:rsidR="006924C0" w:rsidRPr="0065690F" w:rsidRDefault="00611104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4354E7" w14:paraId="010A37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17D97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BB4DD" w14:textId="77777777" w:rsidR="00EA4725" w:rsidRPr="00441372" w:rsidRDefault="0061110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22 December 2023</w:t>
            </w:r>
            <w:bookmarkEnd w:id="59"/>
          </w:p>
          <w:p w14:paraId="2A86662B" w14:textId="77777777" w:rsidR="00EA4725" w:rsidRPr="00441372" w:rsidRDefault="0061110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22 December 2023</w:t>
            </w:r>
            <w:bookmarkEnd w:id="61"/>
          </w:p>
        </w:tc>
      </w:tr>
      <w:tr w:rsidR="004354E7" w14:paraId="0C66EB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1EF5A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80366" w14:textId="77777777" w:rsidR="00EA4725" w:rsidRPr="00441372" w:rsidRDefault="0061110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22 December 2023</w:t>
            </w:r>
            <w:bookmarkEnd w:id="65"/>
          </w:p>
          <w:p w14:paraId="73472BC4" w14:textId="77777777" w:rsidR="00EA4725" w:rsidRPr="00441372" w:rsidRDefault="0061110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354E7" w14:paraId="466DFC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08E60" w14:textId="77777777" w:rsidR="00EA4725" w:rsidRPr="00441372" w:rsidRDefault="0061110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2E42D" w14:textId="06C8AD7B" w:rsidR="00EA4725" w:rsidRPr="00441372" w:rsidRDefault="0061110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2F4651">
              <w:t>5</w:t>
            </w:r>
            <w:r w:rsidRPr="0065690F">
              <w:t xml:space="preserve"> September 2023</w:t>
            </w:r>
            <w:bookmarkEnd w:id="72"/>
          </w:p>
          <w:p w14:paraId="43384A05" w14:textId="77777777" w:rsidR="00EA4725" w:rsidRPr="00441372" w:rsidRDefault="0061110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17C7A15" w14:textId="77777777" w:rsidR="006924C0" w:rsidRPr="0065690F" w:rsidRDefault="00611104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10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7F64506A" w14:textId="7A287D75" w:rsidR="006924C0" w:rsidRPr="0065690F" w:rsidRDefault="00611104" w:rsidP="00441372">
            <w:pPr>
              <w:spacing w:after="120"/>
            </w:pPr>
            <w:r w:rsidRPr="0065690F">
              <w:t>Website:</w:t>
            </w:r>
            <w:r w:rsidR="00AB2019">
              <w:t> </w:t>
            </w:r>
            <w:hyperlink r:id="rId11" w:history="1">
              <w:r w:rsidR="00AB2019" w:rsidRPr="008B6F2F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4354E7" w14:paraId="5705FAC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46C51A1" w14:textId="77777777" w:rsidR="00EA4725" w:rsidRPr="00441372" w:rsidRDefault="0061110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84301B" w14:textId="77777777" w:rsidR="00EA4725" w:rsidRPr="00441372" w:rsidRDefault="0061110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C365280" w14:textId="77777777" w:rsidR="00EA4725" w:rsidRPr="0065690F" w:rsidRDefault="0061110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5B07D868" w14:textId="77F797D8" w:rsidR="00EA4725" w:rsidRPr="0065690F" w:rsidRDefault="0061110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AB2019">
              <w:rPr>
                <w:bCs/>
              </w:rPr>
              <w:t> </w:t>
            </w:r>
            <w:hyperlink r:id="rId13" w:history="1">
              <w:r w:rsidRPr="008B6F2F">
                <w:rPr>
                  <w:rStyle w:val="Hyperlink"/>
                  <w:bCs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1B736F54" w14:textId="77777777" w:rsidR="007141CF" w:rsidRPr="00441372" w:rsidRDefault="007141CF" w:rsidP="00441372"/>
    <w:sectPr w:rsidR="007141CF" w:rsidRPr="00441372" w:rsidSect="006A5D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4ACB" w14:textId="77777777" w:rsidR="003B0664" w:rsidRDefault="00611104">
      <w:r>
        <w:separator/>
      </w:r>
    </w:p>
  </w:endnote>
  <w:endnote w:type="continuationSeparator" w:id="0">
    <w:p w14:paraId="34D8ECA5" w14:textId="77777777" w:rsidR="003B0664" w:rsidRDefault="0061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20FA" w14:textId="715F745C" w:rsidR="00EA4725" w:rsidRPr="006A5DEB" w:rsidRDefault="00611104" w:rsidP="006A5DE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A2F6" w14:textId="5D880570" w:rsidR="00EA4725" w:rsidRPr="006A5DEB" w:rsidRDefault="00611104" w:rsidP="006A5DE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79AD" w14:textId="77777777" w:rsidR="00C863EB" w:rsidRPr="00441372" w:rsidRDefault="0061110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DAB4" w14:textId="77777777" w:rsidR="003B0664" w:rsidRDefault="00611104">
      <w:r>
        <w:separator/>
      </w:r>
    </w:p>
  </w:footnote>
  <w:footnote w:type="continuationSeparator" w:id="0">
    <w:p w14:paraId="71927EBA" w14:textId="77777777" w:rsidR="003B0664" w:rsidRDefault="0061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F123" w14:textId="77777777" w:rsidR="006A5DEB" w:rsidRPr="006A5DEB" w:rsidRDefault="00611104" w:rsidP="006A5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DEB">
      <w:t>G/SPS/N/NZL/726</w:t>
    </w:r>
  </w:p>
  <w:p w14:paraId="44514D9F" w14:textId="77777777" w:rsidR="006A5DEB" w:rsidRPr="006A5DEB" w:rsidRDefault="006A5DEB" w:rsidP="006A5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7A8B0F" w14:textId="47C0A39B" w:rsidR="006A5DEB" w:rsidRPr="006A5DEB" w:rsidRDefault="00611104" w:rsidP="006A5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DEB">
      <w:t xml:space="preserve">- </w:t>
    </w:r>
    <w:r w:rsidRPr="006A5DEB">
      <w:fldChar w:fldCharType="begin"/>
    </w:r>
    <w:r w:rsidRPr="006A5DEB">
      <w:instrText xml:space="preserve"> PAGE </w:instrText>
    </w:r>
    <w:r w:rsidRPr="006A5DEB">
      <w:fldChar w:fldCharType="separate"/>
    </w:r>
    <w:r w:rsidRPr="006A5DEB">
      <w:rPr>
        <w:noProof/>
      </w:rPr>
      <w:t>2</w:t>
    </w:r>
    <w:r w:rsidRPr="006A5DEB">
      <w:fldChar w:fldCharType="end"/>
    </w:r>
    <w:r w:rsidRPr="006A5DEB">
      <w:t xml:space="preserve"> -</w:t>
    </w:r>
  </w:p>
  <w:p w14:paraId="70432788" w14:textId="7D0596E3" w:rsidR="00EA4725" w:rsidRPr="006A5DEB" w:rsidRDefault="00EA4725" w:rsidP="006A5DE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09CE" w14:textId="77777777" w:rsidR="006A5DEB" w:rsidRPr="006A5DEB" w:rsidRDefault="00611104" w:rsidP="006A5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DEB">
      <w:t>G/SPS/N/NZL/726</w:t>
    </w:r>
  </w:p>
  <w:p w14:paraId="728F42E1" w14:textId="77777777" w:rsidR="006A5DEB" w:rsidRPr="006A5DEB" w:rsidRDefault="006A5DEB" w:rsidP="006A5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916438" w14:textId="1ADEDB49" w:rsidR="006A5DEB" w:rsidRPr="006A5DEB" w:rsidRDefault="00611104" w:rsidP="006A5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5DEB">
      <w:t xml:space="preserve">- </w:t>
    </w:r>
    <w:r w:rsidRPr="006A5DEB">
      <w:fldChar w:fldCharType="begin"/>
    </w:r>
    <w:r w:rsidRPr="006A5DEB">
      <w:instrText xml:space="preserve"> PAGE </w:instrText>
    </w:r>
    <w:r w:rsidRPr="006A5DEB">
      <w:fldChar w:fldCharType="separate"/>
    </w:r>
    <w:r w:rsidRPr="006A5DEB">
      <w:rPr>
        <w:noProof/>
      </w:rPr>
      <w:t>2</w:t>
    </w:r>
    <w:r w:rsidRPr="006A5DEB">
      <w:fldChar w:fldCharType="end"/>
    </w:r>
    <w:r w:rsidRPr="006A5DEB">
      <w:t xml:space="preserve"> -</w:t>
    </w:r>
  </w:p>
  <w:p w14:paraId="5BC6EB27" w14:textId="75FFDB6A" w:rsidR="00EA4725" w:rsidRPr="006A5DEB" w:rsidRDefault="00EA4725" w:rsidP="006A5DE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54E7" w14:paraId="32986CB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04CF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92ECF0" w14:textId="6D62F45D" w:rsidR="00ED54E0" w:rsidRPr="00EA4725" w:rsidRDefault="0061110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354E7" w14:paraId="049F6D5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902EF5" w14:textId="77777777" w:rsidR="00ED54E0" w:rsidRPr="00EA4725" w:rsidRDefault="003414A0" w:rsidP="00422B6F">
          <w:pPr>
            <w:jc w:val="left"/>
          </w:pPr>
          <w:r>
            <w:rPr>
              <w:lang w:eastAsia="en-GB"/>
            </w:rPr>
            <w:pict w14:anchorId="610CAA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662B7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354E7" w14:paraId="5717A61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32AA5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77E8BE" w14:textId="77777777" w:rsidR="006A5DEB" w:rsidRDefault="0061110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G/SPS/N/NZL/726</w:t>
          </w:r>
          <w:bookmarkEnd w:id="88"/>
        </w:p>
      </w:tc>
    </w:tr>
    <w:tr w:rsidR="004354E7" w14:paraId="32B515A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AC4B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9D248" w14:textId="7D4FE6C4" w:rsidR="00ED54E0" w:rsidRPr="00EA4725" w:rsidRDefault="0061110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7</w:t>
          </w:r>
          <w:r w:rsidR="006A5DEB" w:rsidRPr="00EA4725">
            <w:rPr>
              <w:szCs w:val="16"/>
            </w:rPr>
            <w:t xml:space="preserve"> July 2023</w:t>
          </w:r>
          <w:bookmarkEnd w:id="90"/>
        </w:p>
      </w:tc>
    </w:tr>
    <w:tr w:rsidR="004354E7" w14:paraId="1B83D4D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0BBCE5" w14:textId="7A78E1D0" w:rsidR="00ED54E0" w:rsidRPr="00EA4725" w:rsidRDefault="0061110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3414A0">
            <w:rPr>
              <w:color w:val="FF0000"/>
              <w:szCs w:val="16"/>
            </w:rPr>
            <w:t>4609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5A7D40" w14:textId="77777777" w:rsidR="00ED54E0" w:rsidRPr="00EA4725" w:rsidRDefault="0061110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354E7" w14:paraId="503987D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893F15" w14:textId="41CF05E2" w:rsidR="00ED54E0" w:rsidRPr="00EA4725" w:rsidRDefault="0061110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45CF96" w14:textId="671EA13F" w:rsidR="00ED54E0" w:rsidRPr="00441372" w:rsidRDefault="0061110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A1DB8A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676B8"/>
    <w:multiLevelType w:val="hybridMultilevel"/>
    <w:tmpl w:val="67C0B062"/>
    <w:lvl w:ilvl="0" w:tplc="CB8E8ECC">
      <w:numFmt w:val="bullet"/>
      <w:lvlText w:val="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C7989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A4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D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8F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EB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7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69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E9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6528D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08E0332" w:tentative="1">
      <w:start w:val="1"/>
      <w:numFmt w:val="lowerLetter"/>
      <w:lvlText w:val="%2."/>
      <w:lvlJc w:val="left"/>
      <w:pPr>
        <w:ind w:left="1080" w:hanging="360"/>
      </w:pPr>
    </w:lvl>
    <w:lvl w:ilvl="2" w:tplc="131A1268" w:tentative="1">
      <w:start w:val="1"/>
      <w:numFmt w:val="lowerRoman"/>
      <w:lvlText w:val="%3."/>
      <w:lvlJc w:val="right"/>
      <w:pPr>
        <w:ind w:left="1800" w:hanging="180"/>
      </w:pPr>
    </w:lvl>
    <w:lvl w:ilvl="3" w:tplc="8DD0FADE" w:tentative="1">
      <w:start w:val="1"/>
      <w:numFmt w:val="decimal"/>
      <w:lvlText w:val="%4."/>
      <w:lvlJc w:val="left"/>
      <w:pPr>
        <w:ind w:left="2520" w:hanging="360"/>
      </w:pPr>
    </w:lvl>
    <w:lvl w:ilvl="4" w:tplc="A1F4A1E2" w:tentative="1">
      <w:start w:val="1"/>
      <w:numFmt w:val="lowerLetter"/>
      <w:lvlText w:val="%5."/>
      <w:lvlJc w:val="left"/>
      <w:pPr>
        <w:ind w:left="3240" w:hanging="360"/>
      </w:pPr>
    </w:lvl>
    <w:lvl w:ilvl="5" w:tplc="C43A78E0" w:tentative="1">
      <w:start w:val="1"/>
      <w:numFmt w:val="lowerRoman"/>
      <w:lvlText w:val="%6."/>
      <w:lvlJc w:val="right"/>
      <w:pPr>
        <w:ind w:left="3960" w:hanging="180"/>
      </w:pPr>
    </w:lvl>
    <w:lvl w:ilvl="6" w:tplc="91B0748E" w:tentative="1">
      <w:start w:val="1"/>
      <w:numFmt w:val="decimal"/>
      <w:lvlText w:val="%7."/>
      <w:lvlJc w:val="left"/>
      <w:pPr>
        <w:ind w:left="4680" w:hanging="360"/>
      </w:pPr>
    </w:lvl>
    <w:lvl w:ilvl="7" w:tplc="E6E2FE18" w:tentative="1">
      <w:start w:val="1"/>
      <w:numFmt w:val="lowerLetter"/>
      <w:lvlText w:val="%8."/>
      <w:lvlJc w:val="left"/>
      <w:pPr>
        <w:ind w:left="5400" w:hanging="360"/>
      </w:pPr>
    </w:lvl>
    <w:lvl w:ilvl="8" w:tplc="8A3474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416B46"/>
    <w:multiLevelType w:val="hybridMultilevel"/>
    <w:tmpl w:val="64B84D08"/>
    <w:lvl w:ilvl="0" w:tplc="DE5E44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31A4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83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8C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C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205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8A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6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A4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2123">
    <w:abstractNumId w:val="9"/>
  </w:num>
  <w:num w:numId="2" w16cid:durableId="2069104483">
    <w:abstractNumId w:val="7"/>
  </w:num>
  <w:num w:numId="3" w16cid:durableId="1770855662">
    <w:abstractNumId w:val="6"/>
  </w:num>
  <w:num w:numId="4" w16cid:durableId="309402513">
    <w:abstractNumId w:val="5"/>
  </w:num>
  <w:num w:numId="5" w16cid:durableId="1564363717">
    <w:abstractNumId w:val="4"/>
  </w:num>
  <w:num w:numId="6" w16cid:durableId="220404869">
    <w:abstractNumId w:val="13"/>
  </w:num>
  <w:num w:numId="7" w16cid:durableId="310140505">
    <w:abstractNumId w:val="12"/>
  </w:num>
  <w:num w:numId="8" w16cid:durableId="764837607">
    <w:abstractNumId w:val="11"/>
  </w:num>
  <w:num w:numId="9" w16cid:durableId="1802504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5101404">
    <w:abstractNumId w:val="14"/>
  </w:num>
  <w:num w:numId="11" w16cid:durableId="678582055">
    <w:abstractNumId w:val="8"/>
  </w:num>
  <w:num w:numId="12" w16cid:durableId="1674648671">
    <w:abstractNumId w:val="3"/>
  </w:num>
  <w:num w:numId="13" w16cid:durableId="109740021">
    <w:abstractNumId w:val="2"/>
  </w:num>
  <w:num w:numId="14" w16cid:durableId="650526375">
    <w:abstractNumId w:val="1"/>
  </w:num>
  <w:num w:numId="15" w16cid:durableId="863910070">
    <w:abstractNumId w:val="0"/>
  </w:num>
  <w:num w:numId="16" w16cid:durableId="406658273">
    <w:abstractNumId w:val="15"/>
  </w:num>
  <w:num w:numId="17" w16cid:durableId="2108646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5A5F"/>
    <w:rsid w:val="001E291F"/>
    <w:rsid w:val="001E596A"/>
    <w:rsid w:val="00233408"/>
    <w:rsid w:val="0027067B"/>
    <w:rsid w:val="00272C98"/>
    <w:rsid w:val="002A67C2"/>
    <w:rsid w:val="002C2634"/>
    <w:rsid w:val="002F4651"/>
    <w:rsid w:val="00334D8B"/>
    <w:rsid w:val="003414A0"/>
    <w:rsid w:val="0035602E"/>
    <w:rsid w:val="003572B4"/>
    <w:rsid w:val="003817C7"/>
    <w:rsid w:val="00395125"/>
    <w:rsid w:val="003B0664"/>
    <w:rsid w:val="003E2958"/>
    <w:rsid w:val="00422B6F"/>
    <w:rsid w:val="00423377"/>
    <w:rsid w:val="004354E7"/>
    <w:rsid w:val="00441372"/>
    <w:rsid w:val="00467032"/>
    <w:rsid w:val="0046754A"/>
    <w:rsid w:val="004B39D5"/>
    <w:rsid w:val="004E4B52"/>
    <w:rsid w:val="004F203A"/>
    <w:rsid w:val="005336B8"/>
    <w:rsid w:val="005477CE"/>
    <w:rsid w:val="00547B5F"/>
    <w:rsid w:val="005B04B9"/>
    <w:rsid w:val="005B68C7"/>
    <w:rsid w:val="005B7054"/>
    <w:rsid w:val="005C04C1"/>
    <w:rsid w:val="005D5981"/>
    <w:rsid w:val="005E6F8D"/>
    <w:rsid w:val="005F30CB"/>
    <w:rsid w:val="00611104"/>
    <w:rsid w:val="00612644"/>
    <w:rsid w:val="0065690F"/>
    <w:rsid w:val="00656ABC"/>
    <w:rsid w:val="006710CC"/>
    <w:rsid w:val="00674CCD"/>
    <w:rsid w:val="006924C0"/>
    <w:rsid w:val="006A5DEB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6F2F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B2019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630F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7D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2F4651"/>
    <w:rPr>
      <w:rFonts w:ascii="Verdana" w:hAnsi="Verdana"/>
      <w:sz w:val="18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AB2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0764_01_e.pdf" TargetMode="External"/><Relationship Id="rId13" Type="http://schemas.openxmlformats.org/officeDocument/2006/relationships/hyperlink" Target="https://www.mpi.govt.nz/importing/overview/access-and-trade-into-new-zealand/world-trade-organization-notifications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s@mpi.govt.n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i.govt.nz/importing/overview/access-and-trade-into-new-zealand/world-trade-organization-notifica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s@mpi.govt.n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NZL/23_10764_02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cfe6dd0b-633f-40e4-b214-ae6ec7eec92b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8859443-7DE9-4F6A-9305-976161D4583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4567</Characters>
  <Application>Microsoft Office Word</Application>
  <DocSecurity>0</DocSecurity>
  <Lines>108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2023-07-06T09:53:00Z</dcterms:created>
  <dcterms:modified xsi:type="dcterms:W3CDTF">2023-07-07T07:19:00Z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G/SPS/N/NZL/726</vt:lpwstr>
  </property>
  <property fmtid="{D5CDD505-2E9C-101B-9397-08002B2CF9AE}" pid="3" name="TitusGUID">
    <vt:lpwstr>cfe6dd0b-633f-40e4-b214-ae6ec7eec92b</vt:lpwstr>
  </property>
  <property fmtid="{D5CDD505-2E9C-101B-9397-08002B2CF9AE}" pid="4" name="WTOCLASSIFICATION">
    <vt:lpwstr>WTO OFFICIAL</vt:lpwstr>
  </property>
</Properties>
</file>