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4D03B" w14:textId="77777777" w:rsidR="00EA4725" w:rsidRDefault="00204B0C" w:rsidP="00441372">
      <w:pPr>
        <w:pStyle w:val="Title"/>
        <w:rPr>
          <w:caps w:val="0"/>
          <w:kern w:val="0"/>
        </w:rPr>
      </w:pPr>
      <w:r w:rsidRPr="00441372">
        <w:rPr>
          <w:caps w:val="0"/>
          <w:kern w:val="0"/>
        </w:rPr>
        <w:t>NOTIFICATION</w:t>
      </w:r>
    </w:p>
    <w:p w14:paraId="0FE45078" w14:textId="77777777" w:rsidR="00204B0C" w:rsidRDefault="00204B0C" w:rsidP="00204B0C">
      <w:pPr>
        <w:pStyle w:val="Title3"/>
      </w:pPr>
      <w:r>
        <w:t>Revision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8B5743" w14:paraId="6272F6D0" w14:textId="77777777" w:rsidTr="00204B0C">
        <w:tc>
          <w:tcPr>
            <w:tcW w:w="724" w:type="dxa"/>
            <w:tcBorders>
              <w:bottom w:val="single" w:sz="6" w:space="0" w:color="auto"/>
            </w:tcBorders>
            <w:shd w:val="clear" w:color="auto" w:fill="auto"/>
          </w:tcPr>
          <w:p w14:paraId="50653D27" w14:textId="77777777" w:rsidR="00EA4725" w:rsidRPr="00441372" w:rsidRDefault="00204B0C" w:rsidP="00441372">
            <w:pPr>
              <w:spacing w:before="120" w:after="120"/>
              <w:jc w:val="left"/>
            </w:pPr>
            <w:r w:rsidRPr="00441372">
              <w:rPr>
                <w:b/>
              </w:rPr>
              <w:t>1.</w:t>
            </w:r>
          </w:p>
        </w:tc>
        <w:tc>
          <w:tcPr>
            <w:tcW w:w="8518" w:type="dxa"/>
            <w:tcBorders>
              <w:bottom w:val="single" w:sz="6" w:space="0" w:color="auto"/>
            </w:tcBorders>
            <w:shd w:val="clear" w:color="auto" w:fill="auto"/>
          </w:tcPr>
          <w:p w14:paraId="56E7D337" w14:textId="77777777" w:rsidR="00EA4725" w:rsidRPr="00441372" w:rsidRDefault="00204B0C" w:rsidP="00441372">
            <w:pPr>
              <w:spacing w:before="120" w:after="120"/>
            </w:pPr>
            <w:r w:rsidRPr="00441372">
              <w:rPr>
                <w:b/>
              </w:rPr>
              <w:t>Notifying Member:</w:t>
            </w:r>
            <w:r w:rsidRPr="0065690F">
              <w:t xml:space="preserve"> </w:t>
            </w:r>
            <w:r w:rsidRPr="0065690F">
              <w:rPr>
                <w:u w:val="single"/>
              </w:rPr>
              <w:t>TÜRKIYE</w:t>
            </w:r>
          </w:p>
          <w:p w14:paraId="169EBADA" w14:textId="77777777" w:rsidR="00EA4725" w:rsidRPr="00441372" w:rsidRDefault="00204B0C" w:rsidP="00441372">
            <w:pPr>
              <w:spacing w:after="120"/>
            </w:pPr>
            <w:r w:rsidRPr="00441372">
              <w:rPr>
                <w:b/>
                <w:bCs/>
              </w:rPr>
              <w:t>If applicable, name of local government involved:</w:t>
            </w:r>
            <w:r w:rsidRPr="0065690F">
              <w:rPr>
                <w:bCs/>
              </w:rPr>
              <w:t xml:space="preserve"> </w:t>
            </w:r>
          </w:p>
        </w:tc>
      </w:tr>
      <w:tr w:rsidR="008B5743" w14:paraId="0AA7FFAA" w14:textId="77777777" w:rsidTr="00204B0C">
        <w:tc>
          <w:tcPr>
            <w:tcW w:w="724" w:type="dxa"/>
            <w:tcBorders>
              <w:top w:val="single" w:sz="6" w:space="0" w:color="auto"/>
              <w:bottom w:val="single" w:sz="6" w:space="0" w:color="auto"/>
            </w:tcBorders>
            <w:shd w:val="clear" w:color="auto" w:fill="auto"/>
          </w:tcPr>
          <w:p w14:paraId="6F737D8D" w14:textId="77777777" w:rsidR="00EA4725" w:rsidRPr="00441372" w:rsidRDefault="00204B0C" w:rsidP="00441372">
            <w:pPr>
              <w:spacing w:before="120" w:after="120"/>
              <w:jc w:val="left"/>
            </w:pPr>
            <w:r w:rsidRPr="00441372">
              <w:rPr>
                <w:b/>
              </w:rPr>
              <w:t>2.</w:t>
            </w:r>
          </w:p>
        </w:tc>
        <w:tc>
          <w:tcPr>
            <w:tcW w:w="8518" w:type="dxa"/>
            <w:tcBorders>
              <w:top w:val="single" w:sz="6" w:space="0" w:color="auto"/>
              <w:bottom w:val="single" w:sz="6" w:space="0" w:color="auto"/>
            </w:tcBorders>
            <w:shd w:val="clear" w:color="auto" w:fill="auto"/>
          </w:tcPr>
          <w:p w14:paraId="3CA46AF5" w14:textId="77777777" w:rsidR="00EA4725" w:rsidRPr="00441372" w:rsidRDefault="00204B0C" w:rsidP="00441372">
            <w:pPr>
              <w:spacing w:before="120" w:after="120"/>
            </w:pPr>
            <w:r w:rsidRPr="00441372">
              <w:rPr>
                <w:b/>
              </w:rPr>
              <w:t>Agency responsible:</w:t>
            </w:r>
            <w:r w:rsidRPr="0065690F">
              <w:t xml:space="preserve"> Ministry of Agriculture and Forestry / General Directorate of Food and Control</w:t>
            </w:r>
          </w:p>
        </w:tc>
      </w:tr>
      <w:tr w:rsidR="008B5743" w14:paraId="35E625E9" w14:textId="77777777" w:rsidTr="00204B0C">
        <w:tc>
          <w:tcPr>
            <w:tcW w:w="724" w:type="dxa"/>
            <w:tcBorders>
              <w:top w:val="single" w:sz="6" w:space="0" w:color="auto"/>
              <w:bottom w:val="single" w:sz="6" w:space="0" w:color="auto"/>
            </w:tcBorders>
            <w:shd w:val="clear" w:color="auto" w:fill="auto"/>
          </w:tcPr>
          <w:p w14:paraId="6A07DB3F" w14:textId="77777777" w:rsidR="00EA4725" w:rsidRPr="00441372" w:rsidRDefault="00204B0C" w:rsidP="00441372">
            <w:pPr>
              <w:spacing w:before="120" w:after="120"/>
              <w:jc w:val="left"/>
            </w:pPr>
            <w:r w:rsidRPr="00441372">
              <w:rPr>
                <w:b/>
              </w:rPr>
              <w:t>3.</w:t>
            </w:r>
          </w:p>
        </w:tc>
        <w:tc>
          <w:tcPr>
            <w:tcW w:w="8518" w:type="dxa"/>
            <w:tcBorders>
              <w:top w:val="single" w:sz="6" w:space="0" w:color="auto"/>
              <w:bottom w:val="single" w:sz="6" w:space="0" w:color="auto"/>
            </w:tcBorders>
            <w:shd w:val="clear" w:color="auto" w:fill="auto"/>
          </w:tcPr>
          <w:p w14:paraId="4A72EC75" w14:textId="77777777" w:rsidR="00EA4725" w:rsidRPr="00441372" w:rsidRDefault="00204B0C" w:rsidP="00441372">
            <w:pPr>
              <w:spacing w:before="120" w:after="120"/>
            </w:pPr>
            <w:r w:rsidRPr="00441372">
              <w:rPr>
                <w:b/>
              </w:rPr>
              <w:t>Products covered (provide tariff item number(s) as specified in national schedules deposited with the WTO; ICS numbers should be provided in addition, where applicable):</w:t>
            </w:r>
            <w:r w:rsidRPr="0065690F">
              <w:t xml:space="preserve"> Cheese</w:t>
            </w:r>
          </w:p>
        </w:tc>
      </w:tr>
      <w:tr w:rsidR="008B5743" w14:paraId="49D71206" w14:textId="77777777" w:rsidTr="00204B0C">
        <w:tc>
          <w:tcPr>
            <w:tcW w:w="724" w:type="dxa"/>
            <w:tcBorders>
              <w:top w:val="single" w:sz="6" w:space="0" w:color="auto"/>
              <w:bottom w:val="single" w:sz="6" w:space="0" w:color="auto"/>
            </w:tcBorders>
            <w:shd w:val="clear" w:color="auto" w:fill="auto"/>
          </w:tcPr>
          <w:p w14:paraId="59493A94" w14:textId="77777777" w:rsidR="00EA4725" w:rsidRPr="00441372" w:rsidRDefault="00204B0C" w:rsidP="00441372">
            <w:pPr>
              <w:spacing w:before="120" w:after="120"/>
              <w:jc w:val="left"/>
              <w:rPr>
                <w:b/>
              </w:rPr>
            </w:pPr>
            <w:r w:rsidRPr="00441372">
              <w:rPr>
                <w:b/>
              </w:rPr>
              <w:t>4.</w:t>
            </w:r>
          </w:p>
        </w:tc>
        <w:tc>
          <w:tcPr>
            <w:tcW w:w="8518" w:type="dxa"/>
            <w:tcBorders>
              <w:top w:val="single" w:sz="6" w:space="0" w:color="auto"/>
              <w:bottom w:val="single" w:sz="6" w:space="0" w:color="auto"/>
            </w:tcBorders>
            <w:shd w:val="clear" w:color="auto" w:fill="auto"/>
          </w:tcPr>
          <w:p w14:paraId="69591EEC" w14:textId="77777777" w:rsidR="00EA4725" w:rsidRPr="00441372" w:rsidRDefault="00204B0C" w:rsidP="00441372">
            <w:pPr>
              <w:spacing w:before="120" w:after="120"/>
              <w:rPr>
                <w:b/>
                <w:bCs/>
              </w:rPr>
            </w:pPr>
            <w:r w:rsidRPr="00441372">
              <w:rPr>
                <w:b/>
              </w:rPr>
              <w:t>Regions or countries likely to be affected, to the extent relevant or practicable</w:t>
            </w:r>
            <w:r w:rsidRPr="00441372">
              <w:rPr>
                <w:b/>
                <w:bCs/>
              </w:rPr>
              <w:t>:</w:t>
            </w:r>
          </w:p>
          <w:p w14:paraId="1B0437CD" w14:textId="77777777" w:rsidR="00EA4725" w:rsidRPr="00441372" w:rsidRDefault="00204B0C" w:rsidP="00441372">
            <w:pPr>
              <w:spacing w:after="120"/>
              <w:ind w:left="607" w:hanging="607"/>
              <w:rPr>
                <w:b/>
              </w:rPr>
            </w:pPr>
            <w:r w:rsidRPr="00441372">
              <w:rPr>
                <w:b/>
              </w:rPr>
              <w:t>[X]</w:t>
            </w:r>
            <w:r w:rsidRPr="00441372">
              <w:rPr>
                <w:b/>
              </w:rPr>
              <w:tab/>
              <w:t>All trading partners</w:t>
            </w:r>
            <w:r w:rsidRPr="0065690F">
              <w:t xml:space="preserve"> </w:t>
            </w:r>
          </w:p>
          <w:p w14:paraId="0BDD74D0" w14:textId="77777777" w:rsidR="00EA4725" w:rsidRPr="00441372" w:rsidRDefault="00204B0C" w:rsidP="00441372">
            <w:pPr>
              <w:spacing w:after="120"/>
              <w:ind w:left="607" w:hanging="607"/>
              <w:rPr>
                <w:b/>
              </w:rPr>
            </w:pPr>
            <w:r w:rsidRPr="00441372">
              <w:rPr>
                <w:b/>
                <w:bCs/>
              </w:rPr>
              <w:t>[ ]</w:t>
            </w:r>
            <w:r w:rsidRPr="00441372">
              <w:rPr>
                <w:b/>
                <w:bCs/>
              </w:rPr>
              <w:tab/>
              <w:t>Specific regions or countries:</w:t>
            </w:r>
            <w:r w:rsidRPr="0065690F">
              <w:rPr>
                <w:bCs/>
              </w:rPr>
              <w:t xml:space="preserve"> </w:t>
            </w:r>
          </w:p>
        </w:tc>
      </w:tr>
      <w:tr w:rsidR="008B5743" w14:paraId="4A55628D" w14:textId="77777777" w:rsidTr="00204B0C">
        <w:tc>
          <w:tcPr>
            <w:tcW w:w="724" w:type="dxa"/>
            <w:tcBorders>
              <w:top w:val="single" w:sz="6" w:space="0" w:color="auto"/>
              <w:bottom w:val="single" w:sz="6" w:space="0" w:color="auto"/>
            </w:tcBorders>
            <w:shd w:val="clear" w:color="auto" w:fill="auto"/>
          </w:tcPr>
          <w:p w14:paraId="5ADB4E70" w14:textId="77777777" w:rsidR="00EA4725" w:rsidRPr="00441372" w:rsidRDefault="00204B0C" w:rsidP="00441372">
            <w:pPr>
              <w:spacing w:before="120" w:after="120"/>
              <w:jc w:val="left"/>
            </w:pPr>
            <w:r w:rsidRPr="00441372">
              <w:rPr>
                <w:b/>
              </w:rPr>
              <w:t>5.</w:t>
            </w:r>
          </w:p>
        </w:tc>
        <w:tc>
          <w:tcPr>
            <w:tcW w:w="8518" w:type="dxa"/>
            <w:tcBorders>
              <w:top w:val="single" w:sz="6" w:space="0" w:color="auto"/>
              <w:bottom w:val="single" w:sz="6" w:space="0" w:color="auto"/>
            </w:tcBorders>
            <w:shd w:val="clear" w:color="auto" w:fill="auto"/>
          </w:tcPr>
          <w:p w14:paraId="2A5D0BDC" w14:textId="77777777" w:rsidR="00EA4725" w:rsidRPr="00441372" w:rsidRDefault="00204B0C" w:rsidP="00441372">
            <w:pPr>
              <w:spacing w:before="120" w:after="120"/>
            </w:pPr>
            <w:r w:rsidRPr="00441372">
              <w:rPr>
                <w:b/>
              </w:rPr>
              <w:t>Title of the notified document:</w:t>
            </w:r>
            <w:r w:rsidRPr="0065690F">
              <w:t xml:space="preserve"> Turkish Food Codex Communiqué on Cheese</w:t>
            </w:r>
            <w:r w:rsidR="007E510C" w:rsidRPr="00441372">
              <w:t>.</w:t>
            </w:r>
            <w:r w:rsidRPr="00441372">
              <w:rPr>
                <w:b/>
              </w:rPr>
              <w:t xml:space="preserve"> Language(s):</w:t>
            </w:r>
            <w:r w:rsidRPr="0065690F">
              <w:t xml:space="preserve"> Turkish</w:t>
            </w:r>
            <w:r w:rsidR="007E510C" w:rsidRPr="00441372">
              <w:rPr>
                <w:bCs/>
              </w:rPr>
              <w:t>.</w:t>
            </w:r>
            <w:r w:rsidRPr="00441372">
              <w:t xml:space="preserve"> </w:t>
            </w:r>
            <w:r w:rsidRPr="00441372">
              <w:rPr>
                <w:b/>
              </w:rPr>
              <w:t>Number of pages:</w:t>
            </w:r>
            <w:r w:rsidRPr="0065690F">
              <w:t xml:space="preserve"> 10</w:t>
            </w:r>
          </w:p>
          <w:p w14:paraId="4E9CC359" w14:textId="77777777" w:rsidR="00EA4725" w:rsidRPr="00441372" w:rsidRDefault="005B566B" w:rsidP="00204B0C">
            <w:hyperlink r:id="rId8" w:tgtFrame="_blank" w:history="1">
              <w:r w:rsidR="00204B0C" w:rsidRPr="00441372">
                <w:rPr>
                  <w:color w:val="0000FF"/>
                  <w:u w:val="single"/>
                </w:rPr>
                <w:t>https://www.tarimorman.gov.tr/GKGM/Duyuru/581/Mevzuat-Taslagi-Tgk-Peynir-Tebligi</w:t>
              </w:r>
            </w:hyperlink>
          </w:p>
          <w:p w14:paraId="6EFF11A9" w14:textId="77777777" w:rsidR="00EA4725" w:rsidRPr="00441372" w:rsidRDefault="005B566B" w:rsidP="00441372">
            <w:pPr>
              <w:spacing w:after="120"/>
            </w:pPr>
            <w:hyperlink r:id="rId9" w:tgtFrame="_blank" w:history="1">
              <w:r w:rsidR="00204B0C" w:rsidRPr="00441372">
                <w:rPr>
                  <w:color w:val="0000FF"/>
                  <w:u w:val="single"/>
                </w:rPr>
                <w:t>https://members.wto.org/crnattachments/2024/SPS/TUR/24_05241_00_x.pdf</w:t>
              </w:r>
            </w:hyperlink>
          </w:p>
        </w:tc>
      </w:tr>
      <w:tr w:rsidR="008B5743" w14:paraId="67716F0F" w14:textId="77777777" w:rsidTr="00204B0C">
        <w:tc>
          <w:tcPr>
            <w:tcW w:w="724" w:type="dxa"/>
            <w:tcBorders>
              <w:top w:val="single" w:sz="6" w:space="0" w:color="auto"/>
              <w:bottom w:val="single" w:sz="6" w:space="0" w:color="auto"/>
            </w:tcBorders>
            <w:shd w:val="clear" w:color="auto" w:fill="auto"/>
          </w:tcPr>
          <w:p w14:paraId="48B29343" w14:textId="77777777" w:rsidR="00EA4725" w:rsidRPr="00441372" w:rsidRDefault="00204B0C" w:rsidP="00441372">
            <w:pPr>
              <w:spacing w:before="120" w:after="120"/>
              <w:jc w:val="left"/>
            </w:pPr>
            <w:r w:rsidRPr="00441372">
              <w:rPr>
                <w:b/>
              </w:rPr>
              <w:t>6.</w:t>
            </w:r>
          </w:p>
        </w:tc>
        <w:tc>
          <w:tcPr>
            <w:tcW w:w="8518" w:type="dxa"/>
            <w:tcBorders>
              <w:top w:val="single" w:sz="6" w:space="0" w:color="auto"/>
              <w:bottom w:val="single" w:sz="6" w:space="0" w:color="auto"/>
            </w:tcBorders>
            <w:shd w:val="clear" w:color="auto" w:fill="auto"/>
          </w:tcPr>
          <w:p w14:paraId="05C85B98" w14:textId="77777777" w:rsidR="00EA4725" w:rsidRPr="00441372" w:rsidRDefault="00204B0C" w:rsidP="00441372">
            <w:pPr>
              <w:spacing w:before="120" w:after="120"/>
            </w:pPr>
            <w:r w:rsidRPr="00441372">
              <w:rPr>
                <w:b/>
              </w:rPr>
              <w:t>Description of content:</w:t>
            </w:r>
            <w:r w:rsidRPr="0065690F">
              <w:t xml:space="preserve"> The purpose of this Communiqué is to determine the characteristics of cheeses supplied for direct consumption or further processing in order to ensure that they are produced, processed, preserved, transported and placed on the market in a technical and hygienic manner.</w:t>
            </w:r>
          </w:p>
          <w:p w14:paraId="726E790F" w14:textId="77777777" w:rsidR="008B5743" w:rsidRPr="0065690F" w:rsidRDefault="00204B0C" w:rsidP="00441372">
            <w:pPr>
              <w:spacing w:before="120" w:after="120"/>
            </w:pPr>
            <w:r w:rsidRPr="0065690F">
              <w:t>This Communiqué covers all cheeses that are supplied directly for human consumption and/or used as raw materials or semi-products for processing into other products following the production.</w:t>
            </w:r>
          </w:p>
          <w:p w14:paraId="1327200D" w14:textId="77777777" w:rsidR="008B5743" w:rsidRPr="0065690F" w:rsidRDefault="00204B0C" w:rsidP="00441372">
            <w:pPr>
              <w:spacing w:before="120" w:after="120"/>
            </w:pPr>
            <w:r w:rsidRPr="0065690F">
              <w:t>The Turkish Food Codex Communiqué on Cheese (Communiqué No: 2015/6) published in the Official Gazette dated 08/05/2015 and numbered 29261 will be repealed by this Communiqué.</w:t>
            </w:r>
          </w:p>
          <w:p w14:paraId="5F053FE7" w14:textId="77777777" w:rsidR="008B5743" w:rsidRPr="0065690F" w:rsidRDefault="00204B0C" w:rsidP="00441372">
            <w:pPr>
              <w:spacing w:before="120" w:after="120"/>
            </w:pPr>
            <w:r w:rsidRPr="0065690F">
              <w:t>This communiqué contains changes to product specifications and labelling provisions.</w:t>
            </w:r>
          </w:p>
        </w:tc>
      </w:tr>
      <w:tr w:rsidR="008B5743" w14:paraId="4DFA7857" w14:textId="77777777" w:rsidTr="00204B0C">
        <w:tc>
          <w:tcPr>
            <w:tcW w:w="724" w:type="dxa"/>
            <w:tcBorders>
              <w:top w:val="single" w:sz="6" w:space="0" w:color="auto"/>
              <w:bottom w:val="single" w:sz="6" w:space="0" w:color="auto"/>
            </w:tcBorders>
            <w:shd w:val="clear" w:color="auto" w:fill="auto"/>
          </w:tcPr>
          <w:p w14:paraId="05BE931B" w14:textId="77777777" w:rsidR="00EA4725" w:rsidRPr="00441372" w:rsidRDefault="00204B0C" w:rsidP="00441372">
            <w:pPr>
              <w:spacing w:before="120" w:after="120"/>
              <w:jc w:val="left"/>
            </w:pPr>
            <w:r w:rsidRPr="00441372">
              <w:rPr>
                <w:b/>
              </w:rPr>
              <w:t>7.</w:t>
            </w:r>
          </w:p>
        </w:tc>
        <w:tc>
          <w:tcPr>
            <w:tcW w:w="8518" w:type="dxa"/>
            <w:tcBorders>
              <w:top w:val="single" w:sz="6" w:space="0" w:color="auto"/>
              <w:bottom w:val="single" w:sz="6" w:space="0" w:color="auto"/>
            </w:tcBorders>
            <w:shd w:val="clear" w:color="auto" w:fill="auto"/>
          </w:tcPr>
          <w:p w14:paraId="7B1E2190" w14:textId="77777777" w:rsidR="00EA4725" w:rsidRPr="00441372" w:rsidRDefault="00204B0C" w:rsidP="00441372">
            <w:pPr>
              <w:spacing w:before="120" w:after="120"/>
            </w:pPr>
            <w:r w:rsidRPr="00441372">
              <w:rPr>
                <w:b/>
              </w:rPr>
              <w:t>Objective and rationale: [X] food safety, [ ] animal health, [ ] plant protection, [ ] protect humans from animal/plant pest or disease, [ ] protect territory from other damage from pests.</w:t>
            </w:r>
            <w:r w:rsidRPr="0065690F">
              <w:t xml:space="preserve"> </w:t>
            </w:r>
          </w:p>
        </w:tc>
      </w:tr>
      <w:tr w:rsidR="008B5743" w14:paraId="0DA145CA" w14:textId="77777777" w:rsidTr="00204B0C">
        <w:tc>
          <w:tcPr>
            <w:tcW w:w="724" w:type="dxa"/>
            <w:tcBorders>
              <w:top w:val="single" w:sz="6" w:space="0" w:color="auto"/>
              <w:bottom w:val="single" w:sz="6" w:space="0" w:color="auto"/>
            </w:tcBorders>
            <w:shd w:val="clear" w:color="auto" w:fill="auto"/>
          </w:tcPr>
          <w:p w14:paraId="1CE77228" w14:textId="77777777" w:rsidR="00EA4725" w:rsidRPr="00441372" w:rsidRDefault="00204B0C" w:rsidP="00204B0C">
            <w:pPr>
              <w:keepNext/>
              <w:keepLines/>
              <w:spacing w:before="120" w:after="120"/>
              <w:jc w:val="left"/>
              <w:rPr>
                <w:b/>
              </w:rPr>
            </w:pPr>
            <w:r w:rsidRPr="00441372">
              <w:rPr>
                <w:b/>
              </w:rPr>
              <w:lastRenderedPageBreak/>
              <w:t>8.</w:t>
            </w:r>
          </w:p>
        </w:tc>
        <w:tc>
          <w:tcPr>
            <w:tcW w:w="8518" w:type="dxa"/>
            <w:tcBorders>
              <w:top w:val="single" w:sz="6" w:space="0" w:color="auto"/>
              <w:bottom w:val="single" w:sz="6" w:space="0" w:color="auto"/>
            </w:tcBorders>
            <w:shd w:val="clear" w:color="auto" w:fill="auto"/>
          </w:tcPr>
          <w:p w14:paraId="7613261F" w14:textId="77777777" w:rsidR="00EA4725" w:rsidRPr="00441372" w:rsidRDefault="00204B0C" w:rsidP="00204B0C">
            <w:pPr>
              <w:keepNext/>
              <w:keepLines/>
              <w:spacing w:before="120" w:after="120"/>
            </w:pPr>
            <w:r w:rsidRPr="00441372">
              <w:rPr>
                <w:b/>
              </w:rPr>
              <w:t>Is there a relevant international standard? If so, identify the standard:</w:t>
            </w:r>
          </w:p>
          <w:p w14:paraId="3CB4949D" w14:textId="77777777" w:rsidR="00204B0C" w:rsidRDefault="00204B0C" w:rsidP="00204B0C">
            <w:pPr>
              <w:keepNext/>
              <w:keepLines/>
              <w:ind w:left="720" w:hanging="720"/>
            </w:pPr>
            <w:r w:rsidRPr="00441372">
              <w:rPr>
                <w:b/>
              </w:rPr>
              <w:t>[X]</w:t>
            </w:r>
            <w:r w:rsidRPr="00441372">
              <w:rPr>
                <w:b/>
              </w:rPr>
              <w:tab/>
              <w:t xml:space="preserve">Codex Alimentarius Commission </w:t>
            </w:r>
            <w:r w:rsidRPr="00441372">
              <w:rPr>
                <w:b/>
                <w:i/>
              </w:rPr>
              <w:t>(e.g. title or serial number of Codex standard or related text)</w:t>
            </w:r>
            <w:r w:rsidR="007E510C" w:rsidRPr="00441372">
              <w:rPr>
                <w:b/>
              </w:rPr>
              <w:t>:</w:t>
            </w:r>
            <w:r w:rsidRPr="0065690F">
              <w:t xml:space="preserve"> </w:t>
            </w:r>
          </w:p>
          <w:p w14:paraId="57AA58F0" w14:textId="76B62758" w:rsidR="00EA4725" w:rsidRPr="00441372" w:rsidRDefault="00204B0C" w:rsidP="00204B0C">
            <w:pPr>
              <w:keepNext/>
              <w:keepLines/>
              <w:ind w:left="720" w:hanging="720"/>
            </w:pPr>
            <w:r>
              <w:tab/>
            </w:r>
            <w:r w:rsidRPr="0065690F">
              <w:t>General Standard for Cheese CXS 283-1978</w:t>
            </w:r>
          </w:p>
          <w:p w14:paraId="3D22DBC2" w14:textId="1E448738" w:rsidR="008B5743" w:rsidRPr="0065690F" w:rsidRDefault="00204B0C" w:rsidP="00204B0C">
            <w:pPr>
              <w:keepNext/>
              <w:keepLines/>
              <w:ind w:left="720" w:hanging="720"/>
            </w:pPr>
            <w:r>
              <w:rPr>
                <w:rFonts w:ascii="Arial" w:eastAsia="Arial" w:hAnsi="Arial" w:cs="Arial"/>
              </w:rPr>
              <w:tab/>
            </w:r>
            <w:r w:rsidRPr="0065690F">
              <w:t>Group Standard for Cheeses in Brine CXS 208-1999</w:t>
            </w:r>
          </w:p>
          <w:p w14:paraId="7D5582E1" w14:textId="28E0B6A4" w:rsidR="008B5743" w:rsidRPr="0065690F" w:rsidRDefault="00204B0C" w:rsidP="00204B0C">
            <w:pPr>
              <w:keepNext/>
              <w:keepLines/>
              <w:ind w:left="720" w:hanging="720"/>
            </w:pPr>
            <w:r>
              <w:rPr>
                <w:rFonts w:ascii="Arial" w:eastAsia="Arial" w:hAnsi="Arial" w:cs="Arial"/>
              </w:rPr>
              <w:tab/>
            </w:r>
            <w:r w:rsidRPr="0065690F">
              <w:t>Standard for Whey Cheeses CXS 284-1971</w:t>
            </w:r>
          </w:p>
          <w:p w14:paraId="548AF709" w14:textId="3006F96B" w:rsidR="008B5743" w:rsidRPr="0065690F" w:rsidRDefault="00204B0C" w:rsidP="00204B0C">
            <w:pPr>
              <w:keepNext/>
              <w:keepLines/>
              <w:spacing w:after="120"/>
              <w:ind w:left="720" w:hanging="720"/>
            </w:pPr>
            <w:r>
              <w:rPr>
                <w:rFonts w:ascii="Arial" w:eastAsia="Arial" w:hAnsi="Arial" w:cs="Arial"/>
              </w:rPr>
              <w:tab/>
            </w:r>
            <w:r w:rsidRPr="0065690F">
              <w:t>Group Standard for Unripened Cheese including Fresh Cheese CXS 221-2001</w:t>
            </w:r>
          </w:p>
          <w:p w14:paraId="7233F380" w14:textId="77777777" w:rsidR="00EA4725" w:rsidRPr="00441372" w:rsidRDefault="00204B0C" w:rsidP="00204B0C">
            <w:pPr>
              <w:keepNext/>
              <w:keepLines/>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007E510C" w:rsidRPr="00441372">
              <w:rPr>
                <w:b/>
              </w:rPr>
              <w:t>:</w:t>
            </w:r>
            <w:r w:rsidRPr="0065690F">
              <w:t xml:space="preserve"> </w:t>
            </w:r>
          </w:p>
          <w:p w14:paraId="4E117088" w14:textId="77777777" w:rsidR="00EA4725" w:rsidRPr="00441372" w:rsidRDefault="00204B0C" w:rsidP="00204B0C">
            <w:pPr>
              <w:keepNext/>
              <w:keepLines/>
              <w:spacing w:after="120"/>
              <w:ind w:left="720" w:hanging="720"/>
              <w:rPr>
                <w:b/>
              </w:rPr>
            </w:pPr>
            <w:r w:rsidRPr="00441372">
              <w:rPr>
                <w:b/>
              </w:rPr>
              <w:t>[ ]</w:t>
            </w:r>
            <w:r w:rsidRPr="00441372">
              <w:rPr>
                <w:b/>
              </w:rPr>
              <w:tab/>
              <w:t xml:space="preserve">International Plant Protection Convention </w:t>
            </w:r>
            <w:r w:rsidRPr="00441372">
              <w:rPr>
                <w:b/>
                <w:i/>
              </w:rPr>
              <w:t>(e.g. ISPM number)</w:t>
            </w:r>
            <w:r w:rsidR="007E510C" w:rsidRPr="00441372">
              <w:rPr>
                <w:b/>
              </w:rPr>
              <w:t>:</w:t>
            </w:r>
            <w:r w:rsidRPr="0065690F">
              <w:t xml:space="preserve"> </w:t>
            </w:r>
          </w:p>
          <w:p w14:paraId="0E16F524" w14:textId="77777777" w:rsidR="00EA4725" w:rsidRPr="00441372" w:rsidRDefault="00204B0C" w:rsidP="00204B0C">
            <w:pPr>
              <w:keepNext/>
              <w:keepLines/>
              <w:spacing w:after="120"/>
              <w:ind w:left="720" w:hanging="720"/>
              <w:rPr>
                <w:b/>
              </w:rPr>
            </w:pPr>
            <w:r w:rsidRPr="00441372">
              <w:rPr>
                <w:b/>
              </w:rPr>
              <w:t>[ ]</w:t>
            </w:r>
            <w:r w:rsidRPr="00441372">
              <w:rPr>
                <w:b/>
              </w:rPr>
              <w:tab/>
              <w:t>None</w:t>
            </w:r>
          </w:p>
          <w:p w14:paraId="21C7107D" w14:textId="77777777" w:rsidR="00EA4725" w:rsidRPr="00441372" w:rsidRDefault="00204B0C" w:rsidP="00204B0C">
            <w:pPr>
              <w:keepNext/>
              <w:keepLines/>
              <w:spacing w:after="120"/>
              <w:rPr>
                <w:b/>
              </w:rPr>
            </w:pPr>
            <w:r w:rsidRPr="00441372">
              <w:rPr>
                <w:b/>
              </w:rPr>
              <w:t xml:space="preserve">Does this proposed regulation conform to the relevant international standard? </w:t>
            </w:r>
          </w:p>
          <w:p w14:paraId="6CD05DE7" w14:textId="77777777" w:rsidR="00EA4725" w:rsidRPr="00441372" w:rsidRDefault="00204B0C" w:rsidP="00204B0C">
            <w:pPr>
              <w:keepNext/>
              <w:keepLines/>
              <w:spacing w:after="120"/>
              <w:rPr>
                <w:b/>
              </w:rPr>
            </w:pPr>
            <w:r w:rsidRPr="00441372">
              <w:rPr>
                <w:b/>
              </w:rPr>
              <w:t>[ ] Yes   [X] No</w:t>
            </w:r>
          </w:p>
          <w:p w14:paraId="10AF6699" w14:textId="77777777" w:rsidR="00EA4725" w:rsidRPr="00441372" w:rsidRDefault="00204B0C" w:rsidP="00204B0C">
            <w:pPr>
              <w:keepNext/>
              <w:keepLines/>
            </w:pPr>
            <w:r w:rsidRPr="00441372">
              <w:rPr>
                <w:b/>
              </w:rPr>
              <w:t>If no, describe, whenever possible, how and why it deviates from the international standard:</w:t>
            </w:r>
            <w:r w:rsidRPr="0065690F">
              <w:t xml:space="preserve"> The following amendments have been made to the existing text.</w:t>
            </w:r>
          </w:p>
          <w:p w14:paraId="33FFC2D7" w14:textId="77777777" w:rsidR="008B5743" w:rsidRPr="0065690F" w:rsidRDefault="00204B0C" w:rsidP="00204B0C">
            <w:pPr>
              <w:keepNext/>
              <w:keepLines/>
            </w:pPr>
            <w:r w:rsidRPr="0065690F">
              <w:t>In order to protect consumer interests, the provision "processed cheeses cannot be produced and placed on the market in such a way as to evoke traditional and local cheeses and cheeses registered as geographical indications and to mislead the consumer" has been added to subparagraph (r) of Article 14 of the Communiqué. This provision is not specified in Codex standards.</w:t>
            </w:r>
          </w:p>
          <w:p w14:paraId="75E281FA" w14:textId="77777777" w:rsidR="008B5743" w:rsidRPr="0065690F" w:rsidRDefault="00204B0C" w:rsidP="00204B0C">
            <w:pPr>
              <w:keepNext/>
              <w:keepLines/>
              <w:spacing w:after="120"/>
            </w:pPr>
            <w:r w:rsidRPr="0065690F">
              <w:t>Again for the protection of consumer interests; if used as a condiment, for example like nuts, pistachios, almonds, walnuts, sunflower seeds, oil seeds and grains such as corn, and spices such as sesame seeds and black cumin are required to be used as grains in the final product, and their use in the form of paste or puree is prohibited.</w:t>
            </w:r>
          </w:p>
        </w:tc>
      </w:tr>
      <w:tr w:rsidR="008B5743" w14:paraId="623A55B4" w14:textId="77777777" w:rsidTr="00204B0C">
        <w:tc>
          <w:tcPr>
            <w:tcW w:w="724" w:type="dxa"/>
            <w:tcBorders>
              <w:top w:val="single" w:sz="6" w:space="0" w:color="auto"/>
              <w:bottom w:val="single" w:sz="6" w:space="0" w:color="auto"/>
            </w:tcBorders>
            <w:shd w:val="clear" w:color="auto" w:fill="auto"/>
          </w:tcPr>
          <w:p w14:paraId="7EFF147F" w14:textId="77777777" w:rsidR="00EA4725" w:rsidRPr="00441372" w:rsidRDefault="00204B0C" w:rsidP="00441372">
            <w:pPr>
              <w:spacing w:before="120" w:after="120"/>
              <w:jc w:val="left"/>
            </w:pPr>
            <w:r w:rsidRPr="00441372">
              <w:rPr>
                <w:b/>
              </w:rPr>
              <w:t>9.</w:t>
            </w:r>
          </w:p>
        </w:tc>
        <w:tc>
          <w:tcPr>
            <w:tcW w:w="8518" w:type="dxa"/>
            <w:tcBorders>
              <w:top w:val="single" w:sz="6" w:space="0" w:color="auto"/>
              <w:bottom w:val="single" w:sz="6" w:space="0" w:color="auto"/>
            </w:tcBorders>
            <w:shd w:val="clear" w:color="auto" w:fill="auto"/>
          </w:tcPr>
          <w:p w14:paraId="5BE627D0" w14:textId="77777777" w:rsidR="00204B0C" w:rsidRDefault="00204B0C" w:rsidP="00441372">
            <w:pPr>
              <w:spacing w:before="120"/>
            </w:pPr>
            <w:r w:rsidRPr="00441372">
              <w:rPr>
                <w:b/>
              </w:rPr>
              <w:t>Other relevant documents and language(s) in which these are available:</w:t>
            </w:r>
            <w:r w:rsidRPr="0065690F">
              <w:t xml:space="preserve"> </w:t>
            </w:r>
          </w:p>
          <w:p w14:paraId="1AC23C3B" w14:textId="7C7259D6" w:rsidR="00EA4725" w:rsidRPr="00441372" w:rsidRDefault="00204B0C" w:rsidP="00441372">
            <w:pPr>
              <w:spacing w:before="120"/>
            </w:pPr>
            <w:r w:rsidRPr="0065690F">
              <w:t>-</w:t>
            </w:r>
            <w:r>
              <w:t xml:space="preserve"> </w:t>
            </w:r>
            <w:r w:rsidRPr="0065690F">
              <w:t>Veterinary, Phytosanitary, Food and Feed Law No: 5996 (</w:t>
            </w:r>
            <w:hyperlink r:id="rId10" w:history="1">
              <w:r w:rsidRPr="00204B0C">
                <w:rPr>
                  <w:rStyle w:val="Hyperlink"/>
                </w:rPr>
                <w:t>G/SPS/N/TUR/9</w:t>
              </w:r>
            </w:hyperlink>
            <w:r w:rsidRPr="0065690F">
              <w:t>),</w:t>
            </w:r>
          </w:p>
          <w:p w14:paraId="5584C9B0" w14:textId="3F074A5B" w:rsidR="008B5743" w:rsidRPr="0065690F" w:rsidRDefault="00204B0C" w:rsidP="00204B0C">
            <w:pPr>
              <w:spacing w:after="120"/>
            </w:pPr>
            <w:r w:rsidRPr="0065690F">
              <w:t>-</w:t>
            </w:r>
            <w:r>
              <w:t xml:space="preserve"> </w:t>
            </w:r>
            <w:r w:rsidRPr="0065690F">
              <w:t>Regulation on Specific Hygiene Rules for Food of Animal Origin (</w:t>
            </w:r>
            <w:hyperlink r:id="rId11" w:history="1">
              <w:r w:rsidRPr="00204B0C">
                <w:rPr>
                  <w:rStyle w:val="Hyperlink"/>
                </w:rPr>
                <w:t>G/SPS/N/TUR/12</w:t>
              </w:r>
            </w:hyperlink>
            <w:r w:rsidRPr="0065690F">
              <w:t>)</w:t>
            </w:r>
            <w:r w:rsidRPr="0065690F">
              <w:rPr>
                <w:bCs/>
              </w:rPr>
              <w:t xml:space="preserve"> </w:t>
            </w:r>
          </w:p>
        </w:tc>
      </w:tr>
      <w:tr w:rsidR="008B5743" w14:paraId="11C7EF06" w14:textId="77777777" w:rsidTr="00204B0C">
        <w:tc>
          <w:tcPr>
            <w:tcW w:w="724" w:type="dxa"/>
            <w:tcBorders>
              <w:top w:val="single" w:sz="6" w:space="0" w:color="auto"/>
              <w:bottom w:val="single" w:sz="6" w:space="0" w:color="auto"/>
            </w:tcBorders>
            <w:shd w:val="clear" w:color="auto" w:fill="auto"/>
          </w:tcPr>
          <w:p w14:paraId="72F6C263" w14:textId="77777777" w:rsidR="00EA4725" w:rsidRPr="00441372" w:rsidRDefault="00204B0C" w:rsidP="00441372">
            <w:pPr>
              <w:spacing w:before="120" w:after="120"/>
              <w:jc w:val="left"/>
            </w:pPr>
            <w:r w:rsidRPr="00441372">
              <w:rPr>
                <w:b/>
              </w:rPr>
              <w:t>10.</w:t>
            </w:r>
          </w:p>
        </w:tc>
        <w:tc>
          <w:tcPr>
            <w:tcW w:w="8518" w:type="dxa"/>
            <w:tcBorders>
              <w:top w:val="single" w:sz="6" w:space="0" w:color="auto"/>
              <w:bottom w:val="single" w:sz="6" w:space="0" w:color="auto"/>
            </w:tcBorders>
            <w:shd w:val="clear" w:color="auto" w:fill="auto"/>
          </w:tcPr>
          <w:p w14:paraId="7F8C54A9" w14:textId="77777777" w:rsidR="00EA4725" w:rsidRPr="00441372" w:rsidRDefault="00204B0C" w:rsidP="00441372">
            <w:pPr>
              <w:spacing w:before="120" w:after="120"/>
            </w:pPr>
            <w:r w:rsidRPr="00441372">
              <w:rPr>
                <w:b/>
              </w:rPr>
              <w:t xml:space="preserve">Proposed date of adoption </w:t>
            </w:r>
            <w:r w:rsidRPr="00441372">
              <w:rPr>
                <w:b/>
                <w:i/>
              </w:rPr>
              <w:t>(dd/mm/yy)</w:t>
            </w:r>
            <w:r w:rsidRPr="00441372">
              <w:rPr>
                <w:b/>
              </w:rPr>
              <w:t>:</w:t>
            </w:r>
            <w:r w:rsidRPr="0065690F">
              <w:t xml:space="preserve"> 31 December 2024</w:t>
            </w:r>
          </w:p>
          <w:p w14:paraId="4598CB9C" w14:textId="77777777" w:rsidR="00EA4725" w:rsidRPr="00441372" w:rsidRDefault="00204B0C" w:rsidP="00441372">
            <w:pPr>
              <w:spacing w:after="120"/>
            </w:pPr>
            <w:r w:rsidRPr="00441372">
              <w:rPr>
                <w:b/>
              </w:rPr>
              <w:t xml:space="preserve">Proposed date of publication </w:t>
            </w:r>
            <w:r w:rsidRPr="00441372">
              <w:rPr>
                <w:b/>
                <w:i/>
              </w:rPr>
              <w:t>(dd/mm/yy)</w:t>
            </w:r>
            <w:r w:rsidRPr="00441372">
              <w:rPr>
                <w:b/>
              </w:rPr>
              <w:t>:</w:t>
            </w:r>
            <w:r w:rsidRPr="0065690F">
              <w:t xml:space="preserve"> 31 January 2025</w:t>
            </w:r>
          </w:p>
        </w:tc>
      </w:tr>
      <w:tr w:rsidR="008B5743" w14:paraId="354480FE" w14:textId="77777777" w:rsidTr="00204B0C">
        <w:tc>
          <w:tcPr>
            <w:tcW w:w="724" w:type="dxa"/>
            <w:tcBorders>
              <w:top w:val="single" w:sz="6" w:space="0" w:color="auto"/>
              <w:bottom w:val="single" w:sz="6" w:space="0" w:color="auto"/>
            </w:tcBorders>
            <w:shd w:val="clear" w:color="auto" w:fill="auto"/>
          </w:tcPr>
          <w:p w14:paraId="3E297A5E" w14:textId="77777777" w:rsidR="00EA4725" w:rsidRPr="00441372" w:rsidRDefault="00204B0C" w:rsidP="00441372">
            <w:pPr>
              <w:spacing w:before="120" w:after="120"/>
              <w:jc w:val="left"/>
            </w:pPr>
            <w:r w:rsidRPr="00441372">
              <w:rPr>
                <w:b/>
              </w:rPr>
              <w:t>11.</w:t>
            </w:r>
          </w:p>
        </w:tc>
        <w:tc>
          <w:tcPr>
            <w:tcW w:w="8518" w:type="dxa"/>
            <w:tcBorders>
              <w:top w:val="single" w:sz="6" w:space="0" w:color="auto"/>
              <w:bottom w:val="single" w:sz="6" w:space="0" w:color="auto"/>
            </w:tcBorders>
            <w:shd w:val="clear" w:color="auto" w:fill="auto"/>
          </w:tcPr>
          <w:p w14:paraId="58484309" w14:textId="77777777" w:rsidR="00EA4725" w:rsidRPr="00441372" w:rsidRDefault="00204B0C" w:rsidP="00441372">
            <w:pPr>
              <w:spacing w:before="120"/>
            </w:pPr>
            <w:r w:rsidRPr="00441372">
              <w:rPr>
                <w:b/>
              </w:rPr>
              <w:t>Proposed date of entry into force: [ ]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31 January 2025 </w:t>
            </w:r>
          </w:p>
          <w:p w14:paraId="674096C5" w14:textId="77777777" w:rsidR="008B5743" w:rsidRPr="0065690F" w:rsidRDefault="00204B0C" w:rsidP="00441372">
            <w:r w:rsidRPr="0065690F">
              <w:t>This Communiqué enters into force on the date of its publication.</w:t>
            </w:r>
          </w:p>
          <w:p w14:paraId="33E4EFFD" w14:textId="77777777" w:rsidR="008B5743" w:rsidRPr="0065690F" w:rsidRDefault="00204B0C" w:rsidP="00441372">
            <w:r w:rsidRPr="0065690F">
              <w:t>Food operators operating before the publication date of this Communiqué must comply with the provisions of this Communiqué until 31/12/2025.</w:t>
            </w:r>
          </w:p>
          <w:p w14:paraId="70D79061" w14:textId="77777777" w:rsidR="008B5743" w:rsidRPr="0065690F" w:rsidRDefault="00204B0C" w:rsidP="00441372">
            <w:pPr>
              <w:spacing w:after="120"/>
            </w:pPr>
            <w:r w:rsidRPr="0065690F">
              <w:t>Products produced before 01/01/2026 may be available on the market until the end of their shelf life.</w:t>
            </w:r>
          </w:p>
          <w:p w14:paraId="18CAC06B" w14:textId="77777777" w:rsidR="00EA4725" w:rsidRPr="00441372" w:rsidRDefault="00204B0C" w:rsidP="00441372">
            <w:pPr>
              <w:spacing w:after="120"/>
              <w:ind w:left="607" w:hanging="607"/>
              <w:rPr>
                <w:b/>
              </w:rPr>
            </w:pPr>
            <w:r w:rsidRPr="00441372">
              <w:rPr>
                <w:b/>
              </w:rPr>
              <w:t>[ ]</w:t>
            </w:r>
            <w:r w:rsidRPr="00441372">
              <w:rPr>
                <w:b/>
              </w:rPr>
              <w:tab/>
              <w:t>Trade facilitating measure</w:t>
            </w:r>
            <w:r w:rsidRPr="0065690F">
              <w:t xml:space="preserve"> </w:t>
            </w:r>
          </w:p>
        </w:tc>
      </w:tr>
      <w:tr w:rsidR="008B5743" w14:paraId="6DC6CC9E" w14:textId="77777777" w:rsidTr="00204B0C">
        <w:tc>
          <w:tcPr>
            <w:tcW w:w="724" w:type="dxa"/>
            <w:tcBorders>
              <w:top w:val="single" w:sz="6" w:space="0" w:color="auto"/>
              <w:bottom w:val="single" w:sz="6" w:space="0" w:color="auto"/>
            </w:tcBorders>
            <w:shd w:val="clear" w:color="auto" w:fill="auto"/>
          </w:tcPr>
          <w:p w14:paraId="20156BFD" w14:textId="77777777" w:rsidR="00EA4725" w:rsidRPr="00441372" w:rsidRDefault="00204B0C" w:rsidP="00441372">
            <w:pPr>
              <w:spacing w:before="120" w:after="120"/>
              <w:jc w:val="left"/>
            </w:pPr>
            <w:r w:rsidRPr="00441372">
              <w:rPr>
                <w:b/>
              </w:rPr>
              <w:t>12.</w:t>
            </w:r>
          </w:p>
        </w:tc>
        <w:tc>
          <w:tcPr>
            <w:tcW w:w="8518" w:type="dxa"/>
            <w:tcBorders>
              <w:top w:val="single" w:sz="6" w:space="0" w:color="auto"/>
              <w:bottom w:val="single" w:sz="6" w:space="0" w:color="auto"/>
            </w:tcBorders>
            <w:shd w:val="clear" w:color="auto" w:fill="auto"/>
          </w:tcPr>
          <w:p w14:paraId="70DC88F9" w14:textId="77777777" w:rsidR="00EA4725" w:rsidRPr="00441372" w:rsidRDefault="00204B0C" w:rsidP="00441372">
            <w:pPr>
              <w:spacing w:before="120" w:after="120"/>
            </w:pPr>
            <w:r w:rsidRPr="00441372">
              <w:rPr>
                <w:b/>
              </w:rPr>
              <w:t xml:space="preserve">Final date for comments: [X] Sixty days from the date of circulation of the notification and/or </w:t>
            </w:r>
            <w:r w:rsidRPr="00441372">
              <w:rPr>
                <w:b/>
                <w:i/>
              </w:rPr>
              <w:t>(dd/mm/yy)</w:t>
            </w:r>
            <w:r w:rsidRPr="00441372">
              <w:rPr>
                <w:b/>
              </w:rPr>
              <w:t>:</w:t>
            </w:r>
            <w:r w:rsidRPr="0065690F">
              <w:t xml:space="preserve"> 12 October 2024</w:t>
            </w:r>
          </w:p>
          <w:p w14:paraId="577F9DE9" w14:textId="77777777" w:rsidR="00EA4725" w:rsidRPr="00441372" w:rsidRDefault="00204B0C" w:rsidP="00441372">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14:paraId="55D9CB62" w14:textId="77777777" w:rsidR="008B5743" w:rsidRPr="0065690F" w:rsidRDefault="00204B0C" w:rsidP="00441372">
            <w:r w:rsidRPr="0065690F">
              <w:t>Ministry of Agriculture and Forestry</w:t>
            </w:r>
          </w:p>
          <w:p w14:paraId="1F5C6358" w14:textId="77777777" w:rsidR="008B5743" w:rsidRPr="0065690F" w:rsidRDefault="00204B0C" w:rsidP="00441372">
            <w:r w:rsidRPr="0065690F">
              <w:t>General Directorate of Food and Control</w:t>
            </w:r>
          </w:p>
          <w:p w14:paraId="365BDA4C" w14:textId="77777777" w:rsidR="008B5743" w:rsidRPr="0065690F" w:rsidRDefault="00204B0C" w:rsidP="00441372">
            <w:r w:rsidRPr="0065690F">
              <w:t>Eskisehir Yolu 9. Km. Lodumlu Ankara - Türkiye</w:t>
            </w:r>
          </w:p>
          <w:p w14:paraId="7CD25957" w14:textId="15BC4B58" w:rsidR="008B5743" w:rsidRPr="0065690F" w:rsidRDefault="00204B0C" w:rsidP="00441372">
            <w:r w:rsidRPr="0065690F">
              <w:t>Tel: +(90) 312 258 7753</w:t>
            </w:r>
          </w:p>
          <w:p w14:paraId="2CBA669A" w14:textId="73A330FA" w:rsidR="008B5743" w:rsidRPr="0065690F" w:rsidRDefault="00204B0C" w:rsidP="00441372">
            <w:r w:rsidRPr="0065690F">
              <w:t>Fax:+(90) 312 258 7760</w:t>
            </w:r>
          </w:p>
          <w:p w14:paraId="05FEEF80" w14:textId="77777777" w:rsidR="008B5743" w:rsidRPr="0065690F" w:rsidRDefault="00204B0C" w:rsidP="00441372">
            <w:r w:rsidRPr="0065690F">
              <w:t xml:space="preserve">E-mail : </w:t>
            </w:r>
            <w:hyperlink r:id="rId12" w:history="1">
              <w:r w:rsidRPr="0065690F">
                <w:rPr>
                  <w:color w:val="0000FF"/>
                  <w:u w:val="single"/>
                </w:rPr>
                <w:t>kodeks@tarimorman.gov.tr</w:t>
              </w:r>
            </w:hyperlink>
            <w:r w:rsidRPr="0065690F">
              <w:t xml:space="preserve">, </w:t>
            </w:r>
            <w:hyperlink r:id="rId13" w:history="1">
              <w:r w:rsidRPr="0065690F">
                <w:rPr>
                  <w:color w:val="0000FF"/>
                  <w:u w:val="single"/>
                </w:rPr>
                <w:t>sps@tarimorman.gov.tr</w:t>
              </w:r>
            </w:hyperlink>
          </w:p>
          <w:p w14:paraId="2036B4E7" w14:textId="77777777" w:rsidR="008B5743" w:rsidRPr="0065690F" w:rsidRDefault="00204B0C" w:rsidP="00441372">
            <w:pPr>
              <w:spacing w:after="120"/>
            </w:pPr>
            <w:r w:rsidRPr="0065690F">
              <w:t xml:space="preserve">Website: </w:t>
            </w:r>
            <w:hyperlink r:id="rId14" w:history="1">
              <w:r w:rsidRPr="0065690F">
                <w:rPr>
                  <w:color w:val="0000FF"/>
                  <w:u w:val="single"/>
                </w:rPr>
                <w:t>https://www.tarimorman.gov.tr/GKGM</w:t>
              </w:r>
            </w:hyperlink>
          </w:p>
        </w:tc>
      </w:tr>
      <w:tr w:rsidR="008B5743" w14:paraId="42ED2B4F" w14:textId="77777777" w:rsidTr="00204B0C">
        <w:tc>
          <w:tcPr>
            <w:tcW w:w="724" w:type="dxa"/>
            <w:tcBorders>
              <w:top w:val="single" w:sz="6" w:space="0" w:color="auto"/>
            </w:tcBorders>
            <w:shd w:val="clear" w:color="auto" w:fill="auto"/>
          </w:tcPr>
          <w:p w14:paraId="7EA4CD45" w14:textId="77777777" w:rsidR="00EA4725" w:rsidRPr="00441372" w:rsidRDefault="00204B0C" w:rsidP="00F3021D">
            <w:pPr>
              <w:keepNext/>
              <w:keepLines/>
              <w:spacing w:before="120" w:after="120"/>
              <w:jc w:val="left"/>
            </w:pPr>
            <w:r w:rsidRPr="00441372">
              <w:rPr>
                <w:b/>
              </w:rPr>
              <w:lastRenderedPageBreak/>
              <w:t>13.</w:t>
            </w:r>
          </w:p>
        </w:tc>
        <w:tc>
          <w:tcPr>
            <w:tcW w:w="8518" w:type="dxa"/>
            <w:tcBorders>
              <w:top w:val="single" w:sz="6" w:space="0" w:color="auto"/>
            </w:tcBorders>
            <w:shd w:val="clear" w:color="auto" w:fill="auto"/>
          </w:tcPr>
          <w:p w14:paraId="1363C449" w14:textId="77777777" w:rsidR="00EA4725" w:rsidRPr="00441372" w:rsidRDefault="00204B0C" w:rsidP="00F3021D">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14:paraId="756DCD81" w14:textId="77777777" w:rsidR="00EA4725" w:rsidRPr="0065690F" w:rsidRDefault="00204B0C" w:rsidP="00F3021D">
            <w:pPr>
              <w:keepNext/>
              <w:keepLines/>
              <w:rPr>
                <w:bCs/>
              </w:rPr>
            </w:pPr>
            <w:r w:rsidRPr="0065690F">
              <w:rPr>
                <w:bCs/>
              </w:rPr>
              <w:t>Ministry of Agriculture and Forestry</w:t>
            </w:r>
          </w:p>
          <w:p w14:paraId="1071B56B" w14:textId="77777777" w:rsidR="00EA4725" w:rsidRPr="0065690F" w:rsidRDefault="00204B0C" w:rsidP="00F3021D">
            <w:pPr>
              <w:keepNext/>
              <w:keepLines/>
              <w:rPr>
                <w:bCs/>
              </w:rPr>
            </w:pPr>
            <w:r w:rsidRPr="0065690F">
              <w:rPr>
                <w:bCs/>
              </w:rPr>
              <w:t>General Directorate of Food and Control</w:t>
            </w:r>
          </w:p>
          <w:p w14:paraId="75497E8B" w14:textId="77777777" w:rsidR="00EA4725" w:rsidRPr="0065690F" w:rsidRDefault="00204B0C" w:rsidP="00F3021D">
            <w:pPr>
              <w:keepNext/>
              <w:keepLines/>
              <w:rPr>
                <w:bCs/>
              </w:rPr>
            </w:pPr>
            <w:r w:rsidRPr="0065690F">
              <w:rPr>
                <w:bCs/>
              </w:rPr>
              <w:t>Eskisehir Yolu 9. Km. Lodumlu Ankara - Türkiye</w:t>
            </w:r>
          </w:p>
          <w:p w14:paraId="1F888EF0" w14:textId="569AE7FF" w:rsidR="00EA4725" w:rsidRPr="0065690F" w:rsidRDefault="00204B0C" w:rsidP="00F3021D">
            <w:pPr>
              <w:keepNext/>
              <w:keepLines/>
              <w:rPr>
                <w:bCs/>
              </w:rPr>
            </w:pPr>
            <w:r w:rsidRPr="0065690F">
              <w:rPr>
                <w:bCs/>
              </w:rPr>
              <w:t>Tel: +(90) 312 258 7753</w:t>
            </w:r>
          </w:p>
          <w:p w14:paraId="54E04B27" w14:textId="0FC3012C" w:rsidR="00EA4725" w:rsidRPr="0065690F" w:rsidRDefault="00204B0C" w:rsidP="00F3021D">
            <w:pPr>
              <w:keepNext/>
              <w:keepLines/>
              <w:rPr>
                <w:bCs/>
              </w:rPr>
            </w:pPr>
            <w:r w:rsidRPr="0065690F">
              <w:rPr>
                <w:bCs/>
              </w:rPr>
              <w:t>Fax:+(90) 312 258 7760</w:t>
            </w:r>
          </w:p>
          <w:p w14:paraId="3BAFF953" w14:textId="77777777" w:rsidR="00EA4725" w:rsidRPr="0065690F" w:rsidRDefault="00204B0C" w:rsidP="00F3021D">
            <w:pPr>
              <w:keepNext/>
              <w:keepLines/>
              <w:rPr>
                <w:bCs/>
              </w:rPr>
            </w:pPr>
            <w:r w:rsidRPr="0065690F">
              <w:rPr>
                <w:bCs/>
              </w:rPr>
              <w:t xml:space="preserve">E-mail : </w:t>
            </w:r>
            <w:hyperlink r:id="rId15" w:history="1">
              <w:r w:rsidRPr="0065690F">
                <w:rPr>
                  <w:bCs/>
                  <w:color w:val="0000FF"/>
                  <w:u w:val="single"/>
                </w:rPr>
                <w:t>kodeks@tarimorman.gov.tr</w:t>
              </w:r>
            </w:hyperlink>
            <w:r w:rsidRPr="0065690F">
              <w:rPr>
                <w:bCs/>
              </w:rPr>
              <w:t xml:space="preserve">, </w:t>
            </w:r>
            <w:hyperlink r:id="rId16" w:history="1">
              <w:r w:rsidRPr="0065690F">
                <w:rPr>
                  <w:bCs/>
                  <w:color w:val="0000FF"/>
                  <w:u w:val="single"/>
                </w:rPr>
                <w:t>sps@tarimorman.gov.tr</w:t>
              </w:r>
            </w:hyperlink>
          </w:p>
          <w:p w14:paraId="68FCBD0B" w14:textId="77777777" w:rsidR="00EA4725" w:rsidRPr="0065690F" w:rsidRDefault="00204B0C" w:rsidP="00F3021D">
            <w:pPr>
              <w:keepNext/>
              <w:keepLines/>
              <w:spacing w:after="120"/>
              <w:rPr>
                <w:bCs/>
              </w:rPr>
            </w:pPr>
            <w:r w:rsidRPr="0065690F">
              <w:rPr>
                <w:bCs/>
              </w:rPr>
              <w:t xml:space="preserve">Website: </w:t>
            </w:r>
            <w:hyperlink r:id="rId17" w:history="1">
              <w:r w:rsidRPr="0065690F">
                <w:rPr>
                  <w:bCs/>
                  <w:color w:val="0000FF"/>
                  <w:u w:val="single"/>
                </w:rPr>
                <w:t>https://www.tarimorman.gov.tr/GKGM</w:t>
              </w:r>
            </w:hyperlink>
          </w:p>
        </w:tc>
      </w:tr>
    </w:tbl>
    <w:p w14:paraId="1FA34726" w14:textId="77777777" w:rsidR="007141CF" w:rsidRPr="00441372" w:rsidRDefault="007141CF" w:rsidP="00441372"/>
    <w:sectPr w:rsidR="007141CF" w:rsidRPr="00441372" w:rsidSect="00204B0C">
      <w:headerReference w:type="even" r:id="rId18"/>
      <w:headerReference w:type="default" r:id="rId19"/>
      <w:footerReference w:type="even" r:id="rId20"/>
      <w:footerReference w:type="default" r:id="rId21"/>
      <w:headerReference w:type="first" r:id="rId22"/>
      <w:footerReference w:type="first" r:id="rId2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4AA3F" w14:textId="77777777" w:rsidR="00204B0C" w:rsidRDefault="00204B0C">
      <w:r>
        <w:separator/>
      </w:r>
    </w:p>
  </w:endnote>
  <w:endnote w:type="continuationSeparator" w:id="0">
    <w:p w14:paraId="6005A257" w14:textId="77777777" w:rsidR="00204B0C" w:rsidRDefault="0020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71EE" w14:textId="68538BF0" w:rsidR="00EA4725" w:rsidRPr="00204B0C" w:rsidRDefault="00204B0C" w:rsidP="00204B0C">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2CDC" w14:textId="380F433A" w:rsidR="00EA4725" w:rsidRPr="00204B0C" w:rsidRDefault="00204B0C" w:rsidP="00204B0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70199" w14:textId="77777777" w:rsidR="00C863EB" w:rsidRPr="00441372" w:rsidRDefault="00204B0C"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D414A" w14:textId="77777777" w:rsidR="00204B0C" w:rsidRDefault="00204B0C">
      <w:r>
        <w:separator/>
      </w:r>
    </w:p>
  </w:footnote>
  <w:footnote w:type="continuationSeparator" w:id="0">
    <w:p w14:paraId="1FDC8297" w14:textId="77777777" w:rsidR="00204B0C" w:rsidRDefault="00204B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CEAE1" w14:textId="77777777" w:rsidR="00204B0C" w:rsidRPr="00204B0C" w:rsidRDefault="00204B0C" w:rsidP="00204B0C">
    <w:pPr>
      <w:pStyle w:val="Header"/>
      <w:pBdr>
        <w:bottom w:val="single" w:sz="4" w:space="1" w:color="auto"/>
      </w:pBdr>
      <w:tabs>
        <w:tab w:val="clear" w:pos="4513"/>
        <w:tab w:val="clear" w:pos="9027"/>
      </w:tabs>
      <w:jc w:val="center"/>
    </w:pPr>
    <w:r w:rsidRPr="00204B0C">
      <w:t>G/SPS/N/TUR/39/Rev.1</w:t>
    </w:r>
  </w:p>
  <w:p w14:paraId="63D8FA9C" w14:textId="77777777" w:rsidR="00204B0C" w:rsidRPr="00204B0C" w:rsidRDefault="00204B0C" w:rsidP="00204B0C">
    <w:pPr>
      <w:pStyle w:val="Header"/>
      <w:pBdr>
        <w:bottom w:val="single" w:sz="4" w:space="1" w:color="auto"/>
      </w:pBdr>
      <w:tabs>
        <w:tab w:val="clear" w:pos="4513"/>
        <w:tab w:val="clear" w:pos="9027"/>
      </w:tabs>
      <w:jc w:val="center"/>
    </w:pPr>
  </w:p>
  <w:p w14:paraId="733E5D71" w14:textId="013B87E5" w:rsidR="00204B0C" w:rsidRPr="00204B0C" w:rsidRDefault="00204B0C" w:rsidP="00204B0C">
    <w:pPr>
      <w:pStyle w:val="Header"/>
      <w:pBdr>
        <w:bottom w:val="single" w:sz="4" w:space="1" w:color="auto"/>
      </w:pBdr>
      <w:tabs>
        <w:tab w:val="clear" w:pos="4513"/>
        <w:tab w:val="clear" w:pos="9027"/>
      </w:tabs>
      <w:jc w:val="center"/>
    </w:pPr>
    <w:r w:rsidRPr="00204B0C">
      <w:t xml:space="preserve">- </w:t>
    </w:r>
    <w:r w:rsidRPr="00204B0C">
      <w:fldChar w:fldCharType="begin"/>
    </w:r>
    <w:r w:rsidRPr="00204B0C">
      <w:instrText xml:space="preserve"> PAGE </w:instrText>
    </w:r>
    <w:r w:rsidRPr="00204B0C">
      <w:fldChar w:fldCharType="separate"/>
    </w:r>
    <w:r w:rsidRPr="00204B0C">
      <w:rPr>
        <w:noProof/>
      </w:rPr>
      <w:t>2</w:t>
    </w:r>
    <w:r w:rsidRPr="00204B0C">
      <w:fldChar w:fldCharType="end"/>
    </w:r>
    <w:r w:rsidRPr="00204B0C">
      <w:t xml:space="preserve"> -</w:t>
    </w:r>
  </w:p>
  <w:p w14:paraId="3FBDC70F" w14:textId="1F113C2D" w:rsidR="00EA4725" w:rsidRPr="00204B0C" w:rsidRDefault="00EA4725" w:rsidP="00204B0C">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A772" w14:textId="77777777" w:rsidR="00204B0C" w:rsidRPr="00204B0C" w:rsidRDefault="00204B0C" w:rsidP="00204B0C">
    <w:pPr>
      <w:pStyle w:val="Header"/>
      <w:pBdr>
        <w:bottom w:val="single" w:sz="4" w:space="1" w:color="auto"/>
      </w:pBdr>
      <w:tabs>
        <w:tab w:val="clear" w:pos="4513"/>
        <w:tab w:val="clear" w:pos="9027"/>
      </w:tabs>
      <w:jc w:val="center"/>
    </w:pPr>
    <w:r w:rsidRPr="00204B0C">
      <w:t>G/SPS/N/TUR/39/Rev.1</w:t>
    </w:r>
  </w:p>
  <w:p w14:paraId="0CC93C0B" w14:textId="77777777" w:rsidR="00204B0C" w:rsidRPr="00204B0C" w:rsidRDefault="00204B0C" w:rsidP="00204B0C">
    <w:pPr>
      <w:pStyle w:val="Header"/>
      <w:pBdr>
        <w:bottom w:val="single" w:sz="4" w:space="1" w:color="auto"/>
      </w:pBdr>
      <w:tabs>
        <w:tab w:val="clear" w:pos="4513"/>
        <w:tab w:val="clear" w:pos="9027"/>
      </w:tabs>
      <w:jc w:val="center"/>
    </w:pPr>
  </w:p>
  <w:p w14:paraId="09A78FF5" w14:textId="6962C26A" w:rsidR="00204B0C" w:rsidRPr="00204B0C" w:rsidRDefault="00204B0C" w:rsidP="00204B0C">
    <w:pPr>
      <w:pStyle w:val="Header"/>
      <w:pBdr>
        <w:bottom w:val="single" w:sz="4" w:space="1" w:color="auto"/>
      </w:pBdr>
      <w:tabs>
        <w:tab w:val="clear" w:pos="4513"/>
        <w:tab w:val="clear" w:pos="9027"/>
      </w:tabs>
      <w:jc w:val="center"/>
    </w:pPr>
    <w:r w:rsidRPr="00204B0C">
      <w:t xml:space="preserve">- </w:t>
    </w:r>
    <w:r w:rsidRPr="00204B0C">
      <w:fldChar w:fldCharType="begin"/>
    </w:r>
    <w:r w:rsidRPr="00204B0C">
      <w:instrText xml:space="preserve"> PAGE </w:instrText>
    </w:r>
    <w:r w:rsidRPr="00204B0C">
      <w:fldChar w:fldCharType="separate"/>
    </w:r>
    <w:r w:rsidRPr="00204B0C">
      <w:rPr>
        <w:noProof/>
      </w:rPr>
      <w:t>2</w:t>
    </w:r>
    <w:r w:rsidRPr="00204B0C">
      <w:fldChar w:fldCharType="end"/>
    </w:r>
    <w:r w:rsidRPr="00204B0C">
      <w:t xml:space="preserve"> -</w:t>
    </w:r>
  </w:p>
  <w:p w14:paraId="69A18B6B" w14:textId="682C618F" w:rsidR="00EA4725" w:rsidRPr="00204B0C" w:rsidRDefault="00EA4725" w:rsidP="00204B0C">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B5743" w14:paraId="6C33D78F" w14:textId="77777777" w:rsidTr="00EE3CAF">
      <w:trPr>
        <w:trHeight w:val="240"/>
        <w:jc w:val="center"/>
      </w:trPr>
      <w:tc>
        <w:tcPr>
          <w:tcW w:w="3794" w:type="dxa"/>
          <w:shd w:val="clear" w:color="auto" w:fill="FFFFFF"/>
          <w:tcMar>
            <w:left w:w="108" w:type="dxa"/>
            <w:right w:w="108" w:type="dxa"/>
          </w:tcMar>
          <w:vAlign w:val="center"/>
        </w:tcPr>
        <w:p w14:paraId="7DD38153" w14:textId="77777777" w:rsidR="00ED54E0" w:rsidRPr="00EA4725" w:rsidRDefault="00ED54E0" w:rsidP="00422B6F">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36155A3E" w14:textId="53B97BAB" w:rsidR="00ED54E0" w:rsidRPr="00EA4725" w:rsidRDefault="00204B0C" w:rsidP="00422B6F">
          <w:pPr>
            <w:jc w:val="right"/>
            <w:rPr>
              <w:b/>
              <w:color w:val="FF0000"/>
              <w:szCs w:val="16"/>
            </w:rPr>
          </w:pPr>
          <w:r>
            <w:rPr>
              <w:b/>
              <w:color w:val="FF0000"/>
              <w:szCs w:val="16"/>
            </w:rPr>
            <w:t xml:space="preserve"> </w:t>
          </w:r>
        </w:p>
      </w:tc>
    </w:tr>
    <w:bookmarkEnd w:id="0"/>
    <w:tr w:rsidR="008B5743" w14:paraId="321AD667" w14:textId="77777777" w:rsidTr="00EE3CAF">
      <w:trPr>
        <w:trHeight w:val="213"/>
        <w:jc w:val="center"/>
      </w:trPr>
      <w:tc>
        <w:tcPr>
          <w:tcW w:w="3794" w:type="dxa"/>
          <w:vMerge w:val="restart"/>
          <w:shd w:val="clear" w:color="auto" w:fill="FFFFFF"/>
          <w:tcMar>
            <w:left w:w="0" w:type="dxa"/>
            <w:right w:w="0" w:type="dxa"/>
          </w:tcMar>
        </w:tcPr>
        <w:p w14:paraId="1BE17D64" w14:textId="0AD439EB" w:rsidR="00ED54E0" w:rsidRPr="00EA4725" w:rsidRDefault="00204B0C" w:rsidP="00422B6F">
          <w:pPr>
            <w:jc w:val="left"/>
          </w:pPr>
          <w:r>
            <w:rPr>
              <w:noProof/>
              <w:lang w:eastAsia="en-GB"/>
            </w:rPr>
            <w:drawing>
              <wp:inline distT="0" distB="0" distL="0" distR="0" wp14:anchorId="1CE769BC" wp14:editId="05B1A359">
                <wp:extent cx="2399030" cy="71501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9030" cy="71501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494234B" w14:textId="77777777" w:rsidR="00ED54E0" w:rsidRPr="00EA4725" w:rsidRDefault="00ED54E0" w:rsidP="00422B6F">
          <w:pPr>
            <w:jc w:val="right"/>
            <w:rPr>
              <w:b/>
              <w:szCs w:val="16"/>
            </w:rPr>
          </w:pPr>
        </w:p>
      </w:tc>
    </w:tr>
    <w:tr w:rsidR="008B5743" w14:paraId="0E9ECAB2" w14:textId="77777777" w:rsidTr="00EE3CAF">
      <w:trPr>
        <w:trHeight w:val="868"/>
        <w:jc w:val="center"/>
      </w:trPr>
      <w:tc>
        <w:tcPr>
          <w:tcW w:w="3794" w:type="dxa"/>
          <w:vMerge/>
          <w:shd w:val="clear" w:color="auto" w:fill="FFFFFF"/>
          <w:tcMar>
            <w:left w:w="108" w:type="dxa"/>
            <w:right w:w="108" w:type="dxa"/>
          </w:tcMar>
        </w:tcPr>
        <w:p w14:paraId="4AA0054F"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1673DD9E" w14:textId="77777777" w:rsidR="00204B0C" w:rsidRDefault="00204B0C" w:rsidP="00656ABC">
          <w:pPr>
            <w:jc w:val="right"/>
            <w:rPr>
              <w:b/>
              <w:szCs w:val="16"/>
            </w:rPr>
          </w:pPr>
          <w:bookmarkStart w:id="1" w:name="bmkSymbols"/>
          <w:r>
            <w:rPr>
              <w:b/>
              <w:szCs w:val="16"/>
            </w:rPr>
            <w:t>G/SPS/N/TUR/39/Rev.1</w:t>
          </w:r>
        </w:p>
        <w:bookmarkEnd w:id="1"/>
        <w:p w14:paraId="13ED388A" w14:textId="3078697E" w:rsidR="00656ABC" w:rsidRPr="00EA4725" w:rsidRDefault="00656ABC" w:rsidP="00656ABC">
          <w:pPr>
            <w:jc w:val="right"/>
            <w:rPr>
              <w:b/>
              <w:szCs w:val="16"/>
            </w:rPr>
          </w:pPr>
        </w:p>
      </w:tc>
    </w:tr>
    <w:tr w:rsidR="008B5743" w14:paraId="5BD429F4" w14:textId="77777777" w:rsidTr="00EE3CAF">
      <w:trPr>
        <w:trHeight w:val="240"/>
        <w:jc w:val="center"/>
      </w:trPr>
      <w:tc>
        <w:tcPr>
          <w:tcW w:w="3794" w:type="dxa"/>
          <w:vMerge/>
          <w:shd w:val="clear" w:color="auto" w:fill="FFFFFF"/>
          <w:tcMar>
            <w:left w:w="108" w:type="dxa"/>
            <w:right w:w="108" w:type="dxa"/>
          </w:tcMar>
          <w:vAlign w:val="center"/>
        </w:tcPr>
        <w:p w14:paraId="7CD2C9DB" w14:textId="77777777" w:rsidR="00ED54E0" w:rsidRPr="00EA4725" w:rsidRDefault="00ED54E0" w:rsidP="00422B6F"/>
      </w:tc>
      <w:tc>
        <w:tcPr>
          <w:tcW w:w="5448" w:type="dxa"/>
          <w:gridSpan w:val="2"/>
          <w:shd w:val="clear" w:color="auto" w:fill="FFFFFF"/>
          <w:tcMar>
            <w:left w:w="108" w:type="dxa"/>
            <w:right w:w="108" w:type="dxa"/>
          </w:tcMar>
          <w:vAlign w:val="center"/>
        </w:tcPr>
        <w:p w14:paraId="3D96C36E" w14:textId="77777777" w:rsidR="00ED54E0" w:rsidRPr="00EA4725" w:rsidRDefault="00204B0C" w:rsidP="00422B6F">
          <w:pPr>
            <w:jc w:val="right"/>
            <w:rPr>
              <w:szCs w:val="16"/>
            </w:rPr>
          </w:pPr>
          <w:bookmarkStart w:id="2" w:name="spsDateDistribution"/>
          <w:bookmarkStart w:id="3" w:name="bmkDate"/>
          <w:bookmarkEnd w:id="2"/>
          <w:r w:rsidRPr="00EA4725">
            <w:rPr>
              <w:szCs w:val="16"/>
            </w:rPr>
            <w:t>13 August 2024</w:t>
          </w:r>
          <w:bookmarkEnd w:id="3"/>
        </w:p>
      </w:tc>
    </w:tr>
    <w:tr w:rsidR="008B5743" w14:paraId="6FF55BF9"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55A4B0E" w14:textId="0C4B7CB7" w:rsidR="00ED54E0" w:rsidRPr="00EA4725" w:rsidRDefault="00204B0C" w:rsidP="00422B6F">
          <w:pPr>
            <w:jc w:val="left"/>
            <w:rPr>
              <w:b/>
            </w:rPr>
          </w:pPr>
          <w:bookmarkStart w:id="4" w:name="bmkSerial"/>
          <w:r w:rsidRPr="00441372">
            <w:rPr>
              <w:color w:val="FF0000"/>
              <w:szCs w:val="16"/>
            </w:rPr>
            <w:t>(</w:t>
          </w:r>
          <w:bookmarkStart w:id="5" w:name="spsSerialNumber"/>
          <w:bookmarkEnd w:id="5"/>
          <w:r w:rsidR="00B30C60">
            <w:rPr>
              <w:color w:val="FF0000"/>
              <w:szCs w:val="16"/>
            </w:rPr>
            <w:t>24-</w:t>
          </w:r>
          <w:r w:rsidR="005B566B">
            <w:rPr>
              <w:color w:val="FF0000"/>
              <w:szCs w:val="16"/>
            </w:rPr>
            <w:t>5708</w:t>
          </w:r>
          <w:r w:rsidRPr="00441372">
            <w:rPr>
              <w:color w:val="FF0000"/>
              <w:szCs w:val="16"/>
            </w:rPr>
            <w:t>)</w:t>
          </w:r>
          <w:bookmarkEnd w:id="4"/>
        </w:p>
      </w:tc>
      <w:tc>
        <w:tcPr>
          <w:tcW w:w="3325" w:type="dxa"/>
          <w:tcBorders>
            <w:bottom w:val="single" w:sz="4" w:space="0" w:color="auto"/>
          </w:tcBorders>
          <w:tcMar>
            <w:top w:w="0" w:type="dxa"/>
            <w:left w:w="108" w:type="dxa"/>
            <w:bottom w:w="57" w:type="dxa"/>
            <w:right w:w="108" w:type="dxa"/>
          </w:tcMar>
          <w:vAlign w:val="bottom"/>
        </w:tcPr>
        <w:p w14:paraId="23FE5AFD" w14:textId="77777777" w:rsidR="00ED54E0" w:rsidRPr="00EA4725" w:rsidRDefault="00204B0C" w:rsidP="00422B6F">
          <w:pPr>
            <w:jc w:val="right"/>
            <w:rPr>
              <w:szCs w:val="16"/>
            </w:rPr>
          </w:pPr>
          <w:bookmarkStart w:id="6"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6"/>
        </w:p>
      </w:tc>
    </w:tr>
    <w:tr w:rsidR="008B5743" w14:paraId="68B08256"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2D644E9" w14:textId="07893B7F" w:rsidR="00ED54E0" w:rsidRPr="00EA4725" w:rsidRDefault="00204B0C" w:rsidP="00422B6F">
          <w:pPr>
            <w:jc w:val="left"/>
            <w:rPr>
              <w:sz w:val="14"/>
              <w:szCs w:val="16"/>
            </w:rPr>
          </w:pPr>
          <w:bookmarkStart w:id="7" w:name="bmkCommittee"/>
          <w:r>
            <w:rPr>
              <w:b/>
            </w:rPr>
            <w:t>Committee on Sanitary and Phytosanitary Measures</w:t>
          </w:r>
          <w:bookmarkEnd w:id="7"/>
        </w:p>
      </w:tc>
      <w:tc>
        <w:tcPr>
          <w:tcW w:w="3325" w:type="dxa"/>
          <w:tcBorders>
            <w:top w:val="single" w:sz="4" w:space="0" w:color="auto"/>
          </w:tcBorders>
          <w:tcMar>
            <w:top w:w="113" w:type="dxa"/>
            <w:left w:w="108" w:type="dxa"/>
            <w:bottom w:w="57" w:type="dxa"/>
            <w:right w:w="108" w:type="dxa"/>
          </w:tcMar>
          <w:vAlign w:val="center"/>
        </w:tcPr>
        <w:p w14:paraId="611E7662" w14:textId="20ED42B6" w:rsidR="00ED54E0" w:rsidRPr="00441372" w:rsidRDefault="00204B0C" w:rsidP="00EC687E">
          <w:pPr>
            <w:jc w:val="right"/>
            <w:rPr>
              <w:bCs/>
              <w:szCs w:val="18"/>
            </w:rPr>
          </w:pPr>
          <w:bookmarkStart w:id="8" w:name="bmkLanguage"/>
          <w:r>
            <w:rPr>
              <w:bCs/>
              <w:szCs w:val="18"/>
            </w:rPr>
            <w:t>Original: English</w:t>
          </w:r>
          <w:bookmarkEnd w:id="8"/>
        </w:p>
      </w:tc>
    </w:tr>
  </w:tbl>
  <w:p w14:paraId="56851D4B"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03F8885C">
      <w:start w:val="1"/>
      <w:numFmt w:val="decimal"/>
      <w:pStyle w:val="SummaryText"/>
      <w:lvlText w:val="%1."/>
      <w:lvlJc w:val="left"/>
      <w:pPr>
        <w:ind w:left="360" w:hanging="360"/>
      </w:pPr>
    </w:lvl>
    <w:lvl w:ilvl="1" w:tplc="BEB0E056" w:tentative="1">
      <w:start w:val="1"/>
      <w:numFmt w:val="lowerLetter"/>
      <w:lvlText w:val="%2."/>
      <w:lvlJc w:val="left"/>
      <w:pPr>
        <w:ind w:left="1080" w:hanging="360"/>
      </w:pPr>
    </w:lvl>
    <w:lvl w:ilvl="2" w:tplc="CE9CECC8" w:tentative="1">
      <w:start w:val="1"/>
      <w:numFmt w:val="lowerRoman"/>
      <w:lvlText w:val="%3."/>
      <w:lvlJc w:val="right"/>
      <w:pPr>
        <w:ind w:left="1800" w:hanging="180"/>
      </w:pPr>
    </w:lvl>
    <w:lvl w:ilvl="3" w:tplc="35381554" w:tentative="1">
      <w:start w:val="1"/>
      <w:numFmt w:val="decimal"/>
      <w:lvlText w:val="%4."/>
      <w:lvlJc w:val="left"/>
      <w:pPr>
        <w:ind w:left="2520" w:hanging="360"/>
      </w:pPr>
    </w:lvl>
    <w:lvl w:ilvl="4" w:tplc="A52E7C16" w:tentative="1">
      <w:start w:val="1"/>
      <w:numFmt w:val="lowerLetter"/>
      <w:lvlText w:val="%5."/>
      <w:lvlJc w:val="left"/>
      <w:pPr>
        <w:ind w:left="3240" w:hanging="360"/>
      </w:pPr>
    </w:lvl>
    <w:lvl w:ilvl="5" w:tplc="FC0E56BC" w:tentative="1">
      <w:start w:val="1"/>
      <w:numFmt w:val="lowerRoman"/>
      <w:lvlText w:val="%6."/>
      <w:lvlJc w:val="right"/>
      <w:pPr>
        <w:ind w:left="3960" w:hanging="180"/>
      </w:pPr>
    </w:lvl>
    <w:lvl w:ilvl="6" w:tplc="DFA456CE" w:tentative="1">
      <w:start w:val="1"/>
      <w:numFmt w:val="decimal"/>
      <w:lvlText w:val="%7."/>
      <w:lvlJc w:val="left"/>
      <w:pPr>
        <w:ind w:left="4680" w:hanging="360"/>
      </w:pPr>
    </w:lvl>
    <w:lvl w:ilvl="7" w:tplc="7EF02544" w:tentative="1">
      <w:start w:val="1"/>
      <w:numFmt w:val="lowerLetter"/>
      <w:lvlText w:val="%8."/>
      <w:lvlJc w:val="left"/>
      <w:pPr>
        <w:ind w:left="5400" w:hanging="360"/>
      </w:pPr>
    </w:lvl>
    <w:lvl w:ilvl="8" w:tplc="E5D6D736" w:tentative="1">
      <w:start w:val="1"/>
      <w:numFmt w:val="lowerRoman"/>
      <w:lvlText w:val="%9."/>
      <w:lvlJc w:val="right"/>
      <w:pPr>
        <w:ind w:left="6120" w:hanging="180"/>
      </w:pPr>
    </w:lvl>
  </w:abstractNum>
  <w:num w:numId="1" w16cid:durableId="793838593">
    <w:abstractNumId w:val="9"/>
  </w:num>
  <w:num w:numId="2" w16cid:durableId="993530628">
    <w:abstractNumId w:val="7"/>
  </w:num>
  <w:num w:numId="3" w16cid:durableId="731540796">
    <w:abstractNumId w:val="6"/>
  </w:num>
  <w:num w:numId="4" w16cid:durableId="1180509017">
    <w:abstractNumId w:val="5"/>
  </w:num>
  <w:num w:numId="5" w16cid:durableId="1209807028">
    <w:abstractNumId w:val="4"/>
  </w:num>
  <w:num w:numId="6" w16cid:durableId="1486434432">
    <w:abstractNumId w:val="12"/>
  </w:num>
  <w:num w:numId="7" w16cid:durableId="1913809154">
    <w:abstractNumId w:val="11"/>
  </w:num>
  <w:num w:numId="8" w16cid:durableId="652754324">
    <w:abstractNumId w:val="10"/>
  </w:num>
  <w:num w:numId="9" w16cid:durableId="47473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1481167">
    <w:abstractNumId w:val="13"/>
  </w:num>
  <w:num w:numId="11" w16cid:durableId="1221014759">
    <w:abstractNumId w:val="8"/>
  </w:num>
  <w:num w:numId="12" w16cid:durableId="1308558555">
    <w:abstractNumId w:val="3"/>
  </w:num>
  <w:num w:numId="13" w16cid:durableId="1744256277">
    <w:abstractNumId w:val="2"/>
  </w:num>
  <w:num w:numId="14" w16cid:durableId="1781294039">
    <w:abstractNumId w:val="1"/>
  </w:num>
  <w:num w:numId="15" w16cid:durableId="1919946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04B0C"/>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566B"/>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B5743"/>
    <w:rsid w:val="008E372C"/>
    <w:rsid w:val="00903AB0"/>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0C60"/>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26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204B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9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tarimorman.gov.tr/GKGM/Duyuru/581/Mevzuat-Taslagi-Tgk-Peynir-Tebligi" TargetMode="External"/><Relationship Id="rId13" Type="http://schemas.openxmlformats.org/officeDocument/2006/relationships/hyperlink" Target="mailto:sps@tarimorman.gov.t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kodeks@tarimorman.gov.tr" TargetMode="External"/><Relationship Id="rId17" Type="http://schemas.openxmlformats.org/officeDocument/2006/relationships/hyperlink" Target="https://www.tarimorman.gov.tr/GKG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ps@tarimorman.gov.t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wto.org/dol2fe/Pages/FE_Search/FE_S_S006.aspx?DataSource=Cat&amp;query=@Symbol=%22G/SPS/N/TUR/12%22%20OR%20@Symbol=%22G/SPS/N/TUR/12/*%22&amp;Language=English&amp;Context=ScriptedSearches&amp;languageUIChanged=tru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odeks@tarimorman.gov.tr" TargetMode="External"/><Relationship Id="rId23" Type="http://schemas.openxmlformats.org/officeDocument/2006/relationships/footer" Target="footer3.xml"/><Relationship Id="rId10" Type="http://schemas.openxmlformats.org/officeDocument/2006/relationships/hyperlink" Target="https://docs.wto.org/dol2fe/Pages/FE_Search/FE_S_S006.aspx?DataSource=Cat&amp;query=@Symbol=%22G/SPS/N/TUR/9%22%20OR%20@Symbol=%22G/SPS/N/TUR/9/*%22&amp;Language=English&amp;Context=ScriptedSearches&amp;languageUIChanged=tru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members.wto.org/crnattachments/2024/SPS/TUR/24_05241_00_x.pdf" TargetMode="External"/><Relationship Id="rId14" Type="http://schemas.openxmlformats.org/officeDocument/2006/relationships/hyperlink" Target="https://www.tarimorman.gov.tr/GKG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fb77840b-0eaf-4a17-8ecb-f0ea79597eb6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4E0AC82-93A5-41F4-8494-A0B7DA7EEFA9}">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903</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2024-08-13T08:33:00Z</dcterms:created>
  <dcterms:modified xsi:type="dcterms:W3CDTF">2024-08-13T10:01:00Z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G/SPS/N/TUR/39/Rev.1</vt:lpwstr>
  </property>
  <property fmtid="{D5CDD505-2E9C-101B-9397-08002B2CF9AE}" pid="3" name="TitusGUID">
    <vt:lpwstr>fb77840b-0eaf-4a17-8ecb-f0ea79597eb6</vt:lpwstr>
  </property>
  <property fmtid="{D5CDD505-2E9C-101B-9397-08002B2CF9AE}" pid="4" name="WTOCLASSIFICATION">
    <vt:lpwstr>WTO OFFICIAL</vt:lpwstr>
  </property>
</Properties>
</file>