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DD47B0"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548E8" w:rsidTr="00F3021D">
        <w:tc>
          <w:tcPr>
            <w:tcW w:w="707" w:type="dxa"/>
            <w:tcBorders>
              <w:bottom w:val="single" w:sz="6" w:space="0" w:color="auto"/>
            </w:tcBorders>
            <w:shd w:val="clear" w:color="auto" w:fill="auto"/>
          </w:tcPr>
          <w:p w:rsidR="00EA4725" w:rsidRPr="00441372" w:rsidRDefault="00DD47B0"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DD47B0"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rsidR="00EA4725" w:rsidRPr="00441372" w:rsidRDefault="00DD47B0"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B548E8" w:rsidTr="00F3021D">
        <w:tc>
          <w:tcPr>
            <w:tcW w:w="707" w:type="dxa"/>
            <w:tcBorders>
              <w:top w:val="single" w:sz="6" w:space="0" w:color="auto"/>
              <w:bottom w:val="single" w:sz="6" w:space="0" w:color="auto"/>
            </w:tcBorders>
            <w:shd w:val="clear" w:color="auto" w:fill="auto"/>
          </w:tcPr>
          <w:p w:rsidR="00EA4725" w:rsidRPr="00441372" w:rsidRDefault="00DD47B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DD47B0" w:rsidP="00441372">
            <w:pPr>
              <w:spacing w:before="120" w:after="120"/>
            </w:pPr>
            <w:bookmarkStart w:id="4" w:name="X_SPS_Reg_2A"/>
            <w:r w:rsidRPr="00441372">
              <w:rPr>
                <w:b/>
              </w:rPr>
              <w:t>Agency responsible</w:t>
            </w:r>
            <w:bookmarkEnd w:id="4"/>
            <w:r w:rsidRPr="00441372">
              <w:rPr>
                <w:b/>
              </w:rPr>
              <w:t>:</w:t>
            </w:r>
            <w:r w:rsidRPr="0065690F">
              <w:t xml:space="preserve"> Ministry for Development of Economy, Trade and Agriculture of Ukraine</w:t>
            </w:r>
            <w:bookmarkStart w:id="5" w:name="sps2a"/>
            <w:bookmarkEnd w:id="5"/>
          </w:p>
        </w:tc>
      </w:tr>
      <w:tr w:rsidR="00B548E8" w:rsidTr="00F3021D">
        <w:tc>
          <w:tcPr>
            <w:tcW w:w="707" w:type="dxa"/>
            <w:tcBorders>
              <w:top w:val="single" w:sz="6" w:space="0" w:color="auto"/>
              <w:bottom w:val="single" w:sz="6" w:space="0" w:color="auto"/>
            </w:tcBorders>
            <w:shd w:val="clear" w:color="auto" w:fill="auto"/>
          </w:tcPr>
          <w:p w:rsidR="00EA4725" w:rsidRPr="00441372" w:rsidRDefault="00DD47B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DD47B0"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Feed additives</w:t>
            </w:r>
            <w:bookmarkStart w:id="7" w:name="sps3a"/>
            <w:bookmarkEnd w:id="7"/>
          </w:p>
        </w:tc>
      </w:tr>
      <w:tr w:rsidR="00B548E8" w:rsidTr="00F3021D">
        <w:tc>
          <w:tcPr>
            <w:tcW w:w="707" w:type="dxa"/>
            <w:tcBorders>
              <w:top w:val="single" w:sz="6" w:space="0" w:color="auto"/>
              <w:bottom w:val="single" w:sz="6" w:space="0" w:color="auto"/>
            </w:tcBorders>
            <w:shd w:val="clear" w:color="auto" w:fill="auto"/>
          </w:tcPr>
          <w:p w:rsidR="00EA4725" w:rsidRPr="00441372" w:rsidRDefault="00DD47B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DD47B0"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DD47B0"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DD47B0"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B548E8" w:rsidTr="00F3021D">
        <w:tc>
          <w:tcPr>
            <w:tcW w:w="707" w:type="dxa"/>
            <w:tcBorders>
              <w:top w:val="single" w:sz="6" w:space="0" w:color="auto"/>
              <w:bottom w:val="single" w:sz="6" w:space="0" w:color="auto"/>
            </w:tcBorders>
            <w:shd w:val="clear" w:color="auto" w:fill="auto"/>
          </w:tcPr>
          <w:p w:rsidR="00EA4725" w:rsidRPr="00441372" w:rsidRDefault="00DD47B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DD47B0" w:rsidP="00441372">
            <w:pPr>
              <w:spacing w:before="120" w:after="120"/>
            </w:pPr>
            <w:bookmarkStart w:id="15" w:name="X_SPS_Reg_5A"/>
            <w:r w:rsidRPr="00441372">
              <w:rPr>
                <w:b/>
              </w:rPr>
              <w:t>Title of the notified document</w:t>
            </w:r>
            <w:bookmarkEnd w:id="15"/>
            <w:r w:rsidRPr="00441372">
              <w:rPr>
                <w:b/>
              </w:rPr>
              <w:t>:</w:t>
            </w:r>
            <w:r w:rsidRPr="0065690F">
              <w:t xml:space="preserve"> Draft Resolution of the Cabinet of Ministers of Ukraine "On approval of the Regulation on state registration of feed additives"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17</w:t>
            </w:r>
            <w:bookmarkEnd w:id="20"/>
          </w:p>
          <w:p w:rsidR="00EA4725" w:rsidRDefault="00DD47B0" w:rsidP="001336A4">
            <w:pPr>
              <w:spacing w:after="120"/>
            </w:pPr>
            <w:r w:rsidRPr="00441372">
              <w:t>The texts of the draft Resolution, Regulation and its relevant Annexes are attached to this notification and available in Ukrainian on the official website of the Ministry for Development of Economy, Trade and Agriculture of Ukraine:</w:t>
            </w:r>
          </w:p>
          <w:p w:rsidR="00B548E8" w:rsidRPr="00441372" w:rsidRDefault="001336A4" w:rsidP="00DD47B0">
            <w:pPr>
              <w:spacing w:after="120"/>
            </w:pPr>
            <w:hyperlink r:id="rId7" w:tgtFrame="_blank" w:history="1">
              <w:r w:rsidR="00DD47B0" w:rsidRPr="00441372">
                <w:rPr>
                  <w:color w:val="0000FF"/>
                  <w:u w:val="single"/>
                </w:rPr>
                <w:t>http://me.gov.ua/Documents/Detail?lang=uk-UA&amp;id=2cfdf201-7526-47f6-a534-baa64003b4e0&amp;title=ProektPostanoviKabinetuMinistrivUkrainiproZatverdzhenniaPolozhenniaProDerzhavnuRestratsiiuKormovikhDobavok</w:t>
              </w:r>
            </w:hyperlink>
          </w:p>
          <w:p w:rsidR="00B548E8" w:rsidRPr="00441372" w:rsidRDefault="00030AED" w:rsidP="00441372">
            <w:hyperlink r:id="rId8" w:tgtFrame="_blank" w:history="1">
              <w:r w:rsidR="00DD47B0" w:rsidRPr="00441372">
                <w:rPr>
                  <w:color w:val="0000FF"/>
                  <w:u w:val="single"/>
                </w:rPr>
                <w:t>https://members.wto.org/crnattachments/2020/SPS/UKR/20_0157_00_x.pdf</w:t>
              </w:r>
            </w:hyperlink>
          </w:p>
          <w:p w:rsidR="00B548E8" w:rsidRPr="00441372" w:rsidRDefault="00030AED" w:rsidP="00441372">
            <w:hyperlink r:id="rId9" w:tgtFrame="_blank" w:history="1">
              <w:r w:rsidR="00DD47B0" w:rsidRPr="00441372">
                <w:rPr>
                  <w:color w:val="0000FF"/>
                  <w:u w:val="single"/>
                </w:rPr>
                <w:t>https://members.wto.org/crnattachments/2020/SPS/UKR/20_0157_01_x.pdf</w:t>
              </w:r>
            </w:hyperlink>
          </w:p>
          <w:p w:rsidR="00B548E8" w:rsidRPr="00441372" w:rsidRDefault="00030AED" w:rsidP="00441372">
            <w:hyperlink r:id="rId10" w:tgtFrame="_blank" w:history="1">
              <w:r w:rsidR="00DD47B0" w:rsidRPr="00441372">
                <w:rPr>
                  <w:color w:val="0000FF"/>
                  <w:u w:val="single"/>
                </w:rPr>
                <w:t>https://members.wto.org/crnattachments/2020/SPS/UKR/20_0157_02_x.pdf</w:t>
              </w:r>
            </w:hyperlink>
          </w:p>
          <w:p w:rsidR="00B548E8" w:rsidRPr="00441372" w:rsidRDefault="00030AED" w:rsidP="00441372">
            <w:hyperlink r:id="rId11" w:tgtFrame="_blank" w:history="1">
              <w:r w:rsidR="00DD47B0" w:rsidRPr="00441372">
                <w:rPr>
                  <w:color w:val="0000FF"/>
                  <w:u w:val="single"/>
                </w:rPr>
                <w:t>https://members.wto.org/crnattachments/2020/SPS/UKR/20_0157_03_x.pdf</w:t>
              </w:r>
            </w:hyperlink>
          </w:p>
          <w:p w:rsidR="00B548E8" w:rsidRPr="00441372" w:rsidRDefault="00030AED" w:rsidP="00441372">
            <w:hyperlink r:id="rId12" w:tgtFrame="_blank" w:history="1">
              <w:r w:rsidR="00DD47B0" w:rsidRPr="00441372">
                <w:rPr>
                  <w:color w:val="0000FF"/>
                  <w:u w:val="single"/>
                </w:rPr>
                <w:t>https://members.wto.org/crnattachments/2020/SPS/UKR/20_0157_04_x.pdf</w:t>
              </w:r>
            </w:hyperlink>
          </w:p>
          <w:p w:rsidR="00B548E8" w:rsidRPr="00441372" w:rsidRDefault="00030AED" w:rsidP="00441372">
            <w:pPr>
              <w:spacing w:after="120"/>
            </w:pPr>
            <w:hyperlink r:id="rId13" w:tgtFrame="_blank" w:history="1">
              <w:r w:rsidR="00DD47B0" w:rsidRPr="00441372">
                <w:rPr>
                  <w:color w:val="0000FF"/>
                  <w:u w:val="single"/>
                </w:rPr>
                <w:t>https://members.wto.org/crnattachments/2020/SPS/UKR/20_0157_05_x.pdf</w:t>
              </w:r>
            </w:hyperlink>
            <w:bookmarkStart w:id="21" w:name="sps5d"/>
            <w:bookmarkEnd w:id="21"/>
          </w:p>
        </w:tc>
      </w:tr>
      <w:tr w:rsidR="00B548E8" w:rsidTr="00F3021D">
        <w:tc>
          <w:tcPr>
            <w:tcW w:w="707" w:type="dxa"/>
            <w:tcBorders>
              <w:top w:val="single" w:sz="6" w:space="0" w:color="auto"/>
              <w:bottom w:val="single" w:sz="6" w:space="0" w:color="auto"/>
            </w:tcBorders>
            <w:shd w:val="clear" w:color="auto" w:fill="auto"/>
          </w:tcPr>
          <w:p w:rsidR="00EA4725" w:rsidRPr="00441372" w:rsidRDefault="00DD47B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DD47B0" w:rsidP="00441372">
            <w:pPr>
              <w:spacing w:before="120" w:after="120"/>
            </w:pPr>
            <w:bookmarkStart w:id="22" w:name="X_SPS_Reg_6A"/>
            <w:r w:rsidRPr="00441372">
              <w:rPr>
                <w:b/>
              </w:rPr>
              <w:t>Description of content</w:t>
            </w:r>
            <w:bookmarkEnd w:id="22"/>
            <w:r w:rsidRPr="00441372">
              <w:rPr>
                <w:b/>
              </w:rPr>
              <w:t>:</w:t>
            </w:r>
            <w:r w:rsidRPr="0065690F">
              <w:t xml:space="preserve"> The draft Resolution provides the procedure for the state registration of feed additives, the form of the application, the form and procedure of the expert report preparation including the recommendations for the state registration of feed additives or its rejection, simplified procedure for the state registration, the form and procedure for managing the State Register of feed additives, maximum allowed volume of import (sending) of feed additives unscheduled in the State Register.</w:t>
            </w:r>
            <w:bookmarkStart w:id="23" w:name="sps6a"/>
            <w:bookmarkEnd w:id="23"/>
          </w:p>
        </w:tc>
      </w:tr>
      <w:tr w:rsidR="00B548E8" w:rsidTr="00F3021D">
        <w:tc>
          <w:tcPr>
            <w:tcW w:w="707" w:type="dxa"/>
            <w:tcBorders>
              <w:top w:val="single" w:sz="6" w:space="0" w:color="auto"/>
              <w:bottom w:val="single" w:sz="6" w:space="0" w:color="auto"/>
            </w:tcBorders>
            <w:shd w:val="clear" w:color="auto" w:fill="auto"/>
          </w:tcPr>
          <w:p w:rsidR="00EA4725" w:rsidRPr="00441372" w:rsidRDefault="00DD47B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DD47B0"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r w:rsidRPr="0065690F">
              <w:t>The draft Resolution is developed with the aim to establish legal and organizational norms to guarantee the safety of feeds during their production, circulation and use, in particular to approve the regulations on state registration of feed additives.</w:t>
            </w:r>
            <w:bookmarkEnd w:id="35"/>
          </w:p>
        </w:tc>
      </w:tr>
      <w:tr w:rsidR="00B548E8" w:rsidTr="00F3021D">
        <w:tc>
          <w:tcPr>
            <w:tcW w:w="707" w:type="dxa"/>
            <w:tcBorders>
              <w:top w:val="single" w:sz="6" w:space="0" w:color="auto"/>
              <w:bottom w:val="single" w:sz="6" w:space="0" w:color="auto"/>
            </w:tcBorders>
            <w:shd w:val="clear" w:color="auto" w:fill="auto"/>
          </w:tcPr>
          <w:p w:rsidR="00EA4725" w:rsidRPr="00441372" w:rsidRDefault="00DD47B0"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rsidR="00EA4725" w:rsidRPr="00441372" w:rsidRDefault="00DD47B0"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DD47B0"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DD47B0"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DD47B0"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DD47B0"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rsidR="00EA4725" w:rsidRPr="00441372" w:rsidRDefault="00DD47B0"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DD47B0"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DD47B0"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B548E8" w:rsidTr="00F3021D">
        <w:tc>
          <w:tcPr>
            <w:tcW w:w="707" w:type="dxa"/>
            <w:tcBorders>
              <w:top w:val="single" w:sz="6" w:space="0" w:color="auto"/>
              <w:bottom w:val="single" w:sz="6" w:space="0" w:color="auto"/>
            </w:tcBorders>
            <w:shd w:val="clear" w:color="auto" w:fill="auto"/>
          </w:tcPr>
          <w:p w:rsidR="00EA4725" w:rsidRPr="00441372" w:rsidRDefault="00DD47B0"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DD47B0" w:rsidRDefault="00DD47B0"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p>
          <w:p w:rsidR="00EA4725" w:rsidRPr="00441372" w:rsidRDefault="00DD47B0" w:rsidP="00441372">
            <w:pPr>
              <w:spacing w:before="120" w:after="120"/>
            </w:pPr>
            <w:r w:rsidRPr="0065690F">
              <w:t>The Law of Ukraine "On safety and hygiene of feeds", notified as G/SPS/N/UKR/127</w:t>
            </w:r>
            <w:bookmarkStart w:id="56" w:name="sps9a"/>
            <w:bookmarkEnd w:id="56"/>
            <w:r w:rsidRPr="0065690F">
              <w:rPr>
                <w:bCs/>
              </w:rPr>
              <w:t xml:space="preserve"> (available in Ukrainian)</w:t>
            </w:r>
            <w:bookmarkStart w:id="57" w:name="sps9b"/>
            <w:bookmarkEnd w:id="57"/>
          </w:p>
        </w:tc>
      </w:tr>
      <w:tr w:rsidR="00B548E8" w:rsidTr="00F3021D">
        <w:tc>
          <w:tcPr>
            <w:tcW w:w="707" w:type="dxa"/>
            <w:tcBorders>
              <w:top w:val="single" w:sz="6" w:space="0" w:color="auto"/>
              <w:bottom w:val="single" w:sz="6" w:space="0" w:color="auto"/>
            </w:tcBorders>
            <w:shd w:val="clear" w:color="auto" w:fill="auto"/>
          </w:tcPr>
          <w:p w:rsidR="00EA4725" w:rsidRPr="00441372" w:rsidRDefault="00DD47B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DD47B0"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rsidR="00EA4725" w:rsidRPr="00441372" w:rsidRDefault="00DD47B0"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B548E8" w:rsidTr="00F3021D">
        <w:tc>
          <w:tcPr>
            <w:tcW w:w="707" w:type="dxa"/>
            <w:tcBorders>
              <w:top w:val="single" w:sz="6" w:space="0" w:color="auto"/>
              <w:bottom w:val="single" w:sz="6" w:space="0" w:color="auto"/>
            </w:tcBorders>
            <w:shd w:val="clear" w:color="auto" w:fill="auto"/>
          </w:tcPr>
          <w:p w:rsidR="00EA4725" w:rsidRPr="00441372" w:rsidRDefault="00DD47B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DD47B0"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The Resolution enters into force simultaneously with enactment of the Law of Ukraine "On safety and hygiene of feeds", but not earlier than the day of its official publication.</w:t>
            </w:r>
            <w:bookmarkStart w:id="65" w:name="sps11a"/>
            <w:bookmarkEnd w:id="65"/>
          </w:p>
          <w:p w:rsidR="00EA4725" w:rsidRPr="00441372" w:rsidRDefault="00DD47B0"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B548E8" w:rsidTr="00F3021D">
        <w:tc>
          <w:tcPr>
            <w:tcW w:w="707" w:type="dxa"/>
            <w:tcBorders>
              <w:top w:val="single" w:sz="6" w:space="0" w:color="auto"/>
              <w:bottom w:val="single" w:sz="6" w:space="0" w:color="auto"/>
            </w:tcBorders>
            <w:shd w:val="clear" w:color="auto" w:fill="auto"/>
          </w:tcPr>
          <w:p w:rsidR="00EA4725" w:rsidRPr="00441372" w:rsidRDefault="00DD47B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DD47B0"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9 March 2020</w:t>
            </w:r>
            <w:bookmarkEnd w:id="72"/>
          </w:p>
          <w:p w:rsidR="00EA4725" w:rsidRPr="00441372" w:rsidRDefault="00DD47B0"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B548E8" w:rsidRPr="00030AED" w:rsidTr="00F3021D">
        <w:tc>
          <w:tcPr>
            <w:tcW w:w="707" w:type="dxa"/>
            <w:tcBorders>
              <w:top w:val="single" w:sz="6" w:space="0" w:color="auto"/>
            </w:tcBorders>
            <w:shd w:val="clear" w:color="auto" w:fill="auto"/>
          </w:tcPr>
          <w:p w:rsidR="00EA4725" w:rsidRPr="00441372" w:rsidRDefault="00DD47B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DD47B0"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DD47B0" w:rsidP="00F3021D">
            <w:pPr>
              <w:keepNext/>
              <w:keepLines/>
              <w:rPr>
                <w:bCs/>
              </w:rPr>
            </w:pPr>
            <w:r w:rsidRPr="0065690F">
              <w:rPr>
                <w:bCs/>
              </w:rPr>
              <w:t>Ministry of Economic Development and Trade of Ukraine</w:t>
            </w:r>
          </w:p>
          <w:p w:rsidR="00EA4725" w:rsidRPr="0065690F" w:rsidRDefault="00DD47B0" w:rsidP="00F3021D">
            <w:pPr>
              <w:keepNext/>
              <w:keepLines/>
              <w:rPr>
                <w:bCs/>
              </w:rPr>
            </w:pPr>
            <w:r w:rsidRPr="0065690F">
              <w:rPr>
                <w:bCs/>
              </w:rPr>
              <w:t xml:space="preserve">Department of Market Access and Cooperation with the WTO </w:t>
            </w:r>
          </w:p>
          <w:p w:rsidR="00EA4725" w:rsidRPr="0065690F" w:rsidRDefault="00DD47B0" w:rsidP="00F3021D">
            <w:pPr>
              <w:keepNext/>
              <w:keepLines/>
              <w:rPr>
                <w:bCs/>
              </w:rPr>
            </w:pPr>
            <w:r w:rsidRPr="0065690F">
              <w:rPr>
                <w:bCs/>
              </w:rPr>
              <w:t>Address: 12/2 Hrushevskoho Str. </w:t>
            </w:r>
          </w:p>
          <w:p w:rsidR="00EA4725" w:rsidRPr="0065690F" w:rsidRDefault="00DD47B0" w:rsidP="00F3021D">
            <w:pPr>
              <w:keepNext/>
              <w:keepLines/>
              <w:rPr>
                <w:bCs/>
              </w:rPr>
            </w:pPr>
            <w:r w:rsidRPr="0065690F">
              <w:rPr>
                <w:bCs/>
              </w:rPr>
              <w:t>Kyiv, 01008 </w:t>
            </w:r>
          </w:p>
          <w:p w:rsidR="00EA4725" w:rsidRPr="0065690F" w:rsidRDefault="00DD47B0" w:rsidP="00F3021D">
            <w:pPr>
              <w:keepNext/>
              <w:keepLines/>
              <w:rPr>
                <w:bCs/>
              </w:rPr>
            </w:pPr>
            <w:r w:rsidRPr="0065690F">
              <w:rPr>
                <w:bCs/>
              </w:rPr>
              <w:t xml:space="preserve">Ukraine </w:t>
            </w:r>
          </w:p>
          <w:p w:rsidR="00EA4725" w:rsidRPr="0065690F" w:rsidRDefault="00DD47B0" w:rsidP="00F3021D">
            <w:pPr>
              <w:keepNext/>
              <w:keepLines/>
              <w:rPr>
                <w:bCs/>
              </w:rPr>
            </w:pPr>
            <w:r w:rsidRPr="0065690F">
              <w:rPr>
                <w:bCs/>
              </w:rPr>
              <w:t>Tel: +(38 044) 596 6839</w:t>
            </w:r>
          </w:p>
          <w:p w:rsidR="00EA4725" w:rsidRPr="00DD47B0" w:rsidRDefault="00DD47B0" w:rsidP="00F3021D">
            <w:pPr>
              <w:keepNext/>
              <w:keepLines/>
              <w:rPr>
                <w:bCs/>
                <w:lang w:val="fr-CH"/>
              </w:rPr>
            </w:pPr>
            <w:r w:rsidRPr="00DD47B0">
              <w:rPr>
                <w:bCs/>
                <w:lang w:val="fr-CH"/>
              </w:rPr>
              <w:t>Fax: +(38 044) 596 6839</w:t>
            </w:r>
          </w:p>
          <w:p w:rsidR="00EA4725" w:rsidRPr="00DD47B0" w:rsidRDefault="00DD47B0" w:rsidP="00F3021D">
            <w:pPr>
              <w:keepNext/>
              <w:keepLines/>
              <w:spacing w:after="120"/>
              <w:rPr>
                <w:bCs/>
                <w:lang w:val="fr-CH"/>
              </w:rPr>
            </w:pPr>
            <w:r w:rsidRPr="00DD47B0">
              <w:rPr>
                <w:bCs/>
                <w:lang w:val="fr-CH"/>
              </w:rPr>
              <w:t>E-mail: ep@me.gov.ua</w:t>
            </w:r>
            <w:bookmarkStart w:id="86" w:name="sps13c"/>
            <w:bookmarkEnd w:id="86"/>
          </w:p>
        </w:tc>
      </w:tr>
    </w:tbl>
    <w:p w:rsidR="007141CF" w:rsidRPr="00DD47B0" w:rsidRDefault="007141CF" w:rsidP="00441372">
      <w:pPr>
        <w:rPr>
          <w:lang w:val="fr-CH"/>
        </w:rPr>
      </w:pPr>
    </w:p>
    <w:sectPr w:rsidR="007141CF" w:rsidRPr="00DD47B0" w:rsidSect="00DD47B0">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9C1" w:rsidRDefault="00DD47B0">
      <w:r>
        <w:separator/>
      </w:r>
    </w:p>
  </w:endnote>
  <w:endnote w:type="continuationSeparator" w:id="0">
    <w:p w:rsidR="00C279C1" w:rsidRDefault="00DD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DD47B0" w:rsidRDefault="00DD47B0" w:rsidP="00DD47B0">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DD47B0" w:rsidRDefault="00DD47B0" w:rsidP="00DD47B0">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DD47B0"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9C1" w:rsidRDefault="00DD47B0">
      <w:r>
        <w:separator/>
      </w:r>
    </w:p>
  </w:footnote>
  <w:footnote w:type="continuationSeparator" w:id="0">
    <w:p w:rsidR="00C279C1" w:rsidRDefault="00DD4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7B0" w:rsidRPr="00DD47B0" w:rsidRDefault="00DD47B0" w:rsidP="00DD47B0">
    <w:pPr>
      <w:pStyle w:val="En-tte"/>
      <w:pBdr>
        <w:bottom w:val="single" w:sz="4" w:space="1" w:color="auto"/>
      </w:pBdr>
      <w:tabs>
        <w:tab w:val="clear" w:pos="4513"/>
        <w:tab w:val="clear" w:pos="9027"/>
      </w:tabs>
      <w:jc w:val="center"/>
    </w:pPr>
    <w:r w:rsidRPr="00DD47B0">
      <w:t>G/SPS/N/UKR/139</w:t>
    </w:r>
  </w:p>
  <w:p w:rsidR="00DD47B0" w:rsidRPr="00DD47B0" w:rsidRDefault="00DD47B0" w:rsidP="00DD47B0">
    <w:pPr>
      <w:pStyle w:val="En-tte"/>
      <w:pBdr>
        <w:bottom w:val="single" w:sz="4" w:space="1" w:color="auto"/>
      </w:pBdr>
      <w:tabs>
        <w:tab w:val="clear" w:pos="4513"/>
        <w:tab w:val="clear" w:pos="9027"/>
      </w:tabs>
      <w:jc w:val="center"/>
    </w:pPr>
  </w:p>
  <w:p w:rsidR="00DD47B0" w:rsidRPr="00DD47B0" w:rsidRDefault="00DD47B0" w:rsidP="00DD47B0">
    <w:pPr>
      <w:pStyle w:val="En-tte"/>
      <w:pBdr>
        <w:bottom w:val="single" w:sz="4" w:space="1" w:color="auto"/>
      </w:pBdr>
      <w:tabs>
        <w:tab w:val="clear" w:pos="4513"/>
        <w:tab w:val="clear" w:pos="9027"/>
      </w:tabs>
      <w:jc w:val="center"/>
    </w:pPr>
    <w:r w:rsidRPr="00DD47B0">
      <w:t xml:space="preserve">- </w:t>
    </w:r>
    <w:r w:rsidRPr="00DD47B0">
      <w:fldChar w:fldCharType="begin"/>
    </w:r>
    <w:r w:rsidRPr="00DD47B0">
      <w:instrText xml:space="preserve"> PAGE </w:instrText>
    </w:r>
    <w:r w:rsidRPr="00DD47B0">
      <w:fldChar w:fldCharType="separate"/>
    </w:r>
    <w:r w:rsidRPr="00DD47B0">
      <w:rPr>
        <w:noProof/>
      </w:rPr>
      <w:t>2</w:t>
    </w:r>
    <w:r w:rsidRPr="00DD47B0">
      <w:fldChar w:fldCharType="end"/>
    </w:r>
    <w:r w:rsidRPr="00DD47B0">
      <w:t xml:space="preserve"> -</w:t>
    </w:r>
  </w:p>
  <w:p w:rsidR="00EA4725" w:rsidRPr="00DD47B0" w:rsidRDefault="00EA4725" w:rsidP="00DD47B0">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7B0" w:rsidRPr="00DD47B0" w:rsidRDefault="00DD47B0" w:rsidP="00DD47B0">
    <w:pPr>
      <w:pStyle w:val="En-tte"/>
      <w:pBdr>
        <w:bottom w:val="single" w:sz="4" w:space="1" w:color="auto"/>
      </w:pBdr>
      <w:tabs>
        <w:tab w:val="clear" w:pos="4513"/>
        <w:tab w:val="clear" w:pos="9027"/>
      </w:tabs>
      <w:jc w:val="center"/>
    </w:pPr>
    <w:r w:rsidRPr="00DD47B0">
      <w:t>G/SPS/N/UKR/139</w:t>
    </w:r>
  </w:p>
  <w:p w:rsidR="00DD47B0" w:rsidRPr="00DD47B0" w:rsidRDefault="00DD47B0" w:rsidP="00DD47B0">
    <w:pPr>
      <w:pStyle w:val="En-tte"/>
      <w:pBdr>
        <w:bottom w:val="single" w:sz="4" w:space="1" w:color="auto"/>
      </w:pBdr>
      <w:tabs>
        <w:tab w:val="clear" w:pos="4513"/>
        <w:tab w:val="clear" w:pos="9027"/>
      </w:tabs>
      <w:jc w:val="center"/>
    </w:pPr>
  </w:p>
  <w:p w:rsidR="00DD47B0" w:rsidRPr="00DD47B0" w:rsidRDefault="00DD47B0" w:rsidP="00DD47B0">
    <w:pPr>
      <w:pStyle w:val="En-tte"/>
      <w:pBdr>
        <w:bottom w:val="single" w:sz="4" w:space="1" w:color="auto"/>
      </w:pBdr>
      <w:tabs>
        <w:tab w:val="clear" w:pos="4513"/>
        <w:tab w:val="clear" w:pos="9027"/>
      </w:tabs>
      <w:jc w:val="center"/>
    </w:pPr>
    <w:r w:rsidRPr="00DD47B0">
      <w:t xml:space="preserve">- </w:t>
    </w:r>
    <w:r w:rsidRPr="00DD47B0">
      <w:fldChar w:fldCharType="begin"/>
    </w:r>
    <w:r w:rsidRPr="00DD47B0">
      <w:instrText xml:space="preserve"> PAGE </w:instrText>
    </w:r>
    <w:r w:rsidRPr="00DD47B0">
      <w:fldChar w:fldCharType="separate"/>
    </w:r>
    <w:r w:rsidRPr="00DD47B0">
      <w:rPr>
        <w:noProof/>
      </w:rPr>
      <w:t>2</w:t>
    </w:r>
    <w:r w:rsidRPr="00DD47B0">
      <w:fldChar w:fldCharType="end"/>
    </w:r>
    <w:r w:rsidRPr="00DD47B0">
      <w:t xml:space="preserve"> -</w:t>
    </w:r>
  </w:p>
  <w:p w:rsidR="00EA4725" w:rsidRPr="00DD47B0" w:rsidRDefault="00EA4725" w:rsidP="00DD47B0">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548E8"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DD47B0" w:rsidP="00422B6F">
          <w:pPr>
            <w:jc w:val="right"/>
            <w:rPr>
              <w:b/>
              <w:color w:val="FF0000"/>
              <w:szCs w:val="16"/>
            </w:rPr>
          </w:pPr>
          <w:r>
            <w:rPr>
              <w:b/>
              <w:color w:val="FF0000"/>
              <w:szCs w:val="16"/>
            </w:rPr>
            <w:t xml:space="preserve"> </w:t>
          </w:r>
        </w:p>
      </w:tc>
    </w:tr>
    <w:bookmarkEnd w:id="87"/>
    <w:tr w:rsidR="00B548E8" w:rsidTr="00EE3CAF">
      <w:trPr>
        <w:trHeight w:val="213"/>
        <w:jc w:val="center"/>
      </w:trPr>
      <w:tc>
        <w:tcPr>
          <w:tcW w:w="3794" w:type="dxa"/>
          <w:vMerge w:val="restart"/>
          <w:shd w:val="clear" w:color="auto" w:fill="FFFFFF"/>
          <w:tcMar>
            <w:left w:w="0" w:type="dxa"/>
            <w:right w:w="0" w:type="dxa"/>
          </w:tcMar>
        </w:tcPr>
        <w:p w:rsidR="00ED54E0" w:rsidRPr="00EA4725" w:rsidRDefault="00030AED" w:rsidP="00422B6F">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B548E8"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DD47B0" w:rsidRDefault="00DD47B0" w:rsidP="00656ABC">
          <w:pPr>
            <w:jc w:val="right"/>
            <w:rPr>
              <w:b/>
              <w:szCs w:val="16"/>
            </w:rPr>
          </w:pPr>
          <w:bookmarkStart w:id="88" w:name="bmkSymbols"/>
          <w:r>
            <w:rPr>
              <w:b/>
              <w:szCs w:val="16"/>
            </w:rPr>
            <w:t>G/SPS/N/UKR/139</w:t>
          </w:r>
        </w:p>
        <w:bookmarkEnd w:id="88"/>
        <w:p w:rsidR="00656ABC" w:rsidRPr="00EA4725" w:rsidRDefault="00656ABC" w:rsidP="00656ABC">
          <w:pPr>
            <w:jc w:val="right"/>
            <w:rPr>
              <w:b/>
              <w:szCs w:val="16"/>
            </w:rPr>
          </w:pPr>
        </w:p>
      </w:tc>
    </w:tr>
    <w:tr w:rsidR="00B548E8"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DD47B0" w:rsidP="00422B6F">
          <w:pPr>
            <w:jc w:val="right"/>
            <w:rPr>
              <w:szCs w:val="16"/>
            </w:rPr>
          </w:pPr>
          <w:bookmarkStart w:id="89" w:name="spsDateDistribution"/>
          <w:r w:rsidRPr="00EA4725">
            <w:rPr>
              <w:szCs w:val="16"/>
            </w:rPr>
            <w:t>9 January 2020</w:t>
          </w:r>
          <w:bookmarkStart w:id="90" w:name="bmkDate"/>
          <w:bookmarkEnd w:id="89"/>
          <w:bookmarkEnd w:id="90"/>
        </w:p>
      </w:tc>
    </w:tr>
    <w:tr w:rsidR="00B548E8"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DD47B0" w:rsidP="00422B6F">
          <w:pPr>
            <w:jc w:val="left"/>
            <w:rPr>
              <w:b/>
            </w:rPr>
          </w:pPr>
          <w:bookmarkStart w:id="91" w:name="bmkSerial"/>
          <w:r w:rsidRPr="00441372">
            <w:rPr>
              <w:color w:val="FF0000"/>
              <w:szCs w:val="16"/>
            </w:rPr>
            <w:t>(</w:t>
          </w:r>
          <w:bookmarkStart w:id="92" w:name="spsSerialNumber"/>
          <w:bookmarkEnd w:id="92"/>
          <w:r w:rsidR="001336A4">
            <w:rPr>
              <w:color w:val="FF0000"/>
              <w:szCs w:val="16"/>
            </w:rPr>
            <w:t>20-</w:t>
          </w:r>
          <w:r w:rsidR="00030AED">
            <w:rPr>
              <w:color w:val="FF0000"/>
              <w:szCs w:val="16"/>
            </w:rPr>
            <w:t>0257</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DD47B0"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B548E8"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DD47B0"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DD47B0" w:rsidP="00EC687E">
          <w:pPr>
            <w:jc w:val="right"/>
            <w:rPr>
              <w:bCs/>
              <w:szCs w:val="18"/>
            </w:rPr>
          </w:pPr>
          <w:bookmarkStart w:id="96" w:name="bmkLanguage"/>
          <w:r>
            <w:rPr>
              <w:bCs/>
              <w:szCs w:val="18"/>
            </w:rPr>
            <w:t>Original: English</w:t>
          </w:r>
          <w:bookmarkEnd w:id="96"/>
        </w:p>
      </w:tc>
    </w:tr>
  </w:tbl>
  <w:p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2A0C712">
      <w:start w:val="1"/>
      <w:numFmt w:val="decimal"/>
      <w:pStyle w:val="SummaryText"/>
      <w:lvlText w:val="%1."/>
      <w:lvlJc w:val="left"/>
      <w:pPr>
        <w:ind w:left="360" w:hanging="360"/>
      </w:pPr>
    </w:lvl>
    <w:lvl w:ilvl="1" w:tplc="7A908DAC" w:tentative="1">
      <w:start w:val="1"/>
      <w:numFmt w:val="lowerLetter"/>
      <w:lvlText w:val="%2."/>
      <w:lvlJc w:val="left"/>
      <w:pPr>
        <w:ind w:left="1080" w:hanging="360"/>
      </w:pPr>
    </w:lvl>
    <w:lvl w:ilvl="2" w:tplc="8A52D7C8" w:tentative="1">
      <w:start w:val="1"/>
      <w:numFmt w:val="lowerRoman"/>
      <w:lvlText w:val="%3."/>
      <w:lvlJc w:val="right"/>
      <w:pPr>
        <w:ind w:left="1800" w:hanging="180"/>
      </w:pPr>
    </w:lvl>
    <w:lvl w:ilvl="3" w:tplc="C6D2068C" w:tentative="1">
      <w:start w:val="1"/>
      <w:numFmt w:val="decimal"/>
      <w:lvlText w:val="%4."/>
      <w:lvlJc w:val="left"/>
      <w:pPr>
        <w:ind w:left="2520" w:hanging="360"/>
      </w:pPr>
    </w:lvl>
    <w:lvl w:ilvl="4" w:tplc="8E524D5C" w:tentative="1">
      <w:start w:val="1"/>
      <w:numFmt w:val="lowerLetter"/>
      <w:lvlText w:val="%5."/>
      <w:lvlJc w:val="left"/>
      <w:pPr>
        <w:ind w:left="3240" w:hanging="360"/>
      </w:pPr>
    </w:lvl>
    <w:lvl w:ilvl="5" w:tplc="45BA7ED4" w:tentative="1">
      <w:start w:val="1"/>
      <w:numFmt w:val="lowerRoman"/>
      <w:lvlText w:val="%6."/>
      <w:lvlJc w:val="right"/>
      <w:pPr>
        <w:ind w:left="3960" w:hanging="180"/>
      </w:pPr>
    </w:lvl>
    <w:lvl w:ilvl="6" w:tplc="28385ED8" w:tentative="1">
      <w:start w:val="1"/>
      <w:numFmt w:val="decimal"/>
      <w:lvlText w:val="%7."/>
      <w:lvlJc w:val="left"/>
      <w:pPr>
        <w:ind w:left="4680" w:hanging="360"/>
      </w:pPr>
    </w:lvl>
    <w:lvl w:ilvl="7" w:tplc="0AA82CC0" w:tentative="1">
      <w:start w:val="1"/>
      <w:numFmt w:val="lowerLetter"/>
      <w:lvlText w:val="%8."/>
      <w:lvlJc w:val="left"/>
      <w:pPr>
        <w:ind w:left="5400" w:hanging="360"/>
      </w:pPr>
    </w:lvl>
    <w:lvl w:ilvl="8" w:tplc="47EA31E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0AED"/>
    <w:rsid w:val="00037AC4"/>
    <w:rsid w:val="000423BF"/>
    <w:rsid w:val="00084B3C"/>
    <w:rsid w:val="00092985"/>
    <w:rsid w:val="000A11E9"/>
    <w:rsid w:val="000A4945"/>
    <w:rsid w:val="000B31E1"/>
    <w:rsid w:val="000F4960"/>
    <w:rsid w:val="001062CE"/>
    <w:rsid w:val="0011356B"/>
    <w:rsid w:val="001277F1"/>
    <w:rsid w:val="00127BB0"/>
    <w:rsid w:val="0013337F"/>
    <w:rsid w:val="001336A4"/>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48E8"/>
    <w:rsid w:val="00B56EDC"/>
    <w:rsid w:val="00B94A75"/>
    <w:rsid w:val="00BB1F84"/>
    <w:rsid w:val="00BC035A"/>
    <w:rsid w:val="00BE5468"/>
    <w:rsid w:val="00C11EAC"/>
    <w:rsid w:val="00C279C1"/>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D47B0"/>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32AEF"/>
  <w15:docId w15:val="{CBB354F6-5887-473C-9DAB-0B3A57AE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UKR/20_0157_00_x.pdf" TargetMode="External"/><Relationship Id="rId13" Type="http://schemas.openxmlformats.org/officeDocument/2006/relationships/hyperlink" Target="https://members.wto.org/crnattachments/2020/SPS/UKR/20_0157_05_x.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me.gov.ua/Documents/Detail?lang=uk-UA&amp;id=2cfdf201-7526-47f6-a534-baa64003b4e0&amp;title=ProektPostanoviKabinetuMinistrivUkrainiproZatverdzhenniaPolozhenniaProDerzhavnuRestratsiiuKormovikhDobavok" TargetMode="External"/><Relationship Id="rId12" Type="http://schemas.openxmlformats.org/officeDocument/2006/relationships/hyperlink" Target="https://members.wto.org/crnattachments/2020/SPS/UKR/20_0157_04_x.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0/SPS/UKR/20_0157_03_x.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members.wto.org/crnattachments/2020/SPS/UKR/20_0157_02_x.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mbers.wto.org/crnattachments/2020/SPS/UKR/20_0157_01_x.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804</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Laverriere, Chantal</cp:lastModifiedBy>
  <cp:revision>12</cp:revision>
  <dcterms:created xsi:type="dcterms:W3CDTF">2017-07-03T11:19:00Z</dcterms:created>
  <dcterms:modified xsi:type="dcterms:W3CDTF">2020-01-09T14:10:00Z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G/SPS/N/UKR/139</vt:lpwstr>
  </property>
</Properties>
</file>