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EF5B8" w14:textId="77777777" w:rsidR="00AD0FDA" w:rsidRPr="00934B4C" w:rsidRDefault="00B06BC2" w:rsidP="00934B4C">
      <w:pPr>
        <w:pStyle w:val="Title"/>
        <w:rPr>
          <w:caps w:val="0"/>
          <w:kern w:val="0"/>
        </w:rPr>
      </w:pPr>
      <w:bookmarkStart w:id="0" w:name="_GoBack"/>
      <w:bookmarkEnd w:id="0"/>
      <w:r w:rsidRPr="00934B4C">
        <w:rPr>
          <w:caps w:val="0"/>
          <w:kern w:val="0"/>
        </w:rPr>
        <w:t>NOTIFICATION</w:t>
      </w:r>
    </w:p>
    <w:p w14:paraId="5EA57387" w14:textId="77777777" w:rsidR="00AD0FDA" w:rsidRPr="00934B4C" w:rsidRDefault="00B06BC2" w:rsidP="00934B4C">
      <w:pPr>
        <w:pStyle w:val="Title3"/>
      </w:pPr>
      <w:r w:rsidRPr="00934B4C">
        <w:t>Addendum</w:t>
      </w:r>
    </w:p>
    <w:p w14:paraId="0C4DDA2A" w14:textId="77777777" w:rsidR="007141CF" w:rsidRPr="00934B4C" w:rsidRDefault="00B06BC2" w:rsidP="00934B4C">
      <w:pPr>
        <w:spacing w:after="120"/>
      </w:pPr>
      <w:r w:rsidRPr="00934B4C">
        <w:t xml:space="preserve">The following communication, received on </w:t>
      </w:r>
      <w:bookmarkStart w:id="1" w:name="spsDateReception"/>
      <w:r w:rsidRPr="00934B4C">
        <w:t>5 November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Ukraine</w:t>
      </w:r>
      <w:bookmarkEnd w:id="4"/>
      <w:r w:rsidRPr="00934B4C">
        <w:t>.</w:t>
      </w:r>
    </w:p>
    <w:p w14:paraId="21B721C0" w14:textId="77777777" w:rsidR="00AD0FDA" w:rsidRPr="00934B4C" w:rsidRDefault="00AD0FDA" w:rsidP="00934B4C"/>
    <w:p w14:paraId="099687D6" w14:textId="77777777" w:rsidR="00AD0FDA" w:rsidRPr="00934B4C" w:rsidRDefault="00B06BC2" w:rsidP="00934B4C">
      <w:pPr>
        <w:jc w:val="center"/>
        <w:rPr>
          <w:b/>
        </w:rPr>
      </w:pPr>
      <w:r w:rsidRPr="00934B4C">
        <w:rPr>
          <w:b/>
        </w:rPr>
        <w:t>_______________</w:t>
      </w:r>
    </w:p>
    <w:p w14:paraId="6EE5E259" w14:textId="77777777" w:rsidR="00AD0FDA" w:rsidRPr="00934B4C" w:rsidRDefault="00AD0FDA" w:rsidP="00934B4C"/>
    <w:p w14:paraId="042966B9"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E9269F" w14:paraId="67A1DDC3" w14:textId="77777777" w:rsidTr="00B06BC2">
        <w:tc>
          <w:tcPr>
            <w:tcW w:w="9242" w:type="dxa"/>
            <w:shd w:val="clear" w:color="auto" w:fill="auto"/>
          </w:tcPr>
          <w:p w14:paraId="43567A62" w14:textId="77777777" w:rsidR="00AD0FDA" w:rsidRPr="00934B4C" w:rsidRDefault="00B06BC2" w:rsidP="00934B4C">
            <w:pPr>
              <w:spacing w:after="240"/>
              <w:rPr>
                <w:u w:val="single"/>
              </w:rPr>
            </w:pPr>
            <w:r w:rsidRPr="00934B4C">
              <w:rPr>
                <w:u w:val="single"/>
              </w:rPr>
              <w:t>Order of the Ministry of Health of Ukraine "On</w:t>
            </w:r>
            <w:r>
              <w:rPr>
                <w:u w:val="single"/>
              </w:rPr>
              <w:t xml:space="preserve"> </w:t>
            </w:r>
            <w:r w:rsidRPr="00934B4C">
              <w:rPr>
                <w:u w:val="single"/>
              </w:rPr>
              <w:t>Approval of the Rules on the addition of vitamins, minerals and certain other substances to foods"</w:t>
            </w:r>
            <w:bookmarkStart w:id="5" w:name="spsTitle"/>
            <w:bookmarkEnd w:id="5"/>
          </w:p>
        </w:tc>
      </w:tr>
      <w:tr w:rsidR="00E9269F" w14:paraId="60278317" w14:textId="77777777" w:rsidTr="00B06BC2">
        <w:tc>
          <w:tcPr>
            <w:tcW w:w="9242" w:type="dxa"/>
            <w:shd w:val="clear" w:color="auto" w:fill="auto"/>
          </w:tcPr>
          <w:p w14:paraId="47C56BB7" w14:textId="77777777" w:rsidR="00AD0FDA" w:rsidRPr="00934B4C" w:rsidRDefault="00B06BC2" w:rsidP="00934B4C">
            <w:pPr>
              <w:spacing w:after="240"/>
              <w:rPr>
                <w:u w:val="single"/>
              </w:rPr>
            </w:pPr>
            <w:r w:rsidRPr="00934B4C">
              <w:t>Ukraine informs that the</w:t>
            </w:r>
            <w:r>
              <w:t xml:space="preserve"> </w:t>
            </w:r>
            <w:r w:rsidRPr="00934B4C">
              <w:t>draft Order of the Ministry of Health of Ukraine "On</w:t>
            </w:r>
            <w:r>
              <w:t xml:space="preserve"> </w:t>
            </w:r>
            <w:r w:rsidRPr="00934B4C">
              <w:t>Approval of the Rules on the addition of vitamins, minerals and certain other substances to foods" (G/SPS/N/UKR/147)</w:t>
            </w:r>
            <w:r>
              <w:t xml:space="preserve"> </w:t>
            </w:r>
            <w:r w:rsidRPr="00934B4C">
              <w:t>was adopted on 16 July 2020</w:t>
            </w:r>
            <w:r>
              <w:t xml:space="preserve"> </w:t>
            </w:r>
            <w:r w:rsidRPr="00934B4C">
              <w:t>(Order No. 1613), registered with the Ministry of Justice of Ukraine on 16 September 2020 and entered into force on 2 October 2020.</w:t>
            </w:r>
          </w:p>
          <w:p w14:paraId="7BC21834" w14:textId="77777777" w:rsidR="00E9269F" w:rsidRPr="00934B4C" w:rsidRDefault="00B06BC2" w:rsidP="00934B4C">
            <w:pPr>
              <w:spacing w:after="240"/>
            </w:pPr>
            <w:r w:rsidRPr="00934B4C">
              <w:t>The Order is available at:</w:t>
            </w:r>
            <w:r>
              <w:t xml:space="preserve"> </w:t>
            </w:r>
            <w:hyperlink r:id="rId7" w:anchor="Text" w:history="1">
              <w:r w:rsidRPr="00DA066E">
                <w:rPr>
                  <w:rStyle w:val="Hyperlink"/>
                </w:rPr>
                <w:t>https://zakon.rada.gov.ua/laws/show/z0891-20#Text</w:t>
              </w:r>
            </w:hyperlink>
            <w:bookmarkStart w:id="6" w:name="spsMeasure"/>
            <w:bookmarkEnd w:id="6"/>
          </w:p>
        </w:tc>
      </w:tr>
      <w:tr w:rsidR="00E9269F" w14:paraId="478E1297" w14:textId="77777777" w:rsidTr="00B06BC2">
        <w:tc>
          <w:tcPr>
            <w:tcW w:w="9242" w:type="dxa"/>
            <w:shd w:val="clear" w:color="auto" w:fill="auto"/>
          </w:tcPr>
          <w:p w14:paraId="66DD0177" w14:textId="77777777" w:rsidR="00AD0FDA" w:rsidRPr="00934B4C" w:rsidRDefault="00B06BC2" w:rsidP="00934B4C">
            <w:pPr>
              <w:spacing w:after="240"/>
              <w:rPr>
                <w:b/>
              </w:rPr>
            </w:pPr>
            <w:r w:rsidRPr="00934B4C">
              <w:rPr>
                <w:b/>
              </w:rPr>
              <w:t>This addendum concerns a:</w:t>
            </w:r>
          </w:p>
        </w:tc>
      </w:tr>
      <w:tr w:rsidR="00E9269F" w14:paraId="38A14D7F" w14:textId="77777777" w:rsidTr="00B06BC2">
        <w:tc>
          <w:tcPr>
            <w:tcW w:w="9242" w:type="dxa"/>
            <w:shd w:val="clear" w:color="auto" w:fill="auto"/>
          </w:tcPr>
          <w:p w14:paraId="306BF4F6" w14:textId="77777777" w:rsidR="00AD0FDA" w:rsidRPr="00934B4C" w:rsidRDefault="00B06BC2"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E9269F" w14:paraId="2E10987F" w14:textId="77777777" w:rsidTr="00B06BC2">
        <w:tc>
          <w:tcPr>
            <w:tcW w:w="9242" w:type="dxa"/>
            <w:shd w:val="clear" w:color="auto" w:fill="auto"/>
          </w:tcPr>
          <w:p w14:paraId="1F26C998" w14:textId="77777777" w:rsidR="00AD0FDA" w:rsidRPr="00934B4C" w:rsidRDefault="00B06BC2"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E9269F" w14:paraId="03E82372" w14:textId="77777777" w:rsidTr="00B06BC2">
        <w:tc>
          <w:tcPr>
            <w:tcW w:w="9242" w:type="dxa"/>
            <w:shd w:val="clear" w:color="auto" w:fill="auto"/>
          </w:tcPr>
          <w:p w14:paraId="4DB71687" w14:textId="77777777" w:rsidR="00AD0FDA" w:rsidRPr="00934B4C" w:rsidRDefault="00B06BC2" w:rsidP="00934B4C">
            <w:pPr>
              <w:ind w:left="1440" w:hanging="873"/>
            </w:pPr>
            <w:r w:rsidRPr="00934B4C">
              <w:t>[ ]</w:t>
            </w:r>
            <w:bookmarkStart w:id="9" w:name="spsModificationContent"/>
            <w:bookmarkEnd w:id="9"/>
            <w:r w:rsidRPr="00934B4C">
              <w:tab/>
              <w:t>Modification of content and/or scope of previously notified draft regulation</w:t>
            </w:r>
          </w:p>
        </w:tc>
      </w:tr>
      <w:tr w:rsidR="00E9269F" w14:paraId="7063A427" w14:textId="77777777" w:rsidTr="00B06BC2">
        <w:tc>
          <w:tcPr>
            <w:tcW w:w="9242" w:type="dxa"/>
            <w:shd w:val="clear" w:color="auto" w:fill="auto"/>
          </w:tcPr>
          <w:p w14:paraId="7BA47D30" w14:textId="77777777" w:rsidR="00AD0FDA" w:rsidRPr="00934B4C" w:rsidRDefault="00B06BC2" w:rsidP="00934B4C">
            <w:pPr>
              <w:ind w:left="1440" w:hanging="873"/>
            </w:pPr>
            <w:r w:rsidRPr="00934B4C">
              <w:t>[ ]</w:t>
            </w:r>
            <w:bookmarkStart w:id="10" w:name="spsWithdraw"/>
            <w:bookmarkEnd w:id="10"/>
            <w:r w:rsidRPr="00934B4C">
              <w:tab/>
              <w:t>Withdrawal of proposed regulation</w:t>
            </w:r>
          </w:p>
        </w:tc>
      </w:tr>
      <w:tr w:rsidR="00E9269F" w14:paraId="66845391" w14:textId="77777777" w:rsidTr="00B06BC2">
        <w:tc>
          <w:tcPr>
            <w:tcW w:w="9242" w:type="dxa"/>
            <w:shd w:val="clear" w:color="auto" w:fill="auto"/>
          </w:tcPr>
          <w:p w14:paraId="399D66FA" w14:textId="77777777" w:rsidR="00AD0FDA" w:rsidRPr="00934B4C" w:rsidRDefault="00B06BC2" w:rsidP="00934B4C">
            <w:pPr>
              <w:ind w:left="1440" w:hanging="873"/>
            </w:pPr>
            <w:r w:rsidRPr="00934B4C">
              <w:t>[ ]</w:t>
            </w:r>
            <w:bookmarkStart w:id="11" w:name="spsModificationDate"/>
            <w:bookmarkEnd w:id="11"/>
            <w:r w:rsidRPr="00934B4C">
              <w:tab/>
              <w:t>Change in proposed date of adoption, publication or date of entry into force</w:t>
            </w:r>
          </w:p>
        </w:tc>
      </w:tr>
      <w:tr w:rsidR="00E9269F" w14:paraId="3A076CBF" w14:textId="77777777" w:rsidTr="00B06BC2">
        <w:tc>
          <w:tcPr>
            <w:tcW w:w="9242" w:type="dxa"/>
            <w:shd w:val="clear" w:color="auto" w:fill="auto"/>
          </w:tcPr>
          <w:p w14:paraId="7D86DE34" w14:textId="77777777" w:rsidR="00AD0FDA" w:rsidRPr="00934B4C" w:rsidRDefault="00B06BC2"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E9269F" w14:paraId="4121F2EE" w14:textId="77777777" w:rsidTr="00B06BC2">
        <w:tc>
          <w:tcPr>
            <w:tcW w:w="9242" w:type="dxa"/>
            <w:shd w:val="clear" w:color="auto" w:fill="auto"/>
          </w:tcPr>
          <w:p w14:paraId="49E3BEF7" w14:textId="77777777" w:rsidR="00AD0FDA" w:rsidRPr="00934B4C" w:rsidRDefault="00B06BC2"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9269F" w14:paraId="70C3D017" w14:textId="77777777" w:rsidTr="00B06BC2">
        <w:tc>
          <w:tcPr>
            <w:tcW w:w="9242" w:type="dxa"/>
            <w:shd w:val="clear" w:color="auto" w:fill="auto"/>
          </w:tcPr>
          <w:p w14:paraId="4E716F33" w14:textId="77777777" w:rsidR="00AD0FDA" w:rsidRPr="00934B4C" w:rsidRDefault="00B06BC2"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p>
        </w:tc>
      </w:tr>
      <w:tr w:rsidR="00E9269F" w14:paraId="299B4D9D" w14:textId="77777777" w:rsidTr="00B06BC2">
        <w:tc>
          <w:tcPr>
            <w:tcW w:w="9242" w:type="dxa"/>
            <w:shd w:val="clear" w:color="auto" w:fill="auto"/>
          </w:tcPr>
          <w:p w14:paraId="2312F705" w14:textId="77777777" w:rsidR="00AD0FDA" w:rsidRPr="00934B4C" w:rsidRDefault="00B06BC2"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9269F" w14:paraId="21C72B0F" w14:textId="77777777" w:rsidTr="00B06BC2">
        <w:tc>
          <w:tcPr>
            <w:tcW w:w="9242" w:type="dxa"/>
            <w:shd w:val="clear" w:color="auto" w:fill="auto"/>
          </w:tcPr>
          <w:p w14:paraId="45FD4EDC" w14:textId="77777777" w:rsidR="00AD0FDA" w:rsidRPr="00934B4C" w:rsidRDefault="00B06BC2" w:rsidP="00934B4C">
            <w:pPr>
              <w:spacing w:after="240"/>
              <w:rPr>
                <w:b/>
              </w:rPr>
            </w:pPr>
            <w:bookmarkStart w:id="19" w:name="spsCommentAddress"/>
            <w:bookmarkEnd w:id="19"/>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bl>
    <w:p w14:paraId="70CBAFD2" w14:textId="77777777" w:rsidR="00AD0FDA" w:rsidRPr="00934B4C" w:rsidRDefault="00AD0FDA" w:rsidP="00934B4C">
      <w:bookmarkStart w:id="22" w:name="spsTextSupplierAddress"/>
      <w:bookmarkEnd w:id="22"/>
    </w:p>
    <w:p w14:paraId="5124EF2B" w14:textId="77777777" w:rsidR="00AD0FDA" w:rsidRPr="00934B4C" w:rsidRDefault="00B06BC2" w:rsidP="00934B4C">
      <w:pPr>
        <w:jc w:val="center"/>
        <w:rPr>
          <w:b/>
        </w:rPr>
      </w:pPr>
      <w:r w:rsidRPr="00934B4C">
        <w:rPr>
          <w:b/>
        </w:rPr>
        <w:t>__________</w:t>
      </w:r>
    </w:p>
    <w:sectPr w:rsidR="00AD0FDA" w:rsidRPr="00934B4C" w:rsidSect="00B06BC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9156" w14:textId="77777777" w:rsidR="00EF392D" w:rsidRDefault="00B06BC2">
      <w:r>
        <w:separator/>
      </w:r>
    </w:p>
  </w:endnote>
  <w:endnote w:type="continuationSeparator" w:id="0">
    <w:p w14:paraId="6443D9A1" w14:textId="77777777" w:rsidR="00EF392D" w:rsidRDefault="00B0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D6EC" w14:textId="77777777" w:rsidR="00AD0FDA" w:rsidRPr="00B06BC2" w:rsidRDefault="00B06BC2" w:rsidP="00B06BC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D5E0" w14:textId="77777777" w:rsidR="00AD0FDA" w:rsidRPr="00B06BC2" w:rsidRDefault="00B06BC2" w:rsidP="00B06BC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FA54" w14:textId="77777777" w:rsidR="009A1BA8" w:rsidRPr="00934B4C" w:rsidRDefault="00B06BC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26865" w14:textId="77777777" w:rsidR="00EF392D" w:rsidRDefault="00B06BC2">
      <w:r>
        <w:separator/>
      </w:r>
    </w:p>
  </w:footnote>
  <w:footnote w:type="continuationSeparator" w:id="0">
    <w:p w14:paraId="5C5164E5" w14:textId="77777777" w:rsidR="00EF392D" w:rsidRDefault="00B0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86352" w14:textId="77777777" w:rsidR="00B06BC2" w:rsidRPr="00B06BC2" w:rsidRDefault="00B06BC2" w:rsidP="00B06BC2">
    <w:pPr>
      <w:pStyle w:val="Header"/>
      <w:pBdr>
        <w:bottom w:val="single" w:sz="4" w:space="1" w:color="auto"/>
      </w:pBdr>
      <w:tabs>
        <w:tab w:val="clear" w:pos="4513"/>
        <w:tab w:val="clear" w:pos="9027"/>
      </w:tabs>
      <w:jc w:val="center"/>
    </w:pPr>
    <w:r w:rsidRPr="00B06BC2">
      <w:t>G/SPS/N/UKR/147/Add.1</w:t>
    </w:r>
  </w:p>
  <w:p w14:paraId="44070A98" w14:textId="77777777" w:rsidR="00B06BC2" w:rsidRPr="00B06BC2" w:rsidRDefault="00B06BC2" w:rsidP="00B06BC2">
    <w:pPr>
      <w:pStyle w:val="Header"/>
      <w:pBdr>
        <w:bottom w:val="single" w:sz="4" w:space="1" w:color="auto"/>
      </w:pBdr>
      <w:tabs>
        <w:tab w:val="clear" w:pos="4513"/>
        <w:tab w:val="clear" w:pos="9027"/>
      </w:tabs>
      <w:jc w:val="center"/>
    </w:pPr>
  </w:p>
  <w:p w14:paraId="5D2E3FD6" w14:textId="77777777" w:rsidR="00B06BC2" w:rsidRPr="00B06BC2" w:rsidRDefault="00B06BC2" w:rsidP="00B06BC2">
    <w:pPr>
      <w:pStyle w:val="Header"/>
      <w:pBdr>
        <w:bottom w:val="single" w:sz="4" w:space="1" w:color="auto"/>
      </w:pBdr>
      <w:tabs>
        <w:tab w:val="clear" w:pos="4513"/>
        <w:tab w:val="clear" w:pos="9027"/>
      </w:tabs>
      <w:jc w:val="center"/>
    </w:pPr>
    <w:r w:rsidRPr="00B06BC2">
      <w:t xml:space="preserve">- </w:t>
    </w:r>
    <w:r w:rsidRPr="00B06BC2">
      <w:fldChar w:fldCharType="begin"/>
    </w:r>
    <w:r w:rsidRPr="00B06BC2">
      <w:instrText xml:space="preserve"> PAGE </w:instrText>
    </w:r>
    <w:r w:rsidRPr="00B06BC2">
      <w:fldChar w:fldCharType="separate"/>
    </w:r>
    <w:r w:rsidRPr="00B06BC2">
      <w:rPr>
        <w:noProof/>
      </w:rPr>
      <w:t>2</w:t>
    </w:r>
    <w:r w:rsidRPr="00B06BC2">
      <w:fldChar w:fldCharType="end"/>
    </w:r>
    <w:r w:rsidRPr="00B06BC2">
      <w:t xml:space="preserve"> -</w:t>
    </w:r>
  </w:p>
  <w:p w14:paraId="5253CDAE" w14:textId="77777777" w:rsidR="00AD0FDA" w:rsidRPr="00B06BC2" w:rsidRDefault="00AD0FDA" w:rsidP="00B06BC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CA2D" w14:textId="77777777" w:rsidR="00B06BC2" w:rsidRPr="00B06BC2" w:rsidRDefault="00B06BC2" w:rsidP="00B06BC2">
    <w:pPr>
      <w:pStyle w:val="Header"/>
      <w:pBdr>
        <w:bottom w:val="single" w:sz="4" w:space="1" w:color="auto"/>
      </w:pBdr>
      <w:tabs>
        <w:tab w:val="clear" w:pos="4513"/>
        <w:tab w:val="clear" w:pos="9027"/>
      </w:tabs>
      <w:jc w:val="center"/>
    </w:pPr>
    <w:r w:rsidRPr="00B06BC2">
      <w:t>G/SPS/N/UKR/147/Add.1</w:t>
    </w:r>
  </w:p>
  <w:p w14:paraId="046FEA28" w14:textId="77777777" w:rsidR="00B06BC2" w:rsidRPr="00B06BC2" w:rsidRDefault="00B06BC2" w:rsidP="00B06BC2">
    <w:pPr>
      <w:pStyle w:val="Header"/>
      <w:pBdr>
        <w:bottom w:val="single" w:sz="4" w:space="1" w:color="auto"/>
      </w:pBdr>
      <w:tabs>
        <w:tab w:val="clear" w:pos="4513"/>
        <w:tab w:val="clear" w:pos="9027"/>
      </w:tabs>
      <w:jc w:val="center"/>
    </w:pPr>
  </w:p>
  <w:p w14:paraId="5476B0C9" w14:textId="77777777" w:rsidR="00B06BC2" w:rsidRPr="00B06BC2" w:rsidRDefault="00B06BC2" w:rsidP="00B06BC2">
    <w:pPr>
      <w:pStyle w:val="Header"/>
      <w:pBdr>
        <w:bottom w:val="single" w:sz="4" w:space="1" w:color="auto"/>
      </w:pBdr>
      <w:tabs>
        <w:tab w:val="clear" w:pos="4513"/>
        <w:tab w:val="clear" w:pos="9027"/>
      </w:tabs>
      <w:jc w:val="center"/>
    </w:pPr>
    <w:r w:rsidRPr="00B06BC2">
      <w:t xml:space="preserve">- </w:t>
    </w:r>
    <w:r w:rsidRPr="00B06BC2">
      <w:fldChar w:fldCharType="begin"/>
    </w:r>
    <w:r w:rsidRPr="00B06BC2">
      <w:instrText xml:space="preserve"> PAGE </w:instrText>
    </w:r>
    <w:r w:rsidRPr="00B06BC2">
      <w:fldChar w:fldCharType="separate"/>
    </w:r>
    <w:r w:rsidRPr="00B06BC2">
      <w:rPr>
        <w:noProof/>
      </w:rPr>
      <w:t>2</w:t>
    </w:r>
    <w:r w:rsidRPr="00B06BC2">
      <w:fldChar w:fldCharType="end"/>
    </w:r>
    <w:r w:rsidRPr="00B06BC2">
      <w:t xml:space="preserve"> -</w:t>
    </w:r>
  </w:p>
  <w:p w14:paraId="6868E7F5" w14:textId="77777777" w:rsidR="00AD0FDA" w:rsidRPr="00B06BC2" w:rsidRDefault="00AD0FDA" w:rsidP="00B06BC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9269F" w14:paraId="0232CB4F" w14:textId="77777777" w:rsidTr="00B13A58">
      <w:trPr>
        <w:trHeight w:val="240"/>
        <w:jc w:val="center"/>
      </w:trPr>
      <w:tc>
        <w:tcPr>
          <w:tcW w:w="3794" w:type="dxa"/>
          <w:shd w:val="clear" w:color="auto" w:fill="FFFFFF"/>
          <w:tcMar>
            <w:left w:w="108" w:type="dxa"/>
            <w:right w:w="108" w:type="dxa"/>
          </w:tcMar>
          <w:vAlign w:val="center"/>
        </w:tcPr>
        <w:p w14:paraId="209A63D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DF45A23" w14:textId="77777777" w:rsidR="00ED54E0" w:rsidRPr="00AD0FDA" w:rsidRDefault="00B06BC2" w:rsidP="0081481D">
          <w:pPr>
            <w:jc w:val="right"/>
            <w:rPr>
              <w:b/>
              <w:color w:val="FF0000"/>
              <w:szCs w:val="16"/>
            </w:rPr>
          </w:pPr>
          <w:r>
            <w:rPr>
              <w:b/>
              <w:color w:val="FF0000"/>
              <w:szCs w:val="16"/>
            </w:rPr>
            <w:t xml:space="preserve"> </w:t>
          </w:r>
        </w:p>
      </w:tc>
    </w:tr>
    <w:bookmarkEnd w:id="23"/>
    <w:tr w:rsidR="00E9269F" w14:paraId="4B6F5967" w14:textId="77777777" w:rsidTr="00B13A58">
      <w:trPr>
        <w:trHeight w:val="213"/>
        <w:jc w:val="center"/>
      </w:trPr>
      <w:tc>
        <w:tcPr>
          <w:tcW w:w="3794" w:type="dxa"/>
          <w:vMerge w:val="restart"/>
          <w:shd w:val="clear" w:color="auto" w:fill="FFFFFF"/>
          <w:tcMar>
            <w:left w:w="0" w:type="dxa"/>
            <w:right w:w="0" w:type="dxa"/>
          </w:tcMar>
        </w:tcPr>
        <w:p w14:paraId="71AE39F6" w14:textId="77777777" w:rsidR="00ED54E0" w:rsidRPr="00AD0FDA" w:rsidRDefault="00B06BC2" w:rsidP="0081481D">
          <w:pPr>
            <w:jc w:val="left"/>
          </w:pPr>
          <w:r>
            <w:rPr>
              <w:noProof/>
              <w:lang w:eastAsia="en-GB"/>
            </w:rPr>
            <w:drawing>
              <wp:inline distT="0" distB="0" distL="0" distR="0" wp14:anchorId="0EA78823" wp14:editId="4C1E507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545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F28F46" w14:textId="77777777" w:rsidR="00ED54E0" w:rsidRPr="00AD0FDA" w:rsidRDefault="00ED54E0" w:rsidP="0081481D">
          <w:pPr>
            <w:jc w:val="right"/>
            <w:rPr>
              <w:b/>
              <w:szCs w:val="16"/>
            </w:rPr>
          </w:pPr>
        </w:p>
      </w:tc>
    </w:tr>
    <w:tr w:rsidR="00E9269F" w14:paraId="1B1BA492" w14:textId="77777777" w:rsidTr="00B13A58">
      <w:trPr>
        <w:trHeight w:val="868"/>
        <w:jc w:val="center"/>
      </w:trPr>
      <w:tc>
        <w:tcPr>
          <w:tcW w:w="3794" w:type="dxa"/>
          <w:vMerge/>
          <w:shd w:val="clear" w:color="auto" w:fill="FFFFFF"/>
          <w:tcMar>
            <w:left w:w="108" w:type="dxa"/>
            <w:right w:w="108" w:type="dxa"/>
          </w:tcMar>
        </w:tcPr>
        <w:p w14:paraId="09C5B09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0155BF8" w14:textId="77777777" w:rsidR="00B06BC2" w:rsidRDefault="00B06BC2" w:rsidP="0081481D">
          <w:pPr>
            <w:jc w:val="right"/>
            <w:rPr>
              <w:b/>
              <w:szCs w:val="16"/>
            </w:rPr>
          </w:pPr>
          <w:bookmarkStart w:id="24" w:name="bmkSymbols"/>
          <w:r>
            <w:rPr>
              <w:b/>
              <w:szCs w:val="16"/>
            </w:rPr>
            <w:t>G/SPS/N/UKR/147/Add.1</w:t>
          </w:r>
        </w:p>
        <w:bookmarkEnd w:id="24"/>
        <w:p w14:paraId="4E75DFE8" w14:textId="77777777" w:rsidR="00AD0FDA" w:rsidRPr="00934B4C" w:rsidRDefault="00AD0FDA" w:rsidP="0081481D">
          <w:pPr>
            <w:jc w:val="right"/>
            <w:rPr>
              <w:b/>
              <w:szCs w:val="16"/>
            </w:rPr>
          </w:pPr>
        </w:p>
      </w:tc>
    </w:tr>
    <w:tr w:rsidR="00E9269F" w14:paraId="31EA4AA2" w14:textId="77777777" w:rsidTr="00B13A58">
      <w:trPr>
        <w:trHeight w:val="240"/>
        <w:jc w:val="center"/>
      </w:trPr>
      <w:tc>
        <w:tcPr>
          <w:tcW w:w="3794" w:type="dxa"/>
          <w:vMerge/>
          <w:shd w:val="clear" w:color="auto" w:fill="FFFFFF"/>
          <w:tcMar>
            <w:left w:w="108" w:type="dxa"/>
            <w:right w:w="108" w:type="dxa"/>
          </w:tcMar>
          <w:vAlign w:val="center"/>
        </w:tcPr>
        <w:p w14:paraId="0E853BA0" w14:textId="77777777" w:rsidR="00ED54E0" w:rsidRPr="00AD0FDA" w:rsidRDefault="00ED54E0" w:rsidP="0081481D"/>
      </w:tc>
      <w:tc>
        <w:tcPr>
          <w:tcW w:w="5448" w:type="dxa"/>
          <w:gridSpan w:val="2"/>
          <w:shd w:val="clear" w:color="auto" w:fill="FFFFFF"/>
          <w:tcMar>
            <w:left w:w="108" w:type="dxa"/>
            <w:right w:w="108" w:type="dxa"/>
          </w:tcMar>
          <w:vAlign w:val="center"/>
        </w:tcPr>
        <w:p w14:paraId="284D20A6" w14:textId="43D5CF7A" w:rsidR="00ED54E0" w:rsidRPr="00AD0FDA" w:rsidRDefault="006F6A15" w:rsidP="0081481D">
          <w:pPr>
            <w:jc w:val="right"/>
            <w:rPr>
              <w:szCs w:val="16"/>
            </w:rPr>
          </w:pPr>
          <w:bookmarkStart w:id="25" w:name="bmkDate"/>
          <w:bookmarkStart w:id="26" w:name="spsDateDistribution"/>
          <w:bookmarkEnd w:id="25"/>
          <w:bookmarkEnd w:id="26"/>
          <w:r>
            <w:rPr>
              <w:szCs w:val="16"/>
            </w:rPr>
            <w:t>6 November 2020</w:t>
          </w:r>
        </w:p>
      </w:tc>
    </w:tr>
    <w:tr w:rsidR="00E9269F" w14:paraId="43F80C5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3E09E3" w14:textId="6FF3816F" w:rsidR="00ED54E0" w:rsidRPr="00AD0FDA" w:rsidRDefault="00B06BC2" w:rsidP="0081481D">
          <w:pPr>
            <w:jc w:val="left"/>
            <w:rPr>
              <w:b/>
            </w:rPr>
          </w:pPr>
          <w:bookmarkStart w:id="27" w:name="bmkSerial"/>
          <w:r w:rsidRPr="00934B4C">
            <w:rPr>
              <w:color w:val="FF0000"/>
              <w:szCs w:val="16"/>
            </w:rPr>
            <w:t>(</w:t>
          </w:r>
          <w:bookmarkStart w:id="28" w:name="spsSerialNumber"/>
          <w:bookmarkEnd w:id="28"/>
          <w:r w:rsidR="006F6A15">
            <w:rPr>
              <w:color w:val="FF0000"/>
              <w:szCs w:val="16"/>
            </w:rPr>
            <w:t>20-</w:t>
          </w:r>
          <w:r w:rsidR="00BB1987">
            <w:rPr>
              <w:color w:val="FF0000"/>
              <w:szCs w:val="16"/>
            </w:rPr>
            <w:t>7913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B0E058E" w14:textId="77777777" w:rsidR="00ED54E0" w:rsidRPr="00AD0FDA" w:rsidRDefault="00B06BC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9269F" w14:paraId="406585E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DFEA486" w14:textId="77777777" w:rsidR="00ED54E0" w:rsidRPr="00AD0FDA" w:rsidRDefault="00B06BC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CFA7BA0" w14:textId="77777777" w:rsidR="00ED54E0" w:rsidRPr="00934B4C" w:rsidRDefault="00B06BC2" w:rsidP="00F342EB">
          <w:pPr>
            <w:jc w:val="right"/>
            <w:rPr>
              <w:bCs/>
              <w:szCs w:val="18"/>
            </w:rPr>
          </w:pPr>
          <w:bookmarkStart w:id="31" w:name="bmkLanguage"/>
          <w:r>
            <w:rPr>
              <w:bCs/>
              <w:szCs w:val="18"/>
            </w:rPr>
            <w:t>Original: English</w:t>
          </w:r>
          <w:bookmarkEnd w:id="31"/>
        </w:p>
      </w:tc>
    </w:tr>
  </w:tbl>
  <w:p w14:paraId="11CE2A5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92C3144">
      <w:start w:val="1"/>
      <w:numFmt w:val="decimal"/>
      <w:pStyle w:val="SummaryText"/>
      <w:lvlText w:val="%1."/>
      <w:lvlJc w:val="left"/>
      <w:pPr>
        <w:ind w:left="360" w:hanging="360"/>
      </w:pPr>
    </w:lvl>
    <w:lvl w:ilvl="1" w:tplc="44A4B8E8" w:tentative="1">
      <w:start w:val="1"/>
      <w:numFmt w:val="lowerLetter"/>
      <w:lvlText w:val="%2."/>
      <w:lvlJc w:val="left"/>
      <w:pPr>
        <w:ind w:left="1080" w:hanging="360"/>
      </w:pPr>
    </w:lvl>
    <w:lvl w:ilvl="2" w:tplc="4FDAE288" w:tentative="1">
      <w:start w:val="1"/>
      <w:numFmt w:val="lowerRoman"/>
      <w:lvlText w:val="%3."/>
      <w:lvlJc w:val="right"/>
      <w:pPr>
        <w:ind w:left="1800" w:hanging="180"/>
      </w:pPr>
    </w:lvl>
    <w:lvl w:ilvl="3" w:tplc="FDB0F490" w:tentative="1">
      <w:start w:val="1"/>
      <w:numFmt w:val="decimal"/>
      <w:lvlText w:val="%4."/>
      <w:lvlJc w:val="left"/>
      <w:pPr>
        <w:ind w:left="2520" w:hanging="360"/>
      </w:pPr>
    </w:lvl>
    <w:lvl w:ilvl="4" w:tplc="C7B02A7A" w:tentative="1">
      <w:start w:val="1"/>
      <w:numFmt w:val="lowerLetter"/>
      <w:lvlText w:val="%5."/>
      <w:lvlJc w:val="left"/>
      <w:pPr>
        <w:ind w:left="3240" w:hanging="360"/>
      </w:pPr>
    </w:lvl>
    <w:lvl w:ilvl="5" w:tplc="0E1A7EFA" w:tentative="1">
      <w:start w:val="1"/>
      <w:numFmt w:val="lowerRoman"/>
      <w:lvlText w:val="%6."/>
      <w:lvlJc w:val="right"/>
      <w:pPr>
        <w:ind w:left="3960" w:hanging="180"/>
      </w:pPr>
    </w:lvl>
    <w:lvl w:ilvl="6" w:tplc="E034B2AE" w:tentative="1">
      <w:start w:val="1"/>
      <w:numFmt w:val="decimal"/>
      <w:lvlText w:val="%7."/>
      <w:lvlJc w:val="left"/>
      <w:pPr>
        <w:ind w:left="4680" w:hanging="360"/>
      </w:pPr>
    </w:lvl>
    <w:lvl w:ilvl="7" w:tplc="60D67F78" w:tentative="1">
      <w:start w:val="1"/>
      <w:numFmt w:val="lowerLetter"/>
      <w:lvlText w:val="%8."/>
      <w:lvlJc w:val="left"/>
      <w:pPr>
        <w:ind w:left="5400" w:hanging="360"/>
      </w:pPr>
    </w:lvl>
    <w:lvl w:ilvl="8" w:tplc="C11CFB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25B97"/>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6F6A15"/>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06BC2"/>
    <w:rsid w:val="00B13A58"/>
    <w:rsid w:val="00B230EC"/>
    <w:rsid w:val="00B40C21"/>
    <w:rsid w:val="00B52738"/>
    <w:rsid w:val="00B56EDC"/>
    <w:rsid w:val="00B91FCF"/>
    <w:rsid w:val="00BB1987"/>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9269F"/>
    <w:rsid w:val="00EA5D4F"/>
    <w:rsid w:val="00EB6C56"/>
    <w:rsid w:val="00ED54E0"/>
    <w:rsid w:val="00EF29E8"/>
    <w:rsid w:val="00EF392D"/>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C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B0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z0891-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1642</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2020-11-06T11:17:00Z</dcterms:created>
  <dcterms:modified xsi:type="dcterms:W3CDTF">2020-11-06T14:26:00Z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G/SPS/N/UKR/147/Add.1</vt:lpwstr>
  </property>
  <property fmtid="{D5CDD505-2E9C-101B-9397-08002B2CF9AE}" pid="3" name="TitusGUID">
    <vt:lpwstr>1f0c3eba-33a3-4593-9771-0704d503b8f4</vt:lpwstr>
  </property>
  <property fmtid="{D5CDD505-2E9C-101B-9397-08002B2CF9AE}" pid="4" name="WTOCLASSIFICATION">
    <vt:lpwstr>WTO OFFICIAL</vt:lpwstr>
  </property>
</Properties>
</file>