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51EC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75AC9" w:rsidTr="00F3021D">
        <w:tc>
          <w:tcPr>
            <w:tcW w:w="707" w:type="dxa"/>
            <w:tcBorders>
              <w:bottom w:val="single" w:sz="6" w:space="0" w:color="auto"/>
            </w:tcBorders>
            <w:shd w:val="clear" w:color="auto" w:fill="auto"/>
          </w:tcPr>
          <w:p w:rsidR="00EA4725" w:rsidRPr="00441372" w:rsidRDefault="00E51EC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51EC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E51EC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175AC9" w:rsidRPr="0065690F" w:rsidRDefault="00E51EC1" w:rsidP="0062523E">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berries, fresh leafy vegetables and fresh melons</w:t>
            </w:r>
            <w:r w:rsidR="0062523E">
              <w:t xml:space="preserve"> – HS Codes: </w:t>
            </w:r>
            <w:r w:rsidRPr="0065690F">
              <w:t>0807.1 Melons (including watermelons)</w:t>
            </w:r>
            <w:r w:rsidR="0062523E">
              <w:t xml:space="preserve">; </w:t>
            </w:r>
            <w:r w:rsidRPr="0065690F">
              <w:t>0807.11.00(40) Watermelons</w:t>
            </w:r>
            <w:r w:rsidR="0062523E">
              <w:t xml:space="preserve">; </w:t>
            </w:r>
            <w:r w:rsidRPr="0065690F">
              <w:t>0807.19.00(41) Other</w:t>
            </w:r>
            <w:r w:rsidR="0062523E">
              <w:t xml:space="preserve">; </w:t>
            </w:r>
            <w:r w:rsidRPr="0065690F">
              <w:t>Excluding: 0807.20.00 papayas</w:t>
            </w:r>
            <w:r w:rsidR="0062523E">
              <w:t xml:space="preserve">; </w:t>
            </w:r>
            <w:r w:rsidRPr="0065690F">
              <w:t>0810.10.00(09) Strawberries</w:t>
            </w:r>
            <w:r w:rsidR="0062523E">
              <w:t xml:space="preserve">; </w:t>
            </w:r>
            <w:r w:rsidRPr="0065690F">
              <w:t>0810.20.00(10) Raspberries, blackberries, mulberries and loganberries</w:t>
            </w:r>
            <w:r w:rsidR="0062523E">
              <w:t xml:space="preserve">; </w:t>
            </w:r>
            <w:r w:rsidRPr="0065690F">
              <w:t>0810.30.00(14) Black, white or red currents and gooseberries</w:t>
            </w:r>
            <w:r w:rsidR="0062523E">
              <w:t xml:space="preserve">; </w:t>
            </w:r>
            <w:r w:rsidRPr="0065690F">
              <w:t>0810.90.00(59) Other</w:t>
            </w:r>
            <w:r w:rsidR="0062523E">
              <w:t xml:space="preserve">; </w:t>
            </w:r>
            <w:r w:rsidRPr="0065690F">
              <w:t>0811.10.00(25) Strawberries</w:t>
            </w:r>
            <w:r w:rsidR="0062523E">
              <w:t xml:space="preserve">; </w:t>
            </w:r>
            <w:r w:rsidRPr="0065690F">
              <w:t>0811.20.00(-) Raspberries, blackberries, mulberries and loganberries, black, white or red currents and gooseberries</w:t>
            </w:r>
            <w:r w:rsidR="0062523E">
              <w:t xml:space="preserve">; </w:t>
            </w:r>
            <w:r w:rsidRPr="0065690F">
              <w:t>0811.20.00(19) Raspberries, not containing added sweetening matter, not pulped</w:t>
            </w:r>
            <w:r w:rsidR="0062523E">
              <w:t xml:space="preserve">; </w:t>
            </w:r>
            <w:r w:rsidRPr="0065690F">
              <w:t>0811.20.00(26) Other</w:t>
            </w:r>
            <w:r w:rsidR="0062523E">
              <w:t xml:space="preserve">; </w:t>
            </w:r>
            <w:r w:rsidRPr="0065690F">
              <w:t>0811.90.00(22) Other</w:t>
            </w:r>
            <w:bookmarkStart w:id="7" w:name="sps3a"/>
            <w:bookmarkEnd w:id="7"/>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51EC1"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741F90" w:rsidRDefault="00E51EC1" w:rsidP="00741F90">
            <w:pPr>
              <w:ind w:left="607" w:hanging="607"/>
              <w:rPr>
                <w:bCs/>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Country and commodity combinations listed below (this list may not be exhaustive).</w:t>
            </w:r>
          </w:p>
          <w:p w:rsidR="00741F90" w:rsidRDefault="00E51EC1" w:rsidP="00741F90">
            <w:pPr>
              <w:numPr>
                <w:ilvl w:val="0"/>
                <w:numId w:val="19"/>
              </w:numPr>
              <w:ind w:left="946" w:hanging="350"/>
              <w:rPr>
                <w:bCs/>
              </w:rPr>
            </w:pPr>
            <w:r w:rsidRPr="0065690F">
              <w:rPr>
                <w:bCs/>
              </w:rPr>
              <w:t>All European countries</w:t>
            </w:r>
            <w:r w:rsidR="00741F90">
              <w:rPr>
                <w:bCs/>
              </w:rPr>
              <w:t>:</w:t>
            </w:r>
            <w:r w:rsidRPr="0065690F">
              <w:rPr>
                <w:bCs/>
              </w:rPr>
              <w:t xml:space="preserve"> Fresh </w:t>
            </w:r>
            <w:r w:rsidRPr="00741F90">
              <w:rPr>
                <w:bCs/>
                <w:i/>
                <w:iCs/>
              </w:rPr>
              <w:t>brassica</w:t>
            </w:r>
            <w:r w:rsidRPr="0065690F">
              <w:rPr>
                <w:bCs/>
              </w:rPr>
              <w:t xml:space="preserve"> spp. (e.g. collard, kale - fresh salad greens only)</w:t>
            </w:r>
            <w:r w:rsidR="00741F90">
              <w:rPr>
                <w:bCs/>
              </w:rPr>
              <w:t xml:space="preserve">; </w:t>
            </w:r>
            <w:r w:rsidRPr="0065690F">
              <w:rPr>
                <w:bCs/>
              </w:rPr>
              <w:t>Fresh chicory and endive</w:t>
            </w:r>
            <w:r w:rsidR="00741F90">
              <w:rPr>
                <w:bCs/>
              </w:rPr>
              <w:t>;</w:t>
            </w:r>
            <w:r w:rsidRPr="0065690F">
              <w:rPr>
                <w:bCs/>
              </w:rPr>
              <w:t xml:space="preserve"> Fresh silverbeet</w:t>
            </w:r>
            <w:r w:rsidR="00741F90">
              <w:rPr>
                <w:bCs/>
              </w:rPr>
              <w:t>;</w:t>
            </w:r>
            <w:r w:rsidRPr="0065690F">
              <w:rPr>
                <w:bCs/>
              </w:rPr>
              <w:t xml:space="preserve"> Fresh spinach</w:t>
            </w:r>
            <w:r w:rsidR="00741F90">
              <w:rPr>
                <w:bCs/>
              </w:rPr>
              <w:t>;</w:t>
            </w:r>
            <w:r w:rsidRPr="0065690F">
              <w:rPr>
                <w:bCs/>
              </w:rPr>
              <w:t xml:space="preserve"> Fresh watermelon</w:t>
            </w:r>
          </w:p>
          <w:p w:rsidR="00741F90" w:rsidRDefault="00E51EC1" w:rsidP="00741F90">
            <w:pPr>
              <w:numPr>
                <w:ilvl w:val="0"/>
                <w:numId w:val="19"/>
              </w:numPr>
              <w:ind w:left="947" w:hanging="352"/>
              <w:rPr>
                <w:bCs/>
              </w:rPr>
            </w:pPr>
            <w:r w:rsidRPr="0065690F">
              <w:rPr>
                <w:bCs/>
              </w:rPr>
              <w:t>Japan</w:t>
            </w:r>
            <w:r w:rsidR="00741F90">
              <w:rPr>
                <w:bCs/>
              </w:rPr>
              <w:t>:</w:t>
            </w:r>
            <w:r w:rsidRPr="0065690F">
              <w:rPr>
                <w:bCs/>
              </w:rPr>
              <w:t xml:space="preserve"> Fresh strawberries</w:t>
            </w:r>
          </w:p>
          <w:p w:rsidR="00741F90" w:rsidRDefault="00E51EC1" w:rsidP="00741F90">
            <w:pPr>
              <w:numPr>
                <w:ilvl w:val="0"/>
                <w:numId w:val="19"/>
              </w:numPr>
              <w:ind w:left="947" w:hanging="352"/>
              <w:rPr>
                <w:bCs/>
              </w:rPr>
            </w:pPr>
            <w:r w:rsidRPr="0065690F">
              <w:rPr>
                <w:bCs/>
              </w:rPr>
              <w:t xml:space="preserve">Pacific Community </w:t>
            </w:r>
            <w:r w:rsidR="00A46F37">
              <w:rPr>
                <w:bCs/>
              </w:rPr>
              <w:t>c</w:t>
            </w:r>
            <w:r w:rsidRPr="0065690F">
              <w:rPr>
                <w:bCs/>
              </w:rPr>
              <w:t>ountries</w:t>
            </w:r>
            <w:r w:rsidR="00741F90">
              <w:rPr>
                <w:bCs/>
              </w:rPr>
              <w:t>:</w:t>
            </w:r>
            <w:r w:rsidRPr="0065690F">
              <w:rPr>
                <w:bCs/>
              </w:rPr>
              <w:t xml:space="preserve"> Fresh chicory and endive</w:t>
            </w:r>
            <w:r w:rsidR="00741F90">
              <w:rPr>
                <w:bCs/>
              </w:rPr>
              <w:t>;</w:t>
            </w:r>
            <w:r w:rsidRPr="0065690F">
              <w:rPr>
                <w:bCs/>
              </w:rPr>
              <w:t xml:space="preserve"> Fresh silverbeet</w:t>
            </w:r>
            <w:r w:rsidR="00741F90">
              <w:rPr>
                <w:bCs/>
              </w:rPr>
              <w:t>;</w:t>
            </w:r>
            <w:r w:rsidRPr="0065690F">
              <w:rPr>
                <w:bCs/>
              </w:rPr>
              <w:t xml:space="preserve"> Fresh spinach</w:t>
            </w:r>
          </w:p>
          <w:p w:rsidR="00741F90" w:rsidRPr="00741F90" w:rsidRDefault="00E51EC1" w:rsidP="00741F90">
            <w:pPr>
              <w:numPr>
                <w:ilvl w:val="0"/>
                <w:numId w:val="19"/>
              </w:numPr>
              <w:ind w:left="947" w:hanging="352"/>
              <w:rPr>
                <w:b/>
              </w:rPr>
            </w:pPr>
            <w:r w:rsidRPr="0065690F">
              <w:rPr>
                <w:bCs/>
              </w:rPr>
              <w:t>Republic of Korea</w:t>
            </w:r>
            <w:r w:rsidR="00741F90">
              <w:rPr>
                <w:bCs/>
              </w:rPr>
              <w:t>:</w:t>
            </w:r>
            <w:r w:rsidRPr="0065690F">
              <w:rPr>
                <w:bCs/>
              </w:rPr>
              <w:t xml:space="preserve"> Fresh oriental melons and rockmelon</w:t>
            </w:r>
            <w:r w:rsidR="00741F90">
              <w:rPr>
                <w:bCs/>
              </w:rPr>
              <w:t>;</w:t>
            </w:r>
            <w:r w:rsidRPr="0065690F">
              <w:rPr>
                <w:bCs/>
              </w:rPr>
              <w:t xml:space="preserve"> Fresh strawberries</w:t>
            </w:r>
          </w:p>
          <w:p w:rsidR="00EA4725" w:rsidRPr="00441372" w:rsidRDefault="00E51EC1" w:rsidP="00741F90">
            <w:pPr>
              <w:numPr>
                <w:ilvl w:val="0"/>
                <w:numId w:val="19"/>
              </w:numPr>
              <w:spacing w:after="120"/>
              <w:ind w:left="946" w:hanging="350"/>
              <w:rPr>
                <w:b/>
              </w:rPr>
            </w:pPr>
            <w:r w:rsidRPr="0065690F">
              <w:rPr>
                <w:bCs/>
              </w:rPr>
              <w:t>United States of America</w:t>
            </w:r>
            <w:r w:rsidR="00741F90">
              <w:rPr>
                <w:bCs/>
              </w:rPr>
              <w:t>:</w:t>
            </w:r>
            <w:r w:rsidRPr="0065690F">
              <w:rPr>
                <w:bCs/>
              </w:rPr>
              <w:t xml:space="preserve"> Fresh </w:t>
            </w:r>
            <w:r w:rsidRPr="00741F90">
              <w:rPr>
                <w:bCs/>
                <w:i/>
                <w:iCs/>
              </w:rPr>
              <w:t>brassica</w:t>
            </w:r>
            <w:r w:rsidRPr="0065690F">
              <w:rPr>
                <w:bCs/>
              </w:rPr>
              <w:t xml:space="preserve"> spp. (e.g. collard, kale - fresh salad greens only)</w:t>
            </w:r>
            <w:r w:rsidR="00741F90">
              <w:rPr>
                <w:bCs/>
              </w:rPr>
              <w:t>;</w:t>
            </w:r>
            <w:r w:rsidRPr="0065690F">
              <w:rPr>
                <w:bCs/>
              </w:rPr>
              <w:t xml:space="preserve"> Fresh chicory and endive</w:t>
            </w:r>
            <w:r w:rsidR="00741F90">
              <w:rPr>
                <w:bCs/>
              </w:rPr>
              <w:t>;</w:t>
            </w:r>
            <w:r w:rsidRPr="0065690F">
              <w:rPr>
                <w:bCs/>
              </w:rPr>
              <w:t xml:space="preserve"> Fresh rockmelon and honeydew melon</w:t>
            </w:r>
            <w:r w:rsidR="00741F90">
              <w:rPr>
                <w:bCs/>
              </w:rPr>
              <w:t>;</w:t>
            </w:r>
            <w:r w:rsidRPr="0065690F">
              <w:rPr>
                <w:bCs/>
              </w:rPr>
              <w:t xml:space="preserve"> Fresh silverbeet</w:t>
            </w:r>
            <w:r w:rsidR="00741F90">
              <w:rPr>
                <w:bCs/>
              </w:rPr>
              <w:t>;</w:t>
            </w:r>
            <w:r w:rsidRPr="0065690F">
              <w:rPr>
                <w:bCs/>
              </w:rPr>
              <w:t xml:space="preserve"> Fresh spinach</w:t>
            </w:r>
            <w:r w:rsidR="00741F90">
              <w:rPr>
                <w:bCs/>
              </w:rPr>
              <w:t>;</w:t>
            </w:r>
            <w:r w:rsidRPr="0065690F">
              <w:rPr>
                <w:bCs/>
              </w:rPr>
              <w:t xml:space="preserve"> Fresh strawberries</w:t>
            </w:r>
            <w:r w:rsidR="00741F90">
              <w:rPr>
                <w:bCs/>
              </w:rPr>
              <w:t>;</w:t>
            </w:r>
            <w:r w:rsidRPr="0065690F">
              <w:rPr>
                <w:bCs/>
              </w:rPr>
              <w:t xml:space="preserve"> Fresh watermelon</w:t>
            </w:r>
            <w:bookmarkStart w:id="14" w:name="sps4a"/>
            <w:bookmarkEnd w:id="14"/>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pPr>
            <w:bookmarkStart w:id="15" w:name="X_SPS_Reg_5A"/>
            <w:r w:rsidRPr="00441372">
              <w:rPr>
                <w:b/>
              </w:rPr>
              <w:t>Title of the notified document</w:t>
            </w:r>
            <w:bookmarkEnd w:id="15"/>
            <w:r w:rsidRPr="00441372">
              <w:rPr>
                <w:b/>
              </w:rPr>
              <w:t>:</w:t>
            </w:r>
            <w:r w:rsidRPr="0065690F">
              <w:t xml:space="preserve"> Proposal to include certain draft standards in Chapter 4 of the Food Standards Code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62523E">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51EC1" w:rsidP="0062523E">
            <w:pPr>
              <w:spacing w:before="120"/>
            </w:pPr>
            <w:bookmarkStart w:id="21" w:name="X_SPS_Reg_6A"/>
            <w:r w:rsidRPr="00441372">
              <w:rPr>
                <w:b/>
              </w:rPr>
              <w:t>Description of content</w:t>
            </w:r>
            <w:bookmarkEnd w:id="21"/>
            <w:r w:rsidRPr="00441372">
              <w:rPr>
                <w:b/>
              </w:rPr>
              <w:t>:</w:t>
            </w:r>
            <w:r w:rsidRPr="0065690F">
              <w:t xml:space="preserve"> The following draft standards are proposed for inclusion in Chapter 4 (primary production standards - Australia only) of the Food Standards Code (</w:t>
            </w:r>
            <w:hyperlink r:id="rId7" w:history="1">
              <w:r w:rsidR="00B80E5D" w:rsidRPr="000E767C">
                <w:rPr>
                  <w:rStyle w:val="Hyperlink"/>
                </w:rPr>
                <w:t>https://www.foodstandards.gov.au/code/Pages/default.aspx</w:t>
              </w:r>
            </w:hyperlink>
            <w:r w:rsidRPr="0065690F">
              <w:t>):</w:t>
            </w:r>
          </w:p>
          <w:p w:rsidR="00175AC9" w:rsidRPr="0065690F" w:rsidRDefault="00E51EC1" w:rsidP="0062523E">
            <w:pPr>
              <w:numPr>
                <w:ilvl w:val="0"/>
                <w:numId w:val="18"/>
              </w:numPr>
              <w:ind w:left="340" w:hanging="357"/>
            </w:pPr>
            <w:r w:rsidRPr="0065690F">
              <w:t>Standard 4.2.7 - Primary production and processing standard for berries</w:t>
            </w:r>
          </w:p>
          <w:p w:rsidR="00175AC9" w:rsidRPr="0065690F" w:rsidRDefault="00E51EC1" w:rsidP="0062523E">
            <w:pPr>
              <w:numPr>
                <w:ilvl w:val="0"/>
                <w:numId w:val="18"/>
              </w:numPr>
              <w:ind w:left="340" w:hanging="357"/>
            </w:pPr>
            <w:r w:rsidRPr="0065690F">
              <w:t>Standard 4.2.8 - Primary production and processing standard for leafy vegetables</w:t>
            </w:r>
          </w:p>
          <w:p w:rsidR="00175AC9" w:rsidRPr="0065690F" w:rsidRDefault="00E51EC1" w:rsidP="0062523E">
            <w:pPr>
              <w:numPr>
                <w:ilvl w:val="0"/>
                <w:numId w:val="18"/>
              </w:numPr>
              <w:spacing w:after="120"/>
              <w:ind w:left="344"/>
            </w:pPr>
            <w:r w:rsidRPr="0065690F">
              <w:t>Standard 4.2.9 - Primary production and processing standard for melons</w:t>
            </w:r>
          </w:p>
          <w:p w:rsidR="00175AC9" w:rsidRDefault="00E51EC1" w:rsidP="00673466">
            <w:pPr>
              <w:spacing w:after="120"/>
            </w:pPr>
            <w:r w:rsidRPr="0065690F">
              <w:t xml:space="preserve">The proposed draft standards are included in the </w:t>
            </w:r>
            <w:hyperlink r:id="rId8" w:history="1">
              <w:r w:rsidRPr="0096669C">
                <w:rPr>
                  <w:rStyle w:val="Hyperlink"/>
                </w:rPr>
                <w:t>P1052 2</w:t>
              </w:r>
              <w:r w:rsidRPr="0096669C">
                <w:rPr>
                  <w:rStyle w:val="Hyperlink"/>
                  <w:vertAlign w:val="superscript"/>
                </w:rPr>
                <w:t>nd</w:t>
              </w:r>
              <w:r w:rsidR="0096669C" w:rsidRPr="0096669C">
                <w:rPr>
                  <w:rStyle w:val="Hyperlink"/>
                </w:rPr>
                <w:t xml:space="preserve"> </w:t>
              </w:r>
              <w:r w:rsidRPr="0096669C">
                <w:rPr>
                  <w:rStyle w:val="Hyperlink"/>
                </w:rPr>
                <w:t>call for submissions</w:t>
              </w:r>
            </w:hyperlink>
            <w:r w:rsidRPr="0065690F">
              <w:t xml:space="preserve"> (2</w:t>
            </w:r>
            <w:r w:rsidRPr="0065690F">
              <w:rPr>
                <w:vertAlign w:val="superscript"/>
              </w:rPr>
              <w:t>nd</w:t>
            </w:r>
            <w:r w:rsidR="00B80E5D">
              <w:t> </w:t>
            </w:r>
            <w:r w:rsidRPr="0065690F">
              <w:t>consultation period). This package also includes</w:t>
            </w:r>
            <w:r w:rsidR="00673466">
              <w:t xml:space="preserve"> </w:t>
            </w:r>
            <w:r w:rsidRPr="0065690F">
              <w:t>an analysis of current regulation of these sectors in Australia a microbiological risk assessment a cost benefit analysis compliance plans a consultation regulation impact statement the 2</w:t>
            </w:r>
            <w:r w:rsidRPr="0065690F">
              <w:rPr>
                <w:vertAlign w:val="superscript"/>
              </w:rPr>
              <w:t>nd</w:t>
            </w:r>
            <w:r w:rsidRPr="0065690F">
              <w:t xml:space="preserve"> CFS report.</w:t>
            </w:r>
            <w:bookmarkStart w:id="22" w:name="sps6a"/>
            <w:bookmarkEnd w:id="22"/>
          </w:p>
          <w:p w:rsidR="00371BD0" w:rsidRPr="0065690F" w:rsidRDefault="00371BD0" w:rsidP="00C67B8B">
            <w:pPr>
              <w:keepNext/>
              <w:spacing w:before="120" w:after="120"/>
            </w:pPr>
            <w:r w:rsidRPr="0065690F">
              <w:t xml:space="preserve">The vast majority of horticultural produce is safe, however outbreaks linked to particular sectors continue to occur. In June 2018, Australia and New Zealand food minister </w:t>
            </w:r>
            <w:r w:rsidRPr="0065690F">
              <w:lastRenderedPageBreak/>
              <w:t>requested that FSANZ reassess food safety risk management across several horticultural sectors; including fresh berries, fresh leafy vegetables and fresh melons.</w:t>
            </w:r>
          </w:p>
          <w:p w:rsidR="00371BD0" w:rsidRPr="0065690F" w:rsidRDefault="00371BD0" w:rsidP="00C67B8B">
            <w:pPr>
              <w:keepNext/>
            </w:pPr>
            <w:r w:rsidRPr="0065690F">
              <w:t>We identified the following microbial hazards as being of greatest concern:</w:t>
            </w:r>
          </w:p>
          <w:p w:rsidR="00371BD0" w:rsidRPr="0065690F" w:rsidRDefault="00371BD0" w:rsidP="00371BD0">
            <w:pPr>
              <w:keepNext/>
              <w:numPr>
                <w:ilvl w:val="0"/>
                <w:numId w:val="16"/>
              </w:numPr>
              <w:ind w:left="372"/>
            </w:pPr>
            <w:r w:rsidRPr="0065690F">
              <w:t xml:space="preserve">Berries: shiga toxin-producing </w:t>
            </w:r>
            <w:r w:rsidRPr="00E51EC1">
              <w:rPr>
                <w:i/>
                <w:iCs/>
              </w:rPr>
              <w:t>Escherichia coli</w:t>
            </w:r>
            <w:r w:rsidRPr="0065690F">
              <w:t xml:space="preserve"> (STEC), norovirus (NoV) and hepatitis A virus (HAV)</w:t>
            </w:r>
            <w:r>
              <w:t>;</w:t>
            </w:r>
          </w:p>
          <w:p w:rsidR="00371BD0" w:rsidRPr="0065690F" w:rsidRDefault="00371BD0" w:rsidP="00371BD0">
            <w:pPr>
              <w:keepNext/>
              <w:numPr>
                <w:ilvl w:val="0"/>
                <w:numId w:val="16"/>
              </w:numPr>
              <w:ind w:left="368" w:hanging="357"/>
            </w:pPr>
            <w:r w:rsidRPr="0065690F">
              <w:t xml:space="preserve">Leafy vegetables: STEC, non-typhoidal </w:t>
            </w:r>
            <w:r w:rsidRPr="00371BD0">
              <w:rPr>
                <w:i/>
                <w:iCs/>
              </w:rPr>
              <w:t>Salmonella</w:t>
            </w:r>
            <w:r w:rsidRPr="0065690F">
              <w:t xml:space="preserve"> spp. (Salmonella) and </w:t>
            </w:r>
            <w:r w:rsidRPr="00371BD0">
              <w:rPr>
                <w:i/>
                <w:iCs/>
              </w:rPr>
              <w:t>Listeria monocytogenes</w:t>
            </w:r>
            <w:r w:rsidRPr="0065690F">
              <w:t xml:space="preserve"> (Listeria)</w:t>
            </w:r>
            <w:r>
              <w:t>;</w:t>
            </w:r>
          </w:p>
          <w:p w:rsidR="00371BD0" w:rsidRPr="0065690F" w:rsidRDefault="00371BD0" w:rsidP="00371BD0">
            <w:pPr>
              <w:keepNext/>
              <w:numPr>
                <w:ilvl w:val="0"/>
                <w:numId w:val="16"/>
              </w:numPr>
              <w:spacing w:after="120"/>
              <w:ind w:left="368" w:hanging="357"/>
            </w:pPr>
            <w:r w:rsidRPr="0065690F">
              <w:t>Melons: Salmonella and Listeria.</w:t>
            </w:r>
          </w:p>
          <w:p w:rsidR="00371BD0" w:rsidRPr="0065690F" w:rsidRDefault="00371BD0" w:rsidP="00371BD0">
            <w:pPr>
              <w:keepNext/>
              <w:spacing w:before="120" w:after="120"/>
            </w:pPr>
            <w:r w:rsidRPr="0065690F">
              <w:t xml:space="preserve">Our microbiological risk assessment identified the most likely routes of contamination in each sector and proposed risk mitigation measures. </w:t>
            </w:r>
          </w:p>
          <w:p w:rsidR="00371BD0" w:rsidRPr="0065690F" w:rsidRDefault="00371BD0" w:rsidP="00371BD0">
            <w:pPr>
              <w:keepNext/>
              <w:spacing w:before="120" w:after="120"/>
            </w:pPr>
            <w:r w:rsidRPr="0065690F">
              <w:t>Our cost benefit analysis identified the most cost effective way to reduce illness caused by the microbial hazards we identified.</w:t>
            </w:r>
          </w:p>
          <w:p w:rsidR="00371BD0" w:rsidRPr="0065690F" w:rsidRDefault="00371BD0" w:rsidP="00371BD0">
            <w:pPr>
              <w:spacing w:after="120"/>
            </w:pPr>
            <w:r w:rsidRPr="0065690F">
              <w:t>Based on our assessment, a combination of regulatory (i.e. standards) and non-regulatory measures is our preferred approach. FSANZ prepared three draft proposed standards (regulatory measures) - one each for fresh berries, fresh leafy vegetables and fresh melons.</w:t>
            </w:r>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371BD0">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175AC9" w:rsidRPr="0065690F" w:rsidRDefault="00E51EC1" w:rsidP="00371BD0">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r w:rsidRPr="0065690F">
              <w:t>Food safety in the primary production and primary processing of fresh berries, leafy vegetables and melons.</w:t>
            </w:r>
            <w:bookmarkEnd w:id="34"/>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E51EC1"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Alimentarius Commission (CXC 53-2003 Code</w:t>
            </w:r>
            <w:r w:rsidR="0062523E">
              <w:t> </w:t>
            </w:r>
            <w:r w:rsidRPr="0065690F">
              <w:t>of Hygienic Practice for Fresh Fruits and Vegetables)</w:t>
            </w:r>
            <w:bookmarkEnd w:id="38"/>
          </w:p>
          <w:p w:rsidR="00EA4725" w:rsidRPr="00441372" w:rsidRDefault="00E51EC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E51EC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E51EC1"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E51EC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E51EC1"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E51EC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51EC1" w:rsidP="0096669C">
            <w:pPr>
              <w:spacing w:before="120"/>
            </w:pPr>
            <w:bookmarkStart w:id="54" w:name="X_SPS_Reg_9A"/>
            <w:r w:rsidRPr="00441372">
              <w:rPr>
                <w:b/>
              </w:rPr>
              <w:t>Other relevant documents and language(s) in which these are available</w:t>
            </w:r>
            <w:bookmarkEnd w:id="54"/>
            <w:r w:rsidRPr="00441372">
              <w:rPr>
                <w:b/>
              </w:rPr>
              <w:t>:</w:t>
            </w:r>
            <w:r w:rsidRPr="0065690F">
              <w:t xml:space="preserve"> The</w:t>
            </w:r>
            <w:r w:rsidR="0096669C">
              <w:t> </w:t>
            </w:r>
            <w:r w:rsidRPr="0065690F">
              <w:t>Australian New Zealand Food Standard Code:</w:t>
            </w:r>
          </w:p>
          <w:p w:rsidR="00175AC9" w:rsidRPr="0065690F" w:rsidRDefault="001A534A" w:rsidP="0096669C">
            <w:pPr>
              <w:spacing w:after="120"/>
            </w:pPr>
            <w:hyperlink r:id="rId9" w:tgtFrame="_blank" w:history="1">
              <w:r w:rsidR="00E51EC1" w:rsidRPr="0065690F">
                <w:rPr>
                  <w:color w:val="0000FF"/>
                  <w:u w:val="single"/>
                </w:rPr>
                <w:t>https://www.foodstandards.gov.au/code/Pages/default.aspx</w:t>
              </w:r>
            </w:hyperlink>
            <w:bookmarkStart w:id="55" w:name="sps9a"/>
            <w:bookmarkStart w:id="56" w:name="sps9b"/>
            <w:bookmarkEnd w:id="55"/>
            <w:bookmarkEnd w:id="56"/>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If these three draft standards are approved by the FSANZ Board and no review is sought from Food Ministers, gazettal is anticipated to occur during 2022. There will be an 18 month implementation period post gazettal.</w:t>
            </w:r>
            <w:bookmarkStart w:id="58" w:name="sps10a"/>
            <w:bookmarkEnd w:id="58"/>
          </w:p>
          <w:p w:rsidR="00EA4725" w:rsidRPr="00441372" w:rsidRDefault="00E51EC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17 November 2021 FSANZ will provide public notification, including publication of the assessment summary and supporting documents for the second call for submissions on Wednesday, 17 November.</w:t>
            </w:r>
          </w:p>
          <w:p w:rsidR="00175AC9" w:rsidRPr="0065690F" w:rsidRDefault="00E51EC1" w:rsidP="00441372">
            <w:pPr>
              <w:spacing w:after="120"/>
            </w:pPr>
            <w:r w:rsidRPr="0065690F">
              <w:t>FSANZ will provide a further public notification and publish the decision for approval together with the approval reports and supporting documents in 2022.</w:t>
            </w:r>
            <w:bookmarkStart w:id="60" w:name="sps10bisa"/>
            <w:bookmarkEnd w:id="60"/>
          </w:p>
        </w:tc>
      </w:tr>
      <w:tr w:rsidR="00175AC9" w:rsidTr="00F3021D">
        <w:tc>
          <w:tcPr>
            <w:tcW w:w="707" w:type="dxa"/>
            <w:tcBorders>
              <w:top w:val="single" w:sz="6" w:space="0" w:color="auto"/>
              <w:bottom w:val="single" w:sz="6" w:space="0" w:color="auto"/>
            </w:tcBorders>
            <w:shd w:val="clear" w:color="auto" w:fill="auto"/>
          </w:tcPr>
          <w:p w:rsidR="00EA4725" w:rsidRPr="00441372" w:rsidRDefault="00E51EC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51EC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If these three draft standards are approved by the FSANZ Board and no review is sought from Food Ministers' there will be an 18 month implementation period post gazettal.</w:t>
            </w:r>
            <w:bookmarkStart w:id="64" w:name="sps11a"/>
            <w:bookmarkEnd w:id="64"/>
          </w:p>
          <w:p w:rsidR="00EA4725" w:rsidRPr="00441372" w:rsidRDefault="00E51EC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75AC9" w:rsidRPr="00371BD0" w:rsidTr="00F3021D">
        <w:tc>
          <w:tcPr>
            <w:tcW w:w="707" w:type="dxa"/>
            <w:tcBorders>
              <w:top w:val="single" w:sz="6" w:space="0" w:color="auto"/>
              <w:bottom w:val="single" w:sz="6" w:space="0" w:color="auto"/>
            </w:tcBorders>
            <w:shd w:val="clear" w:color="auto" w:fill="auto"/>
          </w:tcPr>
          <w:p w:rsidR="00EA4725" w:rsidRPr="00371BD0" w:rsidRDefault="00E51EC1" w:rsidP="00371BD0">
            <w:pPr>
              <w:keepNext/>
              <w:spacing w:before="120" w:after="120"/>
              <w:jc w:val="left"/>
            </w:pPr>
            <w:r w:rsidRPr="00371BD0">
              <w:rPr>
                <w:b/>
              </w:rPr>
              <w:lastRenderedPageBreak/>
              <w:t>12.</w:t>
            </w:r>
          </w:p>
        </w:tc>
        <w:tc>
          <w:tcPr>
            <w:tcW w:w="8320" w:type="dxa"/>
            <w:tcBorders>
              <w:top w:val="single" w:sz="6" w:space="0" w:color="auto"/>
              <w:bottom w:val="single" w:sz="6" w:space="0" w:color="auto"/>
            </w:tcBorders>
            <w:shd w:val="clear" w:color="auto" w:fill="auto"/>
          </w:tcPr>
          <w:p w:rsidR="00175AC9" w:rsidRPr="00371BD0" w:rsidRDefault="00E51EC1" w:rsidP="00371BD0">
            <w:pPr>
              <w:keepNext/>
              <w:spacing w:before="120" w:after="120"/>
            </w:pPr>
            <w:bookmarkStart w:id="68" w:name="X_SPS_Reg_12A"/>
            <w:r w:rsidRPr="00371BD0">
              <w:rPr>
                <w:b/>
              </w:rPr>
              <w:t>Final date for comments</w:t>
            </w:r>
            <w:bookmarkEnd w:id="68"/>
            <w:r w:rsidRPr="00371BD0">
              <w:rPr>
                <w:b/>
              </w:rPr>
              <w:t>: [</w:t>
            </w:r>
            <w:r w:rsidR="00371BD0" w:rsidRPr="00371BD0">
              <w:rPr>
                <w:b/>
              </w:rPr>
              <w:t> </w:t>
            </w:r>
            <w:r w:rsidRPr="00371BD0">
              <w:rPr>
                <w:b/>
              </w:rPr>
              <w:t>] </w:t>
            </w:r>
            <w:bookmarkStart w:id="69" w:name="X_SPS_Reg_12B"/>
            <w:r w:rsidRPr="00371BD0">
              <w:rPr>
                <w:b/>
              </w:rPr>
              <w:t xml:space="preserve">Sixty days from the date of circulation of the notification and/or </w:t>
            </w:r>
            <w:r w:rsidRPr="00371BD0">
              <w:rPr>
                <w:b/>
                <w:i/>
              </w:rPr>
              <w:t>(dd/mm/yy)</w:t>
            </w:r>
            <w:bookmarkEnd w:id="69"/>
            <w:r w:rsidRPr="00371BD0">
              <w:rPr>
                <w:b/>
              </w:rPr>
              <w:t>:</w:t>
            </w:r>
            <w:r w:rsidRPr="00371BD0">
              <w:t xml:space="preserve"> </w:t>
            </w:r>
            <w:bookmarkStart w:id="70" w:name="sps12a"/>
            <w:r w:rsidRPr="00371BD0">
              <w:t>9 February 2022.</w:t>
            </w:r>
            <w:r w:rsidR="00CC72DE" w:rsidRPr="00371BD0">
              <w:t xml:space="preserve"> </w:t>
            </w:r>
            <w:r w:rsidRPr="00371BD0">
              <w:t>An extended consultation period is being provided given this falls over the Christmas period. This</w:t>
            </w:r>
            <w:r w:rsidR="00371BD0">
              <w:t xml:space="preserve"> </w:t>
            </w:r>
            <w:r w:rsidRPr="00371BD0">
              <w:t xml:space="preserve">consultation period allows for more than the 60 day notification period required for WTO notification </w:t>
            </w:r>
            <w:r w:rsidR="00371BD0" w:rsidRPr="00371BD0">
              <w:t>–</w:t>
            </w:r>
            <w:r w:rsidRPr="00371BD0">
              <w:t xml:space="preserve"> SPS</w:t>
            </w:r>
            <w:r w:rsidR="00371BD0" w:rsidRPr="00371BD0">
              <w:t> </w:t>
            </w:r>
            <w:r w:rsidR="00CC72DE" w:rsidRPr="00371BD0">
              <w:t>A</w:t>
            </w:r>
            <w:r w:rsidRPr="00371BD0">
              <w:t>greement.</w:t>
            </w:r>
            <w:bookmarkEnd w:id="70"/>
          </w:p>
          <w:p w:rsidR="00EA4725" w:rsidRPr="00371BD0" w:rsidRDefault="00E51EC1" w:rsidP="00371BD0">
            <w:pPr>
              <w:keepNext/>
              <w:spacing w:before="120" w:after="120"/>
            </w:pPr>
            <w:bookmarkStart w:id="71" w:name="X_SPS_Reg_12C"/>
            <w:r w:rsidRPr="00371BD0">
              <w:rPr>
                <w:b/>
              </w:rPr>
              <w:t>Agency or authority designated to handle comments</w:t>
            </w:r>
            <w:bookmarkEnd w:id="71"/>
            <w:r w:rsidRPr="00371BD0">
              <w:rPr>
                <w:b/>
              </w:rPr>
              <w:t>: [ ]</w:t>
            </w:r>
            <w:bookmarkStart w:id="72" w:name="sps12b"/>
            <w:bookmarkEnd w:id="72"/>
            <w:r w:rsidRPr="00371BD0">
              <w:rPr>
                <w:b/>
              </w:rPr>
              <w:t> </w:t>
            </w:r>
            <w:bookmarkStart w:id="73" w:name="X_SPS_Reg_12D"/>
            <w:r w:rsidRPr="00371BD0">
              <w:rPr>
                <w:b/>
              </w:rPr>
              <w:t>National Notification Authority</w:t>
            </w:r>
            <w:bookmarkEnd w:id="73"/>
            <w:r w:rsidRPr="00371BD0">
              <w:rPr>
                <w:b/>
              </w:rPr>
              <w:t>, [</w:t>
            </w:r>
            <w:bookmarkStart w:id="74" w:name="sps12c"/>
            <w:r w:rsidRPr="00371BD0">
              <w:rPr>
                <w:b/>
              </w:rPr>
              <w:t>X</w:t>
            </w:r>
            <w:bookmarkEnd w:id="74"/>
            <w:r w:rsidRPr="00371BD0">
              <w:rPr>
                <w:b/>
              </w:rPr>
              <w:t>] </w:t>
            </w:r>
            <w:bookmarkStart w:id="75" w:name="X_SPS_Reg_12E"/>
            <w:r w:rsidRPr="00371BD0">
              <w:rPr>
                <w:b/>
              </w:rPr>
              <w:t>National Enquiry Point</w:t>
            </w:r>
            <w:bookmarkEnd w:id="75"/>
            <w:r w:rsidRPr="00371BD0">
              <w:rPr>
                <w:b/>
              </w:rPr>
              <w:t xml:space="preserve">. </w:t>
            </w:r>
            <w:bookmarkStart w:id="76" w:name="X_SPS_Reg_12F"/>
            <w:r w:rsidRPr="00371BD0">
              <w:rPr>
                <w:b/>
              </w:rPr>
              <w:t>Address, fax number and e-mail address (if available) of other body</w:t>
            </w:r>
            <w:bookmarkEnd w:id="76"/>
            <w:r w:rsidRPr="00371BD0">
              <w:rPr>
                <w:b/>
              </w:rPr>
              <w:t>:</w:t>
            </w:r>
            <w:r w:rsidRPr="00371BD0">
              <w:t xml:space="preserve"> </w:t>
            </w:r>
          </w:p>
          <w:p w:rsidR="00175AC9" w:rsidRPr="00371BD0" w:rsidRDefault="00E51EC1" w:rsidP="00371BD0">
            <w:pPr>
              <w:keepNext/>
            </w:pPr>
            <w:r w:rsidRPr="00371BD0">
              <w:t>The Australian SPS Contact Point</w:t>
            </w:r>
          </w:p>
          <w:p w:rsidR="00175AC9" w:rsidRPr="00371BD0" w:rsidRDefault="00E51EC1" w:rsidP="00371BD0">
            <w:pPr>
              <w:keepNext/>
            </w:pPr>
            <w:r w:rsidRPr="00371BD0">
              <w:t>GPO Box 858</w:t>
            </w:r>
          </w:p>
          <w:p w:rsidR="00175AC9" w:rsidRPr="00371BD0" w:rsidRDefault="00E51EC1" w:rsidP="00371BD0">
            <w:pPr>
              <w:keepNext/>
              <w:rPr>
                <w:lang w:val="es-ES"/>
              </w:rPr>
            </w:pPr>
            <w:r w:rsidRPr="00371BD0">
              <w:rPr>
                <w:lang w:val="es-ES"/>
              </w:rPr>
              <w:t>CANBERRA ACT 2601</w:t>
            </w:r>
          </w:p>
          <w:p w:rsidR="00175AC9" w:rsidRPr="00371BD0" w:rsidRDefault="00E51EC1" w:rsidP="00371BD0">
            <w:pPr>
              <w:keepNext/>
              <w:rPr>
                <w:lang w:val="es-ES"/>
              </w:rPr>
            </w:pPr>
            <w:r w:rsidRPr="00371BD0">
              <w:rPr>
                <w:lang w:val="es-ES"/>
              </w:rPr>
              <w:t>AUSTRALIA</w:t>
            </w:r>
          </w:p>
          <w:p w:rsidR="00175AC9" w:rsidRPr="00742958" w:rsidRDefault="00E51EC1" w:rsidP="00371BD0">
            <w:pPr>
              <w:keepNext/>
              <w:spacing w:after="120"/>
              <w:rPr>
                <w:lang w:val="es-ES"/>
              </w:rPr>
            </w:pPr>
            <w:r w:rsidRPr="00371BD0">
              <w:rPr>
                <w:lang w:val="es-ES"/>
              </w:rPr>
              <w:t>E-mail: sps.contact@agriculture.gov.au</w:t>
            </w:r>
            <w:bookmarkStart w:id="77" w:name="sps12d"/>
            <w:bookmarkEnd w:id="77"/>
          </w:p>
        </w:tc>
      </w:tr>
      <w:tr w:rsidR="00175AC9" w:rsidRPr="00371BD0" w:rsidTr="00F3021D">
        <w:tc>
          <w:tcPr>
            <w:tcW w:w="707" w:type="dxa"/>
            <w:tcBorders>
              <w:top w:val="single" w:sz="6" w:space="0" w:color="auto"/>
            </w:tcBorders>
            <w:shd w:val="clear" w:color="auto" w:fill="auto"/>
          </w:tcPr>
          <w:p w:rsidR="00EA4725" w:rsidRPr="00441372" w:rsidRDefault="00E51EC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51EC1"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 ]</w:t>
            </w:r>
            <w:bookmarkStart w:id="81" w:name="sps13b"/>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E51EC1" w:rsidP="00F3021D">
            <w:pPr>
              <w:keepNext/>
              <w:keepLines/>
              <w:rPr>
                <w:bCs/>
              </w:rPr>
            </w:pPr>
            <w:r w:rsidRPr="0065690F">
              <w:rPr>
                <w:bCs/>
              </w:rPr>
              <w:t xml:space="preserve">Documents are available from the Food Standards Australia New Zealand website: </w:t>
            </w:r>
            <w:hyperlink r:id="rId10" w:tgtFrame="_blank" w:history="1">
              <w:r w:rsidRPr="0065690F">
                <w:rPr>
                  <w:bCs/>
                  <w:color w:val="0000FF"/>
                  <w:u w:val="single"/>
                </w:rPr>
                <w:t>https://www.foodstandards.gov.au/code/proposals/Pages/P1052.aspx</w:t>
              </w:r>
            </w:hyperlink>
            <w:r w:rsidR="00CC72DE">
              <w:rPr>
                <w:bCs/>
              </w:rPr>
              <w:t>.</w:t>
            </w:r>
          </w:p>
          <w:p w:rsidR="00742958" w:rsidRDefault="00742958" w:rsidP="00F3021D">
            <w:pPr>
              <w:keepNext/>
              <w:keepLines/>
              <w:rPr>
                <w:bCs/>
              </w:rPr>
            </w:pPr>
          </w:p>
          <w:p w:rsidR="00EA4725" w:rsidRPr="0065690F" w:rsidRDefault="00E51EC1" w:rsidP="00F3021D">
            <w:pPr>
              <w:keepNext/>
              <w:keepLines/>
              <w:rPr>
                <w:bCs/>
              </w:rPr>
            </w:pPr>
            <w:r w:rsidRPr="0065690F">
              <w:rPr>
                <w:bCs/>
              </w:rPr>
              <w:t xml:space="preserve">Documents (including hard copies) can also be requested by contacting </w:t>
            </w:r>
            <w:r w:rsidR="00742958" w:rsidRPr="00742958">
              <w:rPr>
                <w:bCs/>
              </w:rPr>
              <w:t>standards.maangement@foodstandards.gov.au</w:t>
            </w:r>
            <w:r w:rsidRPr="0065690F">
              <w:rPr>
                <w:bCs/>
              </w:rPr>
              <w:t>, or from the following address:</w:t>
            </w:r>
          </w:p>
          <w:p w:rsidR="00EA4725" w:rsidRPr="0065690F" w:rsidRDefault="00E51EC1" w:rsidP="00F3021D">
            <w:pPr>
              <w:keepNext/>
              <w:keepLines/>
              <w:rPr>
                <w:bCs/>
              </w:rPr>
            </w:pPr>
            <w:r w:rsidRPr="0065690F">
              <w:rPr>
                <w:bCs/>
              </w:rPr>
              <w:t>The Australian SPS Contact Point</w:t>
            </w:r>
          </w:p>
          <w:p w:rsidR="00EA4725" w:rsidRPr="0065690F" w:rsidRDefault="00E51EC1" w:rsidP="00F3021D">
            <w:pPr>
              <w:keepNext/>
              <w:keepLines/>
              <w:rPr>
                <w:bCs/>
              </w:rPr>
            </w:pPr>
            <w:r w:rsidRPr="0065690F">
              <w:rPr>
                <w:bCs/>
              </w:rPr>
              <w:t>GPO Box 858</w:t>
            </w:r>
          </w:p>
          <w:p w:rsidR="00EA4725" w:rsidRPr="00742958" w:rsidRDefault="00E51EC1" w:rsidP="00F3021D">
            <w:pPr>
              <w:keepNext/>
              <w:keepLines/>
              <w:rPr>
                <w:bCs/>
                <w:lang w:val="es-ES"/>
              </w:rPr>
            </w:pPr>
            <w:r w:rsidRPr="00742958">
              <w:rPr>
                <w:bCs/>
                <w:lang w:val="es-ES"/>
              </w:rPr>
              <w:t>CANBERRA ACT 2601</w:t>
            </w:r>
          </w:p>
          <w:p w:rsidR="00EA4725" w:rsidRPr="00742958" w:rsidRDefault="00E51EC1" w:rsidP="00F3021D">
            <w:pPr>
              <w:keepNext/>
              <w:keepLines/>
              <w:rPr>
                <w:bCs/>
                <w:lang w:val="es-ES"/>
              </w:rPr>
            </w:pPr>
            <w:r w:rsidRPr="00742958">
              <w:rPr>
                <w:bCs/>
                <w:lang w:val="es-ES"/>
              </w:rPr>
              <w:t>AUSTRALIA</w:t>
            </w:r>
          </w:p>
          <w:p w:rsidR="00EA4725" w:rsidRPr="00742958" w:rsidRDefault="00E51EC1" w:rsidP="00F3021D">
            <w:pPr>
              <w:keepNext/>
              <w:keepLines/>
              <w:spacing w:after="120"/>
              <w:rPr>
                <w:bCs/>
                <w:lang w:val="es-ES"/>
              </w:rPr>
            </w:pPr>
            <w:r w:rsidRPr="00742958">
              <w:rPr>
                <w:bCs/>
                <w:lang w:val="es-ES"/>
              </w:rPr>
              <w:t>E-mail: sps.contact@agriculture.gov.au</w:t>
            </w:r>
            <w:bookmarkStart w:id="84" w:name="sps13c"/>
            <w:bookmarkEnd w:id="84"/>
          </w:p>
        </w:tc>
      </w:tr>
    </w:tbl>
    <w:p w:rsidR="007141CF" w:rsidRPr="00742958" w:rsidRDefault="007141CF" w:rsidP="00441372">
      <w:pPr>
        <w:rPr>
          <w:lang w:val="es-ES"/>
        </w:rPr>
      </w:pPr>
    </w:p>
    <w:sectPr w:rsidR="007141CF" w:rsidRPr="00742958" w:rsidSect="0074295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7E" w:rsidRDefault="00E51EC1">
      <w:r>
        <w:separator/>
      </w:r>
    </w:p>
  </w:endnote>
  <w:endnote w:type="continuationSeparator" w:id="0">
    <w:p w:rsidR="0061647E" w:rsidRDefault="00E51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42958" w:rsidRDefault="00742958" w:rsidP="0074295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42958" w:rsidRDefault="00742958" w:rsidP="0074295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E51EC1"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7E" w:rsidRDefault="00E51EC1">
      <w:r>
        <w:separator/>
      </w:r>
    </w:p>
  </w:footnote>
  <w:footnote w:type="continuationSeparator" w:id="0">
    <w:p w:rsidR="0061647E" w:rsidRDefault="00E51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58" w:rsidRPr="00742958" w:rsidRDefault="00742958" w:rsidP="00742958">
    <w:pPr>
      <w:pStyle w:val="Header"/>
      <w:pBdr>
        <w:bottom w:val="single" w:sz="4" w:space="1" w:color="auto"/>
      </w:pBdr>
      <w:tabs>
        <w:tab w:val="clear" w:pos="4513"/>
        <w:tab w:val="clear" w:pos="9027"/>
      </w:tabs>
      <w:jc w:val="center"/>
    </w:pPr>
    <w:r w:rsidRPr="00742958">
      <w:t>G/SPS/N/AUS/530</w:t>
    </w:r>
  </w:p>
  <w:p w:rsidR="00742958" w:rsidRPr="00742958" w:rsidRDefault="00742958" w:rsidP="00742958">
    <w:pPr>
      <w:pStyle w:val="Header"/>
      <w:pBdr>
        <w:bottom w:val="single" w:sz="4" w:space="1" w:color="auto"/>
      </w:pBdr>
      <w:tabs>
        <w:tab w:val="clear" w:pos="4513"/>
        <w:tab w:val="clear" w:pos="9027"/>
      </w:tabs>
      <w:jc w:val="center"/>
    </w:pPr>
  </w:p>
  <w:p w:rsidR="00742958" w:rsidRPr="00742958" w:rsidRDefault="00742958" w:rsidP="00742958">
    <w:pPr>
      <w:pStyle w:val="Header"/>
      <w:pBdr>
        <w:bottom w:val="single" w:sz="4" w:space="1" w:color="auto"/>
      </w:pBdr>
      <w:tabs>
        <w:tab w:val="clear" w:pos="4513"/>
        <w:tab w:val="clear" w:pos="9027"/>
      </w:tabs>
      <w:jc w:val="center"/>
    </w:pPr>
    <w:r w:rsidRPr="00742958">
      <w:t xml:space="preserve">- </w:t>
    </w:r>
    <w:r w:rsidR="001A534A" w:rsidRPr="00742958">
      <w:fldChar w:fldCharType="begin"/>
    </w:r>
    <w:r w:rsidRPr="00742958">
      <w:instrText xml:space="preserve"> PAGE </w:instrText>
    </w:r>
    <w:r w:rsidR="001A534A" w:rsidRPr="00742958">
      <w:fldChar w:fldCharType="separate"/>
    </w:r>
    <w:r w:rsidR="00BF6C30">
      <w:rPr>
        <w:noProof/>
      </w:rPr>
      <w:t>2</w:t>
    </w:r>
    <w:r w:rsidR="001A534A" w:rsidRPr="00742958">
      <w:fldChar w:fldCharType="end"/>
    </w:r>
    <w:r w:rsidRPr="00742958">
      <w:t xml:space="preserve"> -</w:t>
    </w:r>
  </w:p>
  <w:p w:rsidR="00EA4725" w:rsidRPr="00742958" w:rsidRDefault="00EA4725" w:rsidP="0074295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58" w:rsidRPr="00742958" w:rsidRDefault="00742958" w:rsidP="00742958">
    <w:pPr>
      <w:pStyle w:val="Header"/>
      <w:pBdr>
        <w:bottom w:val="single" w:sz="4" w:space="1" w:color="auto"/>
      </w:pBdr>
      <w:tabs>
        <w:tab w:val="clear" w:pos="4513"/>
        <w:tab w:val="clear" w:pos="9027"/>
      </w:tabs>
      <w:jc w:val="center"/>
    </w:pPr>
    <w:r w:rsidRPr="00742958">
      <w:t>G/SPS/N/AUS/530</w:t>
    </w:r>
  </w:p>
  <w:p w:rsidR="00742958" w:rsidRPr="00742958" w:rsidRDefault="00742958" w:rsidP="00742958">
    <w:pPr>
      <w:pStyle w:val="Header"/>
      <w:pBdr>
        <w:bottom w:val="single" w:sz="4" w:space="1" w:color="auto"/>
      </w:pBdr>
      <w:tabs>
        <w:tab w:val="clear" w:pos="4513"/>
        <w:tab w:val="clear" w:pos="9027"/>
      </w:tabs>
      <w:jc w:val="center"/>
    </w:pPr>
  </w:p>
  <w:p w:rsidR="00742958" w:rsidRPr="00742958" w:rsidRDefault="00742958" w:rsidP="00742958">
    <w:pPr>
      <w:pStyle w:val="Header"/>
      <w:pBdr>
        <w:bottom w:val="single" w:sz="4" w:space="1" w:color="auto"/>
      </w:pBdr>
      <w:tabs>
        <w:tab w:val="clear" w:pos="4513"/>
        <w:tab w:val="clear" w:pos="9027"/>
      </w:tabs>
      <w:jc w:val="center"/>
    </w:pPr>
    <w:r w:rsidRPr="00742958">
      <w:t xml:space="preserve">- </w:t>
    </w:r>
    <w:r w:rsidR="001A534A" w:rsidRPr="00742958">
      <w:fldChar w:fldCharType="begin"/>
    </w:r>
    <w:r w:rsidRPr="00742958">
      <w:instrText xml:space="preserve"> PAGE </w:instrText>
    </w:r>
    <w:r w:rsidR="001A534A" w:rsidRPr="00742958">
      <w:fldChar w:fldCharType="separate"/>
    </w:r>
    <w:r w:rsidR="00BF6C30">
      <w:rPr>
        <w:noProof/>
      </w:rPr>
      <w:t>3</w:t>
    </w:r>
    <w:r w:rsidR="001A534A" w:rsidRPr="00742958">
      <w:fldChar w:fldCharType="end"/>
    </w:r>
    <w:r w:rsidRPr="00742958">
      <w:t xml:space="preserve"> -</w:t>
    </w:r>
  </w:p>
  <w:p w:rsidR="00EA4725" w:rsidRPr="00742958" w:rsidRDefault="00EA4725" w:rsidP="0074295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75AC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742958" w:rsidP="00422B6F">
          <w:pPr>
            <w:jc w:val="right"/>
            <w:rPr>
              <w:b/>
              <w:color w:val="FF0000"/>
              <w:szCs w:val="16"/>
            </w:rPr>
          </w:pPr>
          <w:r>
            <w:rPr>
              <w:b/>
              <w:color w:val="FF0000"/>
              <w:szCs w:val="16"/>
            </w:rPr>
            <w:t xml:space="preserve"> </w:t>
          </w:r>
        </w:p>
      </w:tc>
    </w:tr>
    <w:bookmarkEnd w:id="85"/>
    <w:tr w:rsidR="00175AC9" w:rsidTr="00EE3CAF">
      <w:trPr>
        <w:trHeight w:val="213"/>
        <w:jc w:val="center"/>
      </w:trPr>
      <w:tc>
        <w:tcPr>
          <w:tcW w:w="3794" w:type="dxa"/>
          <w:vMerge w:val="restart"/>
          <w:shd w:val="clear" w:color="auto" w:fill="FFFFFF"/>
          <w:tcMar>
            <w:left w:w="0" w:type="dxa"/>
            <w:right w:w="0" w:type="dxa"/>
          </w:tcMar>
        </w:tcPr>
        <w:p w:rsidR="00ED54E0" w:rsidRPr="00EA4725" w:rsidRDefault="00BF6C30" w:rsidP="00422B6F">
          <w:pPr>
            <w:jc w:val="left"/>
          </w:pPr>
          <w:r>
            <w:rPr>
              <w:noProof/>
              <w:lang w:val="en-US" w:bidi="hi-IN"/>
            </w:rPr>
            <w:drawing>
              <wp:inline distT="0" distB="0" distL="0" distR="0">
                <wp:extent cx="2402840" cy="72326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2840" cy="72326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75AC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42958" w:rsidRDefault="00742958" w:rsidP="00656ABC">
          <w:pPr>
            <w:jc w:val="right"/>
            <w:rPr>
              <w:b/>
              <w:szCs w:val="16"/>
            </w:rPr>
          </w:pPr>
          <w:bookmarkStart w:id="86" w:name="bmkSymbols"/>
          <w:r>
            <w:rPr>
              <w:b/>
              <w:szCs w:val="16"/>
            </w:rPr>
            <w:t>G/SPS/N/AUS/530</w:t>
          </w:r>
        </w:p>
        <w:bookmarkEnd w:id="86"/>
        <w:p w:rsidR="00656ABC" w:rsidRPr="00EA4725" w:rsidRDefault="00656ABC" w:rsidP="00656ABC">
          <w:pPr>
            <w:jc w:val="right"/>
            <w:rPr>
              <w:b/>
              <w:szCs w:val="16"/>
            </w:rPr>
          </w:pPr>
        </w:p>
      </w:tc>
    </w:tr>
    <w:tr w:rsidR="00175AC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56B98" w:rsidP="00422B6F">
          <w:pPr>
            <w:jc w:val="right"/>
            <w:rPr>
              <w:szCs w:val="16"/>
            </w:rPr>
          </w:pPr>
          <w:bookmarkStart w:id="87" w:name="spsDateDistribution"/>
          <w:bookmarkStart w:id="88" w:name="bmkDate"/>
          <w:bookmarkEnd w:id="87"/>
          <w:bookmarkEnd w:id="88"/>
          <w:r>
            <w:rPr>
              <w:szCs w:val="16"/>
            </w:rPr>
            <w:t>1</w:t>
          </w:r>
          <w:r w:rsidR="00CA0C77">
            <w:rPr>
              <w:szCs w:val="16"/>
            </w:rPr>
            <w:t>9</w:t>
          </w:r>
          <w:r>
            <w:rPr>
              <w:szCs w:val="16"/>
            </w:rPr>
            <w:t xml:space="preserve"> November 2021</w:t>
          </w:r>
        </w:p>
      </w:tc>
    </w:tr>
    <w:tr w:rsidR="00175AC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51EC1" w:rsidP="00422B6F">
          <w:pPr>
            <w:jc w:val="left"/>
            <w:rPr>
              <w:b/>
            </w:rPr>
          </w:pPr>
          <w:bookmarkStart w:id="89" w:name="bmkSerial"/>
          <w:r w:rsidRPr="00441372">
            <w:rPr>
              <w:color w:val="FF0000"/>
              <w:szCs w:val="16"/>
            </w:rPr>
            <w:t>(</w:t>
          </w:r>
          <w:bookmarkStart w:id="90" w:name="spsSerialNumber"/>
          <w:bookmarkEnd w:id="90"/>
          <w:r w:rsidR="00B56B98">
            <w:rPr>
              <w:color w:val="FF0000"/>
              <w:szCs w:val="16"/>
            </w:rPr>
            <w:t>21-</w:t>
          </w:r>
          <w:r w:rsidR="009E5F18">
            <w:rPr>
              <w:color w:val="FF0000"/>
              <w:szCs w:val="16"/>
            </w:rPr>
            <w:t>8726</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E51EC1" w:rsidP="00422B6F">
          <w:pPr>
            <w:jc w:val="right"/>
            <w:rPr>
              <w:szCs w:val="16"/>
            </w:rPr>
          </w:pPr>
          <w:bookmarkStart w:id="91" w:name="bmkTotPages"/>
          <w:r w:rsidRPr="00441372">
            <w:rPr>
              <w:bCs/>
              <w:szCs w:val="16"/>
            </w:rPr>
            <w:t xml:space="preserve">Page: </w:t>
          </w:r>
          <w:r w:rsidR="001A534A" w:rsidRPr="00441372">
            <w:rPr>
              <w:bCs/>
              <w:szCs w:val="16"/>
            </w:rPr>
            <w:fldChar w:fldCharType="begin"/>
          </w:r>
          <w:r w:rsidRPr="00441372">
            <w:rPr>
              <w:bCs/>
              <w:szCs w:val="16"/>
            </w:rPr>
            <w:instrText xml:space="preserve"> PAGE  \* Arabic  \* MERGEFORMAT </w:instrText>
          </w:r>
          <w:r w:rsidR="001A534A" w:rsidRPr="00441372">
            <w:rPr>
              <w:bCs/>
              <w:szCs w:val="16"/>
            </w:rPr>
            <w:fldChar w:fldCharType="separate"/>
          </w:r>
          <w:r w:rsidR="00BF6C30">
            <w:rPr>
              <w:bCs/>
              <w:noProof/>
              <w:szCs w:val="16"/>
            </w:rPr>
            <w:t>1</w:t>
          </w:r>
          <w:r w:rsidR="001A534A" w:rsidRPr="00441372">
            <w:rPr>
              <w:bCs/>
              <w:szCs w:val="16"/>
            </w:rPr>
            <w:fldChar w:fldCharType="end"/>
          </w:r>
          <w:r w:rsidRPr="00441372">
            <w:rPr>
              <w:bCs/>
              <w:szCs w:val="16"/>
            </w:rPr>
            <w:t>/</w:t>
          </w:r>
          <w:fldSimple w:instr=" NUMPAGES  \* Arabic  \* MERGEFORMAT ">
            <w:r w:rsidR="00BF6C30">
              <w:rPr>
                <w:bCs/>
                <w:noProof/>
                <w:szCs w:val="16"/>
              </w:rPr>
              <w:t>3</w:t>
            </w:r>
          </w:fldSimple>
          <w:bookmarkEnd w:id="91"/>
        </w:p>
      </w:tc>
    </w:tr>
    <w:tr w:rsidR="00175AC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42958"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ED54E0" w:rsidRPr="00441372" w:rsidRDefault="00742958" w:rsidP="00EC687E">
          <w:pPr>
            <w:jc w:val="right"/>
            <w:rPr>
              <w:bCs/>
              <w:szCs w:val="18"/>
            </w:rPr>
          </w:pPr>
          <w:bookmarkStart w:id="93" w:name="bmkLanguage"/>
          <w:r>
            <w:rPr>
              <w:bCs/>
              <w:szCs w:val="18"/>
            </w:rPr>
            <w:t>Original: English</w:t>
          </w:r>
          <w:bookmarkEnd w:id="93"/>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703618"/>
    <w:multiLevelType w:val="hybridMultilevel"/>
    <w:tmpl w:val="EFC8715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82088"/>
    <w:multiLevelType w:val="hybridMultilevel"/>
    <w:tmpl w:val="2514B84E"/>
    <w:lvl w:ilvl="0" w:tplc="EBD850E8">
      <w:start w:val="5"/>
      <w:numFmt w:val="bullet"/>
      <w:lvlText w:val="•"/>
      <w:lvlJc w:val="left"/>
      <w:pPr>
        <w:ind w:left="930" w:hanging="57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771"/>
    <w:multiLevelType w:val="hybridMultilevel"/>
    <w:tmpl w:val="A73E890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776673"/>
    <w:multiLevelType w:val="hybridMultilevel"/>
    <w:tmpl w:val="2E92E0F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nsid w:val="57454AB1"/>
    <w:multiLevelType w:val="multilevel"/>
    <w:tmpl w:val="56FC71F6"/>
    <w:numStyleLink w:val="LegalHeadings"/>
  </w:abstractNum>
  <w:abstractNum w:abstractNumId="16">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nsid w:val="63D526BA"/>
    <w:multiLevelType w:val="hybridMultilevel"/>
    <w:tmpl w:val="5CB60482"/>
    <w:lvl w:ilvl="0" w:tplc="11626324">
      <w:start w:val="1"/>
      <w:numFmt w:val="decimal"/>
      <w:pStyle w:val="SummaryText"/>
      <w:lvlText w:val="%1."/>
      <w:lvlJc w:val="left"/>
      <w:pPr>
        <w:ind w:left="360" w:hanging="360"/>
      </w:pPr>
    </w:lvl>
    <w:lvl w:ilvl="1" w:tplc="BDEECF0C" w:tentative="1">
      <w:start w:val="1"/>
      <w:numFmt w:val="lowerLetter"/>
      <w:lvlText w:val="%2."/>
      <w:lvlJc w:val="left"/>
      <w:pPr>
        <w:ind w:left="1080" w:hanging="360"/>
      </w:pPr>
    </w:lvl>
    <w:lvl w:ilvl="2" w:tplc="B9DCD6A2" w:tentative="1">
      <w:start w:val="1"/>
      <w:numFmt w:val="lowerRoman"/>
      <w:lvlText w:val="%3."/>
      <w:lvlJc w:val="right"/>
      <w:pPr>
        <w:ind w:left="1800" w:hanging="180"/>
      </w:pPr>
    </w:lvl>
    <w:lvl w:ilvl="3" w:tplc="B35A19BE" w:tentative="1">
      <w:start w:val="1"/>
      <w:numFmt w:val="decimal"/>
      <w:lvlText w:val="%4."/>
      <w:lvlJc w:val="left"/>
      <w:pPr>
        <w:ind w:left="2520" w:hanging="360"/>
      </w:pPr>
    </w:lvl>
    <w:lvl w:ilvl="4" w:tplc="087A8352" w:tentative="1">
      <w:start w:val="1"/>
      <w:numFmt w:val="lowerLetter"/>
      <w:lvlText w:val="%5."/>
      <w:lvlJc w:val="left"/>
      <w:pPr>
        <w:ind w:left="3240" w:hanging="360"/>
      </w:pPr>
    </w:lvl>
    <w:lvl w:ilvl="5" w:tplc="6BA2BBD4" w:tentative="1">
      <w:start w:val="1"/>
      <w:numFmt w:val="lowerRoman"/>
      <w:lvlText w:val="%6."/>
      <w:lvlJc w:val="right"/>
      <w:pPr>
        <w:ind w:left="3960" w:hanging="180"/>
      </w:pPr>
    </w:lvl>
    <w:lvl w:ilvl="6" w:tplc="46EE9092" w:tentative="1">
      <w:start w:val="1"/>
      <w:numFmt w:val="decimal"/>
      <w:lvlText w:val="%7."/>
      <w:lvlJc w:val="left"/>
      <w:pPr>
        <w:ind w:left="4680" w:hanging="360"/>
      </w:pPr>
    </w:lvl>
    <w:lvl w:ilvl="7" w:tplc="9B32508C" w:tentative="1">
      <w:start w:val="1"/>
      <w:numFmt w:val="lowerLetter"/>
      <w:lvlText w:val="%8."/>
      <w:lvlJc w:val="left"/>
      <w:pPr>
        <w:ind w:left="5400" w:hanging="360"/>
      </w:pPr>
    </w:lvl>
    <w:lvl w:ilvl="8" w:tplc="7616B6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5AC9"/>
    <w:rsid w:val="00182B84"/>
    <w:rsid w:val="001A534A"/>
    <w:rsid w:val="001E291F"/>
    <w:rsid w:val="001E596A"/>
    <w:rsid w:val="00233408"/>
    <w:rsid w:val="0027067B"/>
    <w:rsid w:val="00272C98"/>
    <w:rsid w:val="002A67C2"/>
    <w:rsid w:val="002C2634"/>
    <w:rsid w:val="00334D8B"/>
    <w:rsid w:val="0035602E"/>
    <w:rsid w:val="003572B4"/>
    <w:rsid w:val="00371BD0"/>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647E"/>
    <w:rsid w:val="0062523E"/>
    <w:rsid w:val="0065690F"/>
    <w:rsid w:val="00656ABC"/>
    <w:rsid w:val="00673466"/>
    <w:rsid w:val="00674CCD"/>
    <w:rsid w:val="006B4BC2"/>
    <w:rsid w:val="006F1601"/>
    <w:rsid w:val="006F5826"/>
    <w:rsid w:val="00700181"/>
    <w:rsid w:val="00713BFD"/>
    <w:rsid w:val="007141CF"/>
    <w:rsid w:val="007333DF"/>
    <w:rsid w:val="00741F90"/>
    <w:rsid w:val="00742958"/>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669C"/>
    <w:rsid w:val="009A2161"/>
    <w:rsid w:val="009A6F54"/>
    <w:rsid w:val="009E5F18"/>
    <w:rsid w:val="00A46F37"/>
    <w:rsid w:val="00A52B02"/>
    <w:rsid w:val="00A6057A"/>
    <w:rsid w:val="00A62304"/>
    <w:rsid w:val="00A74017"/>
    <w:rsid w:val="00AA332C"/>
    <w:rsid w:val="00AC27F8"/>
    <w:rsid w:val="00AD4C72"/>
    <w:rsid w:val="00AE057B"/>
    <w:rsid w:val="00AE2AEE"/>
    <w:rsid w:val="00B00276"/>
    <w:rsid w:val="00B230EC"/>
    <w:rsid w:val="00B367FB"/>
    <w:rsid w:val="00B52738"/>
    <w:rsid w:val="00B56B98"/>
    <w:rsid w:val="00B56EDC"/>
    <w:rsid w:val="00B80E5D"/>
    <w:rsid w:val="00B94A75"/>
    <w:rsid w:val="00BB1F84"/>
    <w:rsid w:val="00BC035A"/>
    <w:rsid w:val="00BE5468"/>
    <w:rsid w:val="00BF6C30"/>
    <w:rsid w:val="00C11EAC"/>
    <w:rsid w:val="00C305D7"/>
    <w:rsid w:val="00C30F2A"/>
    <w:rsid w:val="00C43456"/>
    <w:rsid w:val="00C43F16"/>
    <w:rsid w:val="00C65C0C"/>
    <w:rsid w:val="00C67B8B"/>
    <w:rsid w:val="00C808FC"/>
    <w:rsid w:val="00C863EB"/>
    <w:rsid w:val="00CA0C77"/>
    <w:rsid w:val="00CC72D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1EC1"/>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7429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au/code/proposals/Pages/P1052.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odstandards.gov.au/code/Pages/default.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oodstandards.gov.au/code/proposals/Pages/P1052.aspx" TargetMode="External"/><Relationship Id="rId4" Type="http://schemas.openxmlformats.org/officeDocument/2006/relationships/webSettings" Target="webSettings.xml"/><Relationship Id="rId9" Type="http://schemas.openxmlformats.org/officeDocument/2006/relationships/hyperlink" Target="https://www.foodstandards.gov.au/code/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2021-11-24T06:26:00Z</dcterms:created>
  <dcterms:modified xsi:type="dcterms:W3CDTF">2021-11-24T06:26:00Z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884d5a95-8144-4337-b360-dc66558d6322</vt:lpwstr>
  </property>
  <property fmtid="{D5CDD505-2E9C-101B-9397-08002B2CF9AE}" pid="3" name="Symbol1">
    <vt:lpwstr>G/SPS/N/AUS/530</vt:lpwstr>
  </property>
  <property fmtid="{D5CDD505-2E9C-101B-9397-08002B2CF9AE}" pid="4" name="WTOCLASSIFICATION">
    <vt:lpwstr>WTO OFFICIAL</vt:lpwstr>
  </property>
</Properties>
</file>