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70" w:rsidRPr="002E75EE" w:rsidRDefault="007228F5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:rsidR="00900970" w:rsidRPr="002E75EE" w:rsidRDefault="007228F5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23439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="002E75EE" w:rsidRPr="00697A30">
              <w:rPr>
                <w:caps/>
                <w:u w:val="single"/>
              </w:rPr>
              <w:t>United Kingdom</w:t>
            </w:r>
            <w:bookmarkEnd w:id="0"/>
          </w:p>
          <w:p w:rsidR="00900970" w:rsidRPr="002E75EE" w:rsidRDefault="007228F5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Department for Environment, Food and Rural Affairs</w:t>
            </w:r>
            <w:bookmarkStart w:id="2" w:name="sps2a"/>
            <w:bookmarkEnd w:id="2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7F693F">
            <w:pPr>
              <w:spacing w:before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Commodities listed in Part A of Annex XI to Implementing Regulation (EU) 2019/2072 (as retained)</w:t>
            </w:r>
          </w:p>
          <w:p w:rsidR="00023439" w:rsidRPr="00697A30" w:rsidRDefault="00E66C52" w:rsidP="007F693F">
            <w:pPr>
              <w:spacing w:after="120"/>
            </w:pPr>
            <w:hyperlink r:id="rId7" w:history="1">
              <w:r w:rsidR="007F693F" w:rsidRPr="00BB7ED8">
                <w:rPr>
                  <w:rStyle w:val="Hyperlink"/>
                </w:rPr>
                <w:t>https://www.legislation.gov.uk/uksi/2020/1527/schedule/10/data.pdf</w:t>
              </w:r>
            </w:hyperlink>
            <w:bookmarkStart w:id="3" w:name="sps3a"/>
            <w:bookmarkEnd w:id="3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:rsidR="00900970" w:rsidRPr="002E75EE" w:rsidRDefault="007228F5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X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:rsidR="00900970" w:rsidRPr="002E75EE" w:rsidRDefault="007228F5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 ]</w:t>
            </w:r>
            <w:bookmarkStart w:id="6" w:name="sps4abis"/>
            <w:bookmarkEnd w:id="6"/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Revision of GB approach for risk targeted plant health import inspections</w:t>
            </w:r>
            <w:bookmarkStart w:id="8" w:name="sps5a"/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rPr>
                <w:bCs/>
              </w:rPr>
              <w:t>English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0" w:name="sps5c"/>
            <w:r w:rsidRPr="00697A30">
              <w:t>4</w:t>
            </w:r>
            <w:bookmarkEnd w:id="10"/>
          </w:p>
          <w:p w:rsidR="00900970" w:rsidRPr="002E75EE" w:rsidRDefault="00E66C52" w:rsidP="002E75EE">
            <w:pPr>
              <w:spacing w:after="120"/>
            </w:pPr>
            <w:hyperlink r:id="rId8" w:tgtFrame="_blank" w:history="1">
              <w:r w:rsidR="007228F5" w:rsidRPr="002E75EE">
                <w:rPr>
                  <w:color w:val="0000FF"/>
                  <w:u w:val="single"/>
                </w:rPr>
                <w:t>https://members.wto.org/crnattachments/2021/SPS/GBR/21_7561_00_e.pdf</w:t>
              </w:r>
            </w:hyperlink>
            <w:bookmarkStart w:id="11" w:name="sps5d"/>
            <w:bookmarkEnd w:id="11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This instrument will introduce a risk-targeted approach to plant health import inspections in Great Britain. The proposed scheme notified in G/SPS/N/GBR/9 is being revised following feedback from stakeholders. Instead, a broad inspection regime will be introduced, applicable to a wider range of goods of phytosanitary relevance, based on the risk associated with a particular commodity and origin.</w:t>
            </w:r>
          </w:p>
          <w:p w:rsidR="00023439" w:rsidRPr="00697A30" w:rsidRDefault="007228F5" w:rsidP="002E75EE">
            <w:pPr>
              <w:spacing w:after="120"/>
            </w:pPr>
            <w:r w:rsidRPr="00697A30">
              <w:t xml:space="preserve">The notified document lays out the intended approach in </w:t>
            </w:r>
            <w:r w:rsidR="007F693F" w:rsidRPr="00697A30">
              <w:t xml:space="preserve">Great Britain </w:t>
            </w:r>
            <w:r w:rsidRPr="00697A30">
              <w:t>to setting the frequency of physical and identity import checks. The proposed baseline frequency of inspections included in the notified document provides a harmonized starting point for inspections of selected goods from all trading partners. Following a follow-up consultation, which may result in changes to the policy, inspection frequencies will be applied from 1</w:t>
            </w:r>
            <w:r w:rsidR="007F693F">
              <w:t> </w:t>
            </w:r>
            <w:r w:rsidRPr="00697A30">
              <w:t>July 2022. Inspection will allow monitoring of risk and collection of data to inform decisions and potentially adjust inspection frequencies.</w:t>
            </w:r>
            <w:bookmarkStart w:id="12" w:name="sps6a"/>
            <w:bookmarkEnd w:id="12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Objective and rationale: [ ]</w:t>
            </w:r>
            <w:bookmarkStart w:id="13" w:name="sps7a"/>
            <w:bookmarkEnd w:id="13"/>
            <w:r w:rsidRPr="002E75EE">
              <w:rPr>
                <w:b/>
              </w:rPr>
              <w:t> food safety, [ ]</w:t>
            </w:r>
            <w:bookmarkStart w:id="14" w:name="sps7b"/>
            <w:bookmarkEnd w:id="14"/>
            <w:r w:rsidRPr="002E75EE">
              <w:rPr>
                <w:b/>
              </w:rPr>
              <w:t> animal health, [</w:t>
            </w:r>
            <w:bookmarkStart w:id="15" w:name="sps7c"/>
            <w:r w:rsidRPr="002E75EE">
              <w:rPr>
                <w:b/>
              </w:rPr>
              <w:t>X</w:t>
            </w:r>
            <w:bookmarkEnd w:id="15"/>
            <w:r w:rsidRPr="002E75EE">
              <w:rPr>
                <w:b/>
              </w:rPr>
              <w:t>] plant protection, [ ]</w:t>
            </w:r>
            <w:bookmarkStart w:id="16" w:name="sps7d"/>
            <w:bookmarkEnd w:id="16"/>
            <w:r w:rsidRPr="002E75EE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2E75EE">
              <w:rPr>
                <w:b/>
              </w:rPr>
              <w:t>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:rsidR="00900970" w:rsidRPr="002E75EE" w:rsidRDefault="007228F5" w:rsidP="002E75EE">
            <w:pPr>
              <w:spacing w:after="120"/>
              <w:ind w:left="720" w:hanging="720"/>
            </w:pPr>
            <w:r w:rsidRPr="002E75EE">
              <w:rPr>
                <w:b/>
              </w:rPr>
              <w:t>[ ]</w:t>
            </w:r>
            <w:bookmarkStart w:id="19" w:name="sps8a"/>
            <w:bookmarkEnd w:id="19"/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:rsidR="00900970" w:rsidRPr="002E75EE" w:rsidRDefault="007228F5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1" w:name="sps8b"/>
            <w:bookmarkEnd w:id="21"/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:rsidR="00900970" w:rsidRPr="002E75EE" w:rsidRDefault="007228F5" w:rsidP="007F693F">
            <w:pPr>
              <w:spacing w:before="240"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lastRenderedPageBreak/>
              <w:t>[</w:t>
            </w:r>
            <w:bookmarkStart w:id="23" w:name="sps8c"/>
            <w:r w:rsidRPr="002E75EE">
              <w:rPr>
                <w:b/>
              </w:rPr>
              <w:t>X</w:t>
            </w:r>
            <w:bookmarkEnd w:id="23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ISPM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  <w:r w:rsidRPr="00697A30">
              <w:t>ISPM No. 32 Categorization of commodities according to their pest risk</w:t>
            </w:r>
            <w:bookmarkEnd w:id="24"/>
          </w:p>
          <w:p w:rsidR="00900970" w:rsidRPr="002E75EE" w:rsidRDefault="007228F5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 ]</w:t>
            </w:r>
            <w:bookmarkStart w:id="25" w:name="sps8d"/>
            <w:bookmarkEnd w:id="25"/>
            <w:r w:rsidRPr="002E75EE">
              <w:rPr>
                <w:b/>
              </w:rPr>
              <w:tab/>
              <w:t>None</w:t>
            </w:r>
          </w:p>
          <w:p w:rsidR="00900970" w:rsidRPr="002E75EE" w:rsidRDefault="007228F5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:rsidR="00900970" w:rsidRPr="002E75EE" w:rsidRDefault="007228F5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X</w:t>
            </w:r>
            <w:bookmarkEnd w:id="26"/>
            <w:r w:rsidRPr="002E75EE">
              <w:rPr>
                <w:b/>
              </w:rPr>
              <w:t>] Yes   [ ]</w:t>
            </w:r>
            <w:bookmarkStart w:id="27" w:name="sps8en"/>
            <w:bookmarkEnd w:id="27"/>
            <w:r w:rsidRPr="002E75EE">
              <w:rPr>
                <w:b/>
              </w:rPr>
              <w:t xml:space="preserve"> No</w:t>
            </w:r>
          </w:p>
          <w:p w:rsidR="00900970" w:rsidRPr="002E75EE" w:rsidRDefault="007228F5" w:rsidP="002E75EE">
            <w:pPr>
              <w:spacing w:after="120"/>
            </w:pPr>
            <w:r w:rsidRPr="002E75EE">
              <w:rPr>
                <w:b/>
              </w:rPr>
              <w:t>If no, describe, whenever possible, how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  <w:bookmarkStart w:id="29" w:name="sps9a"/>
            <w:bookmarkEnd w:id="29"/>
            <w:r w:rsidRPr="00697A30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31 May 2022</w:t>
            </w:r>
            <w:bookmarkStart w:id="31" w:name="sps10a"/>
            <w:bookmarkEnd w:id="31"/>
          </w:p>
          <w:p w:rsidR="00900970" w:rsidRPr="002E75EE" w:rsidRDefault="007228F5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31 May 2022</w:t>
            </w:r>
            <w:bookmarkStart w:id="32" w:name="sps10bisa"/>
            <w:bookmarkEnd w:id="32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2E75EE">
              <w:rPr>
                <w:b/>
              </w:rPr>
              <w:t>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1 July 2022</w:t>
            </w:r>
            <w:bookmarkStart w:id="34" w:name="sps11a"/>
            <w:bookmarkEnd w:id="34"/>
          </w:p>
          <w:p w:rsidR="00900970" w:rsidRPr="002E75EE" w:rsidRDefault="007228F5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 ]</w:t>
            </w:r>
            <w:bookmarkStart w:id="35" w:name="sps11e"/>
            <w:bookmarkEnd w:id="35"/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0970" w:rsidRPr="002E75EE" w:rsidRDefault="007228F5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7" w:name="sps12e"/>
            <w:r w:rsidRPr="002E75EE">
              <w:rPr>
                <w:b/>
              </w:rPr>
              <w:t>X</w:t>
            </w:r>
            <w:bookmarkEnd w:id="37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(dd/mm/yy)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8" w:name="sps12a"/>
            <w:r w:rsidRPr="00697A30">
              <w:t>4 February 2022</w:t>
            </w:r>
            <w:bookmarkEnd w:id="38"/>
          </w:p>
          <w:p w:rsidR="00900970" w:rsidRPr="002E75EE" w:rsidRDefault="007228F5" w:rsidP="002E75EE">
            <w:pPr>
              <w:spacing w:after="120"/>
            </w:pPr>
            <w:r w:rsidRPr="002E75EE">
              <w:rPr>
                <w:b/>
              </w:rPr>
              <w:t>Agency or authority designated to handle comments: [</w:t>
            </w:r>
            <w:bookmarkStart w:id="39" w:name="sps12b"/>
            <w:r w:rsidRPr="002E75EE">
              <w:rPr>
                <w:b/>
              </w:rPr>
              <w:t>X</w:t>
            </w:r>
            <w:bookmarkEnd w:id="39"/>
            <w:r w:rsidRPr="002E75EE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2E75EE">
              <w:rPr>
                <w:b/>
              </w:rPr>
              <w:t> National Enquiry Point. Address, fax number and e-mail address (if available) of other body:</w:t>
            </w:r>
            <w:r w:rsidRPr="00697A30">
              <w:t xml:space="preserve"> </w:t>
            </w:r>
          </w:p>
          <w:p w:rsidR="00023439" w:rsidRPr="00697A30" w:rsidRDefault="007228F5" w:rsidP="002E75EE">
            <w:r w:rsidRPr="00697A30">
              <w:t>UK SPS Contact Point, Defra, Nobel House, London SW1P 3JR</w:t>
            </w:r>
          </w:p>
          <w:p w:rsidR="00023439" w:rsidRPr="00697A30" w:rsidRDefault="007228F5" w:rsidP="002E75EE">
            <w:pPr>
              <w:spacing w:after="120"/>
            </w:pPr>
            <w:r w:rsidRPr="00697A30">
              <w:t>E-mail: UKSPS@defra.gov.uk</w:t>
            </w:r>
            <w:bookmarkStart w:id="41" w:name="sps12d"/>
            <w:bookmarkEnd w:id="41"/>
          </w:p>
        </w:tc>
      </w:tr>
      <w:tr w:rsidR="00023439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900970" w:rsidRPr="002E75EE" w:rsidRDefault="007228F5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900970" w:rsidRPr="002E75EE" w:rsidRDefault="007228F5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>Text(s) available from: [ ]</w:t>
            </w:r>
            <w:bookmarkStart w:id="42" w:name="sps13a"/>
            <w:bookmarkEnd w:id="42"/>
            <w:r w:rsidRPr="002E75EE">
              <w:rPr>
                <w:b/>
              </w:rPr>
              <w:t>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e-mail address (if available) of other body:</w:t>
            </w:r>
            <w:r w:rsidRPr="00697A30">
              <w:rPr>
                <w:bCs/>
              </w:rPr>
              <w:t xml:space="preserve"> </w:t>
            </w:r>
          </w:p>
          <w:p w:rsidR="00900970" w:rsidRPr="00697A30" w:rsidRDefault="007228F5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UK SPS Contact Point, Defra, Nobel House, London SW1P 3JR</w:t>
            </w:r>
          </w:p>
          <w:p w:rsidR="00900970" w:rsidRPr="00697A30" w:rsidRDefault="007228F5" w:rsidP="0095296C">
            <w:pPr>
              <w:keepNext/>
              <w:keepLines/>
              <w:spacing w:after="120"/>
              <w:rPr>
                <w:bCs/>
              </w:rPr>
            </w:pPr>
            <w:r w:rsidRPr="00697A30">
              <w:rPr>
                <w:bCs/>
              </w:rPr>
              <w:t>E-mail: UKSPS@defra.gov.uk</w:t>
            </w:r>
            <w:bookmarkStart w:id="44" w:name="sps13c"/>
            <w:bookmarkEnd w:id="44"/>
          </w:p>
        </w:tc>
      </w:tr>
    </w:tbl>
    <w:p w:rsidR="007141CF" w:rsidRPr="002E75EE" w:rsidRDefault="007141CF" w:rsidP="002E75EE"/>
    <w:sectPr w:rsidR="007141CF" w:rsidRPr="002E75EE" w:rsidSect="007F6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3F" w:rsidRDefault="007228F5">
      <w:r>
        <w:separator/>
      </w:r>
    </w:p>
  </w:endnote>
  <w:endnote w:type="continuationSeparator" w:id="0">
    <w:p w:rsidR="001E103F" w:rsidRDefault="0072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70" w:rsidRPr="007F693F" w:rsidRDefault="007F693F" w:rsidP="007F693F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70" w:rsidRPr="007F693F" w:rsidRDefault="007F693F" w:rsidP="007F693F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D4" w:rsidRPr="002E75EE" w:rsidRDefault="007228F5" w:rsidP="00964B0A">
    <w:pPr>
      <w:pStyle w:val="Footer"/>
    </w:pPr>
    <w:r w:rsidRPr="002E75E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3F" w:rsidRDefault="007228F5">
      <w:r>
        <w:separator/>
      </w:r>
    </w:p>
  </w:footnote>
  <w:footnote w:type="continuationSeparator" w:id="0">
    <w:p w:rsidR="001E103F" w:rsidRDefault="00722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3F" w:rsidRPr="007F693F" w:rsidRDefault="007F693F" w:rsidP="007F69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693F">
      <w:t>G/SPS/N/GBR/9/Rev.1</w:t>
    </w:r>
  </w:p>
  <w:p w:rsidR="007F693F" w:rsidRPr="007F693F" w:rsidRDefault="007F693F" w:rsidP="007F69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693F" w:rsidRPr="007F693F" w:rsidRDefault="007F693F" w:rsidP="007F69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693F">
      <w:t xml:space="preserve">- </w:t>
    </w:r>
    <w:r w:rsidR="00E66C52" w:rsidRPr="007F693F">
      <w:fldChar w:fldCharType="begin"/>
    </w:r>
    <w:r w:rsidRPr="007F693F">
      <w:instrText xml:space="preserve"> PAGE </w:instrText>
    </w:r>
    <w:r w:rsidR="00E66C52" w:rsidRPr="007F693F">
      <w:fldChar w:fldCharType="separate"/>
    </w:r>
    <w:r w:rsidR="00C17D65">
      <w:rPr>
        <w:noProof/>
      </w:rPr>
      <w:t>2</w:t>
    </w:r>
    <w:r w:rsidR="00E66C52" w:rsidRPr="007F693F">
      <w:fldChar w:fldCharType="end"/>
    </w:r>
    <w:r w:rsidRPr="007F693F">
      <w:t xml:space="preserve"> -</w:t>
    </w:r>
  </w:p>
  <w:p w:rsidR="00900970" w:rsidRPr="007F693F" w:rsidRDefault="00900970" w:rsidP="007F69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3F" w:rsidRPr="007F693F" w:rsidRDefault="007F693F" w:rsidP="007F69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693F">
      <w:t>G/SPS/N/GBR/9/Rev.1</w:t>
    </w:r>
  </w:p>
  <w:p w:rsidR="007F693F" w:rsidRPr="007F693F" w:rsidRDefault="007F693F" w:rsidP="007F69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693F" w:rsidRPr="007F693F" w:rsidRDefault="007F693F" w:rsidP="007F69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693F">
      <w:t xml:space="preserve">- </w:t>
    </w:r>
    <w:r w:rsidR="00E66C52" w:rsidRPr="007F693F">
      <w:fldChar w:fldCharType="begin"/>
    </w:r>
    <w:r w:rsidRPr="007F693F">
      <w:instrText xml:space="preserve"> PAGE </w:instrText>
    </w:r>
    <w:r w:rsidR="00E66C52" w:rsidRPr="007F693F">
      <w:fldChar w:fldCharType="separate"/>
    </w:r>
    <w:r w:rsidRPr="007F693F">
      <w:rPr>
        <w:noProof/>
      </w:rPr>
      <w:t>2</w:t>
    </w:r>
    <w:r w:rsidR="00E66C52" w:rsidRPr="007F693F">
      <w:fldChar w:fldCharType="end"/>
    </w:r>
    <w:r w:rsidRPr="007F693F">
      <w:t xml:space="preserve"> -</w:t>
    </w:r>
  </w:p>
  <w:p w:rsidR="00900970" w:rsidRPr="007F693F" w:rsidRDefault="00900970" w:rsidP="007F69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23439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ED54E0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7F693F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23439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00970" w:rsidRDefault="00C17D65" w:rsidP="00DE5C17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023439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693F" w:rsidRDefault="007F693F" w:rsidP="000E74CA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G/SPS/N/GBR/9/Rev.1</w:t>
          </w:r>
        </w:p>
        <w:bookmarkEnd w:id="46"/>
        <w:p w:rsidR="000E74CA" w:rsidRPr="00900970" w:rsidRDefault="000E74CA" w:rsidP="000E74CA">
          <w:pPr>
            <w:jc w:val="right"/>
            <w:rPr>
              <w:b/>
              <w:szCs w:val="16"/>
            </w:rPr>
          </w:pPr>
        </w:p>
      </w:tc>
    </w:tr>
    <w:tr w:rsidR="00023439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70" w:rsidRDefault="007228F5" w:rsidP="00DE5C17">
          <w:pPr>
            <w:jc w:val="right"/>
            <w:rPr>
              <w:szCs w:val="16"/>
            </w:rPr>
          </w:pPr>
          <w:bookmarkStart w:id="47" w:name="spsDateDistribution"/>
          <w:r w:rsidRPr="00900970">
            <w:rPr>
              <w:szCs w:val="16"/>
            </w:rPr>
            <w:t>6 December 2021</w:t>
          </w:r>
          <w:bookmarkStart w:id="48" w:name="bmkDate"/>
          <w:bookmarkEnd w:id="47"/>
          <w:bookmarkEnd w:id="48"/>
        </w:p>
      </w:tc>
    </w:tr>
    <w:tr w:rsidR="00023439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00970" w:rsidRDefault="007228F5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F21B8">
            <w:rPr>
              <w:color w:val="FF0000"/>
              <w:szCs w:val="16"/>
            </w:rPr>
            <w:t>21-</w:t>
          </w:r>
          <w:r w:rsidR="00AC25AA">
            <w:rPr>
              <w:color w:val="FF0000"/>
              <w:szCs w:val="16"/>
            </w:rPr>
            <w:t>9151</w:t>
          </w:r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00970" w:rsidRDefault="007228F5" w:rsidP="00DE5C17">
          <w:pPr>
            <w:jc w:val="right"/>
            <w:rPr>
              <w:szCs w:val="16"/>
            </w:rPr>
          </w:pPr>
          <w:bookmarkStart w:id="51" w:name="bmkTotPages"/>
          <w:r w:rsidRPr="002E75EE">
            <w:rPr>
              <w:bCs/>
              <w:szCs w:val="16"/>
            </w:rPr>
            <w:t xml:space="preserve">Page: </w:t>
          </w:r>
          <w:r w:rsidR="00E66C52"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="00E66C52" w:rsidRPr="002E75EE">
            <w:rPr>
              <w:bCs/>
              <w:szCs w:val="16"/>
            </w:rPr>
            <w:fldChar w:fldCharType="separate"/>
          </w:r>
          <w:r w:rsidR="00C17D65">
            <w:rPr>
              <w:bCs/>
              <w:noProof/>
              <w:szCs w:val="16"/>
            </w:rPr>
            <w:t>1</w:t>
          </w:r>
          <w:r w:rsidR="00E66C52"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fldSimple w:instr=" NUMPAGES  \* Arabic  \* MERGEFORMAT ">
            <w:r w:rsidR="00C17D65">
              <w:rPr>
                <w:bCs/>
                <w:noProof/>
                <w:szCs w:val="16"/>
              </w:rPr>
              <w:t>2</w:t>
            </w:r>
          </w:fldSimple>
          <w:bookmarkEnd w:id="51"/>
        </w:p>
      </w:tc>
    </w:tr>
    <w:tr w:rsidR="00023439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00970" w:rsidRDefault="007F693F" w:rsidP="00DE5C17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E75EE" w:rsidRDefault="007F693F" w:rsidP="00606835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2E75EE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D805FF6"/>
    <w:numStyleLink w:val="LegalHeadings"/>
  </w:abstractNum>
  <w:abstractNum w:abstractNumId="12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F8C70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2C1376" w:tentative="1">
      <w:start w:val="1"/>
      <w:numFmt w:val="lowerLetter"/>
      <w:lvlText w:val="%2."/>
      <w:lvlJc w:val="left"/>
      <w:pPr>
        <w:ind w:left="1080" w:hanging="360"/>
      </w:pPr>
    </w:lvl>
    <w:lvl w:ilvl="2" w:tplc="DB2E2C14" w:tentative="1">
      <w:start w:val="1"/>
      <w:numFmt w:val="lowerRoman"/>
      <w:lvlText w:val="%3."/>
      <w:lvlJc w:val="right"/>
      <w:pPr>
        <w:ind w:left="1800" w:hanging="180"/>
      </w:pPr>
    </w:lvl>
    <w:lvl w:ilvl="3" w:tplc="47F6338A" w:tentative="1">
      <w:start w:val="1"/>
      <w:numFmt w:val="decimal"/>
      <w:lvlText w:val="%4."/>
      <w:lvlJc w:val="left"/>
      <w:pPr>
        <w:ind w:left="2520" w:hanging="360"/>
      </w:pPr>
    </w:lvl>
    <w:lvl w:ilvl="4" w:tplc="AE06A860" w:tentative="1">
      <w:start w:val="1"/>
      <w:numFmt w:val="lowerLetter"/>
      <w:lvlText w:val="%5."/>
      <w:lvlJc w:val="left"/>
      <w:pPr>
        <w:ind w:left="3240" w:hanging="360"/>
      </w:pPr>
    </w:lvl>
    <w:lvl w:ilvl="5" w:tplc="1EF4CE26" w:tentative="1">
      <w:start w:val="1"/>
      <w:numFmt w:val="lowerRoman"/>
      <w:lvlText w:val="%6."/>
      <w:lvlJc w:val="right"/>
      <w:pPr>
        <w:ind w:left="3960" w:hanging="180"/>
      </w:pPr>
    </w:lvl>
    <w:lvl w:ilvl="6" w:tplc="2C227C7C" w:tentative="1">
      <w:start w:val="1"/>
      <w:numFmt w:val="decimal"/>
      <w:lvlText w:val="%7."/>
      <w:lvlJc w:val="left"/>
      <w:pPr>
        <w:ind w:left="4680" w:hanging="360"/>
      </w:pPr>
    </w:lvl>
    <w:lvl w:ilvl="7" w:tplc="440A912E" w:tentative="1">
      <w:start w:val="1"/>
      <w:numFmt w:val="lowerLetter"/>
      <w:lvlText w:val="%8."/>
      <w:lvlJc w:val="left"/>
      <w:pPr>
        <w:ind w:left="5400" w:hanging="360"/>
      </w:pPr>
    </w:lvl>
    <w:lvl w:ilvl="8" w:tplc="3EEEA0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788E"/>
    <w:rsid w:val="00023439"/>
    <w:rsid w:val="000272F6"/>
    <w:rsid w:val="00037AC4"/>
    <w:rsid w:val="000423BF"/>
    <w:rsid w:val="000A4945"/>
    <w:rsid w:val="000B31E1"/>
    <w:rsid w:val="000D4B07"/>
    <w:rsid w:val="000E74CA"/>
    <w:rsid w:val="00102453"/>
    <w:rsid w:val="0011356B"/>
    <w:rsid w:val="0013337F"/>
    <w:rsid w:val="00137651"/>
    <w:rsid w:val="00144B3C"/>
    <w:rsid w:val="00145E44"/>
    <w:rsid w:val="00182B84"/>
    <w:rsid w:val="001E103F"/>
    <w:rsid w:val="001E291F"/>
    <w:rsid w:val="00204E20"/>
    <w:rsid w:val="00214EFD"/>
    <w:rsid w:val="00233408"/>
    <w:rsid w:val="0027067B"/>
    <w:rsid w:val="0029055C"/>
    <w:rsid w:val="002E75EE"/>
    <w:rsid w:val="00311266"/>
    <w:rsid w:val="00333146"/>
    <w:rsid w:val="003572B4"/>
    <w:rsid w:val="00393BA2"/>
    <w:rsid w:val="003A352F"/>
    <w:rsid w:val="00421517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A30"/>
    <w:rsid w:val="006F5826"/>
    <w:rsid w:val="00700181"/>
    <w:rsid w:val="007141CF"/>
    <w:rsid w:val="007228F5"/>
    <w:rsid w:val="00745146"/>
    <w:rsid w:val="0074517D"/>
    <w:rsid w:val="007577E3"/>
    <w:rsid w:val="00760DB3"/>
    <w:rsid w:val="0078788E"/>
    <w:rsid w:val="00790D49"/>
    <w:rsid w:val="007E6507"/>
    <w:rsid w:val="007F2B8E"/>
    <w:rsid w:val="007F693F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E372C"/>
    <w:rsid w:val="00900970"/>
    <w:rsid w:val="009246D6"/>
    <w:rsid w:val="0095296C"/>
    <w:rsid w:val="00953896"/>
    <w:rsid w:val="00964B0A"/>
    <w:rsid w:val="009A41D4"/>
    <w:rsid w:val="009A6033"/>
    <w:rsid w:val="009A6F54"/>
    <w:rsid w:val="00A6057A"/>
    <w:rsid w:val="00A74017"/>
    <w:rsid w:val="00A75EFE"/>
    <w:rsid w:val="00A931EC"/>
    <w:rsid w:val="00AA332C"/>
    <w:rsid w:val="00AC25AA"/>
    <w:rsid w:val="00AC27F8"/>
    <w:rsid w:val="00AD4C72"/>
    <w:rsid w:val="00AE2AEE"/>
    <w:rsid w:val="00B00276"/>
    <w:rsid w:val="00B230EC"/>
    <w:rsid w:val="00B449F4"/>
    <w:rsid w:val="00B52738"/>
    <w:rsid w:val="00B56EDC"/>
    <w:rsid w:val="00BB1191"/>
    <w:rsid w:val="00BB1F84"/>
    <w:rsid w:val="00BE5468"/>
    <w:rsid w:val="00BF2E64"/>
    <w:rsid w:val="00C11EAC"/>
    <w:rsid w:val="00C1767E"/>
    <w:rsid w:val="00C17D65"/>
    <w:rsid w:val="00C2482E"/>
    <w:rsid w:val="00C305D7"/>
    <w:rsid w:val="00C30F2A"/>
    <w:rsid w:val="00C32EC8"/>
    <w:rsid w:val="00C36ABC"/>
    <w:rsid w:val="00C43456"/>
    <w:rsid w:val="00C65C0C"/>
    <w:rsid w:val="00C72D34"/>
    <w:rsid w:val="00C808FC"/>
    <w:rsid w:val="00CB1D2D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A20BD"/>
    <w:rsid w:val="00DE50DB"/>
    <w:rsid w:val="00DE5C17"/>
    <w:rsid w:val="00DF21B8"/>
    <w:rsid w:val="00DF4198"/>
    <w:rsid w:val="00DF6AE1"/>
    <w:rsid w:val="00E3781A"/>
    <w:rsid w:val="00E46FD5"/>
    <w:rsid w:val="00E544BB"/>
    <w:rsid w:val="00E56545"/>
    <w:rsid w:val="00E6165F"/>
    <w:rsid w:val="00E66C52"/>
    <w:rsid w:val="00E96982"/>
    <w:rsid w:val="00EA5D4F"/>
    <w:rsid w:val="00EB6C56"/>
    <w:rsid w:val="00ED54E0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7F69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GBR/21_7561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20/1527/schedule/10/data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2021-12-14T08:53:00Z</dcterms:created>
  <dcterms:modified xsi:type="dcterms:W3CDTF">2021-12-14T08:53:00Z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14b00ed5-8bd6-42f0-8e7a-135d2b7d81d5</vt:lpwstr>
  </property>
  <property fmtid="{D5CDD505-2E9C-101B-9397-08002B2CF9AE}" pid="3" name="Symbol1">
    <vt:lpwstr>G/SPS/N/GBR/9/Rev.1</vt:lpwstr>
  </property>
  <property fmtid="{D5CDD505-2E9C-101B-9397-08002B2CF9AE}" pid="4" name="WTOCLASSIFICATION">
    <vt:lpwstr>WTO OFFICIAL</vt:lpwstr>
  </property>
</Properties>
</file>