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0965" w14:textId="77777777" w:rsidR="00AD0FDA" w:rsidRPr="00934B4C" w:rsidRDefault="005942E3" w:rsidP="00934B4C">
      <w:pPr>
        <w:pStyle w:val="Title"/>
        <w:rPr>
          <w:caps w:val="0"/>
          <w:kern w:val="0"/>
        </w:rPr>
      </w:pPr>
      <w:r w:rsidRPr="00934B4C">
        <w:rPr>
          <w:caps w:val="0"/>
          <w:kern w:val="0"/>
        </w:rPr>
        <w:t>NOTIFICATION</w:t>
      </w:r>
    </w:p>
    <w:p w14:paraId="42B72116" w14:textId="77777777" w:rsidR="00AD0FDA" w:rsidRPr="00934B4C" w:rsidRDefault="005942E3" w:rsidP="00934B4C">
      <w:pPr>
        <w:pStyle w:val="Title3"/>
      </w:pPr>
      <w:r w:rsidRPr="00934B4C">
        <w:t>Addendum</w:t>
      </w:r>
    </w:p>
    <w:p w14:paraId="067D2814" w14:textId="77777777" w:rsidR="007141CF" w:rsidRPr="00934B4C" w:rsidRDefault="005942E3" w:rsidP="00934B4C">
      <w:pPr>
        <w:spacing w:after="120"/>
      </w:pPr>
      <w:r w:rsidRPr="00934B4C">
        <w:t xml:space="preserve">The following communication, received on </w:t>
      </w:r>
      <w:bookmarkStart w:id="0" w:name="spsDateReception"/>
      <w:r w:rsidRPr="00934B4C">
        <w:t>13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A774E00" w14:textId="77777777" w:rsidR="00AD0FDA" w:rsidRPr="00934B4C" w:rsidRDefault="00AD0FDA" w:rsidP="00934B4C"/>
    <w:p w14:paraId="1DF81B76" w14:textId="77777777" w:rsidR="00AD0FDA" w:rsidRPr="00934B4C" w:rsidRDefault="005942E3" w:rsidP="00934B4C">
      <w:pPr>
        <w:jc w:val="center"/>
        <w:rPr>
          <w:b/>
        </w:rPr>
      </w:pPr>
      <w:r w:rsidRPr="00934B4C">
        <w:rPr>
          <w:b/>
        </w:rPr>
        <w:t>_______________</w:t>
      </w:r>
    </w:p>
    <w:p w14:paraId="52423FF4" w14:textId="77777777" w:rsidR="00AD0FDA" w:rsidRPr="00934B4C" w:rsidRDefault="00AD0FDA" w:rsidP="00934B4C"/>
    <w:p w14:paraId="529C556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94B4C" w14:paraId="76AE09DB" w14:textId="77777777" w:rsidTr="00D0271D">
        <w:tc>
          <w:tcPr>
            <w:tcW w:w="9242" w:type="dxa"/>
            <w:shd w:val="clear" w:color="auto" w:fill="auto"/>
          </w:tcPr>
          <w:p w14:paraId="5285EBA5" w14:textId="77777777" w:rsidR="00AD0FDA" w:rsidRPr="00934B4C" w:rsidRDefault="005942E3" w:rsidP="00934B4C">
            <w:pPr>
              <w:spacing w:after="240"/>
              <w:rPr>
                <w:u w:val="single"/>
              </w:rPr>
            </w:pPr>
            <w:r w:rsidRPr="00934B4C">
              <w:rPr>
                <w:u w:val="single"/>
              </w:rPr>
              <w:t>Feeds Regulations, 2022</w:t>
            </w:r>
            <w:bookmarkStart w:id="4" w:name="spsTitle"/>
            <w:bookmarkEnd w:id="4"/>
          </w:p>
        </w:tc>
      </w:tr>
      <w:tr w:rsidR="00C94B4C" w14:paraId="0C072BA3" w14:textId="77777777" w:rsidTr="00D0271D">
        <w:tc>
          <w:tcPr>
            <w:tcW w:w="9242" w:type="dxa"/>
            <w:shd w:val="clear" w:color="auto" w:fill="auto"/>
          </w:tcPr>
          <w:p w14:paraId="0DBD0C80" w14:textId="77777777" w:rsidR="00AD0FDA" w:rsidRPr="00934B4C" w:rsidRDefault="005942E3" w:rsidP="00934B4C">
            <w:pPr>
              <w:spacing w:after="240"/>
              <w:rPr>
                <w:u w:val="single"/>
              </w:rPr>
            </w:pPr>
            <w:r w:rsidRPr="00934B4C">
              <w:t xml:space="preserve">Feed and livestock production sectors in Canada and abroad have evolved considerably since the last comprehensive review of the </w:t>
            </w:r>
            <w:r w:rsidRPr="00934B4C">
              <w:rPr>
                <w:i/>
                <w:iCs/>
              </w:rPr>
              <w:t>Feeds Regulations</w:t>
            </w:r>
            <w:r w:rsidRPr="00934B4C">
              <w:t xml:space="preserve">, </w:t>
            </w:r>
            <w:r w:rsidRPr="00934B4C">
              <w:rPr>
                <w:i/>
                <w:iCs/>
              </w:rPr>
              <w:t>1983</w:t>
            </w:r>
            <w:r w:rsidRPr="00934B4C">
              <w:t>, operating in an environment influenced by several changing factors such as: nutritional awareness, feed manufacturing and distribution, globalization of trade, recognition that feed is an integral component that underpins food production, heightened consumer awareness of food safety, and emergence of new pathogens and disease agents (e.g., bovine spongiform encephalopathy).</w:t>
            </w:r>
          </w:p>
          <w:p w14:paraId="28953A62" w14:textId="77777777" w:rsidR="00C94B4C" w:rsidRPr="00934B4C" w:rsidRDefault="005942E3" w:rsidP="00934B4C">
            <w:pPr>
              <w:spacing w:after="240"/>
            </w:pPr>
            <w:r w:rsidRPr="00934B4C">
              <w:t xml:space="preserve">The proposed amendments would repeal and replace the </w:t>
            </w:r>
            <w:r w:rsidRPr="00934B4C">
              <w:rPr>
                <w:i/>
                <w:iCs/>
              </w:rPr>
              <w:t>Feeds Regulations, 1983</w:t>
            </w:r>
            <w:r w:rsidRPr="00934B4C">
              <w:t xml:space="preserve"> and are required to establish a feed regulatory framework that includes hazard analysis, preventive controls, traceability, increased record-keeping requirements, and licensing. These changes would better align with international regulatory frameworks and best practices. This would enable the Canadian Food Inspection Agency (CFIA) and regulated sectors to better understand and manage risks that livestock feeds pose to animal health, human health and the environment, reflect international standards and keep up with industry innovation, science and technology.</w:t>
            </w:r>
          </w:p>
          <w:p w14:paraId="7FED77B2" w14:textId="77777777" w:rsidR="00C94B4C" w:rsidRPr="00934B4C" w:rsidRDefault="005942E3" w:rsidP="005942E3">
            <w:r w:rsidRPr="00934B4C">
              <w:t>The proposed amendments include:</w:t>
            </w:r>
          </w:p>
          <w:p w14:paraId="5415ED69" w14:textId="16B47A8F" w:rsidR="00C94B4C" w:rsidRPr="00934B4C" w:rsidRDefault="005942E3" w:rsidP="005942E3">
            <w:pPr>
              <w:pStyle w:val="ListParagraph"/>
              <w:numPr>
                <w:ilvl w:val="0"/>
                <w:numId w:val="16"/>
              </w:numPr>
              <w:spacing w:after="240"/>
              <w:ind w:left="378"/>
            </w:pPr>
            <w:r w:rsidRPr="00934B4C">
              <w:t>Using incorporating by reference (IbR) for most compositional and safety standards. The IbR documents would be adjusted from time to time to reflect any changes made to the compositional and safety standards. These IbR documents include a list of single ingredient feeds, medicating ingredients, and non-feed products allowed to be used in feed; nutrient guarantees and conditions allowed on livestock feed labels, maximum nutrient values in feed, maximum weed seeds in feed maximum contaminant levels in feed; list of permissible claims allowed on livestock feed labels; and list of prescribed deleterious substances;</w:t>
            </w:r>
          </w:p>
          <w:p w14:paraId="6841B7D3" w14:textId="24CE9033" w:rsidR="00C94B4C" w:rsidRPr="00934B4C" w:rsidRDefault="005942E3" w:rsidP="005942E3">
            <w:pPr>
              <w:pStyle w:val="ListParagraph"/>
              <w:numPr>
                <w:ilvl w:val="0"/>
                <w:numId w:val="16"/>
              </w:numPr>
              <w:spacing w:after="240"/>
              <w:ind w:left="378"/>
            </w:pPr>
            <w:r w:rsidRPr="00934B4C">
              <w:t>Expanding the scope of livestock species;</w:t>
            </w:r>
          </w:p>
          <w:p w14:paraId="3C35FBF5" w14:textId="237EBC9C" w:rsidR="00C94B4C" w:rsidRPr="00934B4C" w:rsidRDefault="005942E3" w:rsidP="005942E3">
            <w:pPr>
              <w:pStyle w:val="ListParagraph"/>
              <w:numPr>
                <w:ilvl w:val="0"/>
                <w:numId w:val="16"/>
              </w:numPr>
              <w:spacing w:after="240"/>
              <w:ind w:left="378"/>
            </w:pPr>
            <w:r w:rsidRPr="00934B4C">
              <w:t>Establishing general and safety standards;</w:t>
            </w:r>
          </w:p>
          <w:p w14:paraId="7E0FCBD4" w14:textId="09B1F298" w:rsidR="00C94B4C" w:rsidRPr="00934B4C" w:rsidRDefault="005942E3" w:rsidP="005942E3">
            <w:pPr>
              <w:pStyle w:val="ListParagraph"/>
              <w:numPr>
                <w:ilvl w:val="0"/>
                <w:numId w:val="16"/>
              </w:numPr>
              <w:spacing w:after="240"/>
              <w:ind w:left="378"/>
            </w:pPr>
            <w:r w:rsidRPr="00934B4C">
              <w:t>Increasing regulatory alignment with trading partners</w:t>
            </w:r>
            <w:r>
              <w:t>;</w:t>
            </w:r>
          </w:p>
          <w:p w14:paraId="3F0B7E73" w14:textId="0AB47362" w:rsidR="00C94B4C" w:rsidRPr="00934B4C" w:rsidRDefault="005942E3" w:rsidP="005942E3">
            <w:pPr>
              <w:pStyle w:val="ListParagraph"/>
              <w:numPr>
                <w:ilvl w:val="0"/>
                <w:numId w:val="16"/>
              </w:numPr>
              <w:spacing w:after="240"/>
              <w:ind w:left="378"/>
            </w:pPr>
            <w:r w:rsidRPr="00934B4C">
              <w:t>Establishing preventive control plans;</w:t>
            </w:r>
          </w:p>
          <w:p w14:paraId="36FED420" w14:textId="47BB38FD" w:rsidR="00C94B4C" w:rsidRPr="00934B4C" w:rsidRDefault="005942E3" w:rsidP="005942E3">
            <w:pPr>
              <w:pStyle w:val="ListParagraph"/>
              <w:numPr>
                <w:ilvl w:val="0"/>
                <w:numId w:val="16"/>
              </w:numPr>
              <w:spacing w:after="240"/>
              <w:ind w:left="378"/>
            </w:pPr>
            <w:r w:rsidRPr="00934B4C">
              <w:t>Labelling requirements;</w:t>
            </w:r>
          </w:p>
          <w:p w14:paraId="691C9B00" w14:textId="74861933" w:rsidR="00C94B4C" w:rsidRPr="00934B4C" w:rsidRDefault="005942E3" w:rsidP="005942E3">
            <w:pPr>
              <w:pStyle w:val="ListParagraph"/>
              <w:numPr>
                <w:ilvl w:val="0"/>
                <w:numId w:val="16"/>
              </w:numPr>
              <w:spacing w:after="240"/>
              <w:ind w:left="378"/>
            </w:pPr>
            <w:r w:rsidRPr="00934B4C">
              <w:t>New traceability and record-keeping requirements;</w:t>
            </w:r>
          </w:p>
          <w:p w14:paraId="097344DE" w14:textId="6D1254D4" w:rsidR="00C94B4C" w:rsidRPr="00934B4C" w:rsidRDefault="005942E3" w:rsidP="005942E3">
            <w:pPr>
              <w:pStyle w:val="ListParagraph"/>
              <w:numPr>
                <w:ilvl w:val="0"/>
                <w:numId w:val="16"/>
              </w:numPr>
              <w:spacing w:after="240"/>
              <w:ind w:left="378"/>
            </w:pPr>
            <w:r w:rsidRPr="00934B4C">
              <w:t>Reduce burden through single ingredient feed approval and product registration assessment and processes;</w:t>
            </w:r>
          </w:p>
          <w:p w14:paraId="2625A169" w14:textId="062781CE" w:rsidR="00C94B4C" w:rsidRPr="00934B4C" w:rsidRDefault="005942E3" w:rsidP="005942E3">
            <w:pPr>
              <w:pStyle w:val="ListParagraph"/>
              <w:numPr>
                <w:ilvl w:val="0"/>
                <w:numId w:val="16"/>
              </w:numPr>
              <w:spacing w:after="240"/>
              <w:ind w:left="378"/>
            </w:pPr>
            <w:r w:rsidRPr="00934B4C">
              <w:t>Licensing requirements.</w:t>
            </w:r>
          </w:p>
          <w:p w14:paraId="0CAE0BCB" w14:textId="24830658" w:rsidR="00C94B4C" w:rsidRPr="00934B4C" w:rsidRDefault="005942E3" w:rsidP="00934B4C">
            <w:pPr>
              <w:spacing w:after="240"/>
            </w:pPr>
            <w:r w:rsidRPr="00934B4C">
              <w:t>The consultation period has been extended until 15 October 2021.</w:t>
            </w:r>
            <w:bookmarkStart w:id="5" w:name="spsMeasure"/>
            <w:bookmarkEnd w:id="5"/>
          </w:p>
        </w:tc>
      </w:tr>
      <w:tr w:rsidR="00C94B4C" w14:paraId="4D7E670E" w14:textId="77777777" w:rsidTr="00D0271D">
        <w:tc>
          <w:tcPr>
            <w:tcW w:w="9242" w:type="dxa"/>
            <w:shd w:val="clear" w:color="auto" w:fill="auto"/>
          </w:tcPr>
          <w:p w14:paraId="0A21CB3C" w14:textId="77777777" w:rsidR="00AD0FDA" w:rsidRPr="00934B4C" w:rsidRDefault="005942E3" w:rsidP="005942E3">
            <w:pPr>
              <w:keepNext/>
              <w:spacing w:after="240"/>
              <w:rPr>
                <w:b/>
              </w:rPr>
            </w:pPr>
            <w:r w:rsidRPr="00934B4C">
              <w:rPr>
                <w:b/>
              </w:rPr>
              <w:lastRenderedPageBreak/>
              <w:t>This addendum concerns a:</w:t>
            </w:r>
          </w:p>
        </w:tc>
      </w:tr>
      <w:tr w:rsidR="00C94B4C" w14:paraId="2D638149" w14:textId="77777777" w:rsidTr="00D0271D">
        <w:tc>
          <w:tcPr>
            <w:tcW w:w="9242" w:type="dxa"/>
            <w:shd w:val="clear" w:color="auto" w:fill="auto"/>
          </w:tcPr>
          <w:p w14:paraId="05446F03" w14:textId="77777777" w:rsidR="00AD0FDA" w:rsidRPr="00934B4C" w:rsidRDefault="005942E3" w:rsidP="005942E3">
            <w:pPr>
              <w:keepNext/>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C94B4C" w14:paraId="5032A776" w14:textId="77777777" w:rsidTr="00D0271D">
        <w:tc>
          <w:tcPr>
            <w:tcW w:w="9242" w:type="dxa"/>
            <w:shd w:val="clear" w:color="auto" w:fill="auto"/>
          </w:tcPr>
          <w:p w14:paraId="5D639407" w14:textId="77777777" w:rsidR="00AD0FDA" w:rsidRPr="00934B4C" w:rsidRDefault="005942E3" w:rsidP="005942E3">
            <w:pPr>
              <w:keepNext/>
              <w:ind w:left="1440" w:hanging="873"/>
            </w:pPr>
            <w:r w:rsidRPr="00934B4C">
              <w:t>[ ]</w:t>
            </w:r>
            <w:bookmarkStart w:id="7" w:name="spsNotification"/>
            <w:bookmarkEnd w:id="7"/>
            <w:r w:rsidRPr="00934B4C">
              <w:tab/>
              <w:t>Notification of adoption, publication or entry into force of regulation</w:t>
            </w:r>
          </w:p>
        </w:tc>
      </w:tr>
      <w:tr w:rsidR="00C94B4C" w14:paraId="71CA8C15" w14:textId="77777777" w:rsidTr="00D0271D">
        <w:tc>
          <w:tcPr>
            <w:tcW w:w="9242" w:type="dxa"/>
            <w:shd w:val="clear" w:color="auto" w:fill="auto"/>
          </w:tcPr>
          <w:p w14:paraId="424F2851" w14:textId="77777777" w:rsidR="00AD0FDA" w:rsidRPr="00934B4C" w:rsidRDefault="005942E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94B4C" w14:paraId="26FE0764" w14:textId="77777777" w:rsidTr="00D0271D">
        <w:tc>
          <w:tcPr>
            <w:tcW w:w="9242" w:type="dxa"/>
            <w:shd w:val="clear" w:color="auto" w:fill="auto"/>
          </w:tcPr>
          <w:p w14:paraId="026CE79C" w14:textId="77777777" w:rsidR="00AD0FDA" w:rsidRPr="00934B4C" w:rsidRDefault="005942E3" w:rsidP="00934B4C">
            <w:pPr>
              <w:ind w:left="1440" w:hanging="873"/>
            </w:pPr>
            <w:r w:rsidRPr="00934B4C">
              <w:t>[ ]</w:t>
            </w:r>
            <w:bookmarkStart w:id="9" w:name="spsWithdraw"/>
            <w:bookmarkEnd w:id="9"/>
            <w:r w:rsidRPr="00934B4C">
              <w:tab/>
              <w:t>Withdrawal of proposed regulation</w:t>
            </w:r>
          </w:p>
        </w:tc>
      </w:tr>
      <w:tr w:rsidR="00C94B4C" w14:paraId="763C86AF" w14:textId="77777777" w:rsidTr="00D0271D">
        <w:tc>
          <w:tcPr>
            <w:tcW w:w="9242" w:type="dxa"/>
            <w:shd w:val="clear" w:color="auto" w:fill="auto"/>
          </w:tcPr>
          <w:p w14:paraId="7A6E5840" w14:textId="77777777" w:rsidR="00AD0FDA" w:rsidRPr="00934B4C" w:rsidRDefault="005942E3" w:rsidP="00934B4C">
            <w:pPr>
              <w:ind w:left="1440" w:hanging="873"/>
            </w:pPr>
            <w:r w:rsidRPr="00934B4C">
              <w:t>[ ]</w:t>
            </w:r>
            <w:bookmarkStart w:id="10" w:name="spsModificationDate"/>
            <w:bookmarkEnd w:id="10"/>
            <w:r w:rsidRPr="00934B4C">
              <w:tab/>
              <w:t>Change in proposed date of adoption, publication or date of entry into force</w:t>
            </w:r>
          </w:p>
        </w:tc>
      </w:tr>
      <w:tr w:rsidR="00C94B4C" w14:paraId="46AD2D90" w14:textId="77777777" w:rsidTr="00D0271D">
        <w:tc>
          <w:tcPr>
            <w:tcW w:w="9242" w:type="dxa"/>
            <w:shd w:val="clear" w:color="auto" w:fill="auto"/>
          </w:tcPr>
          <w:p w14:paraId="0B07D619" w14:textId="77777777" w:rsidR="00AD0FDA" w:rsidRPr="00934B4C" w:rsidRDefault="005942E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94B4C" w14:paraId="7B59B485" w14:textId="77777777" w:rsidTr="00D0271D">
        <w:tc>
          <w:tcPr>
            <w:tcW w:w="9242" w:type="dxa"/>
            <w:shd w:val="clear" w:color="auto" w:fill="auto"/>
          </w:tcPr>
          <w:p w14:paraId="7CB9B4CA" w14:textId="77777777" w:rsidR="00AD0FDA" w:rsidRPr="00934B4C" w:rsidRDefault="005942E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94B4C" w14:paraId="3A83B5A1" w14:textId="77777777" w:rsidTr="00D0271D">
        <w:tc>
          <w:tcPr>
            <w:tcW w:w="9242" w:type="dxa"/>
            <w:shd w:val="clear" w:color="auto" w:fill="auto"/>
          </w:tcPr>
          <w:p w14:paraId="3B6F5E5C" w14:textId="77777777" w:rsidR="00AD0FDA" w:rsidRPr="00934B4C" w:rsidRDefault="005942E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15 October 2021</w:t>
            </w:r>
            <w:bookmarkEnd w:id="15"/>
          </w:p>
        </w:tc>
      </w:tr>
      <w:tr w:rsidR="00C94B4C" w14:paraId="2ED0AA20" w14:textId="77777777" w:rsidTr="00D0271D">
        <w:tc>
          <w:tcPr>
            <w:tcW w:w="9242" w:type="dxa"/>
            <w:shd w:val="clear" w:color="auto" w:fill="auto"/>
          </w:tcPr>
          <w:p w14:paraId="69DBC2E5" w14:textId="77777777" w:rsidR="00AD0FDA" w:rsidRPr="00934B4C" w:rsidRDefault="005942E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94B4C" w14:paraId="352928B9" w14:textId="77777777" w:rsidTr="00D0271D">
        <w:tc>
          <w:tcPr>
            <w:tcW w:w="9242" w:type="dxa"/>
            <w:shd w:val="clear" w:color="auto" w:fill="auto"/>
          </w:tcPr>
          <w:p w14:paraId="161B6CC9" w14:textId="77777777" w:rsidR="00AD0FDA" w:rsidRPr="00934B4C" w:rsidRDefault="005942E3" w:rsidP="00934B4C">
            <w:pPr>
              <w:spacing w:after="240"/>
            </w:pPr>
            <w:bookmarkStart w:id="18" w:name="spsCommentAddress"/>
            <w:bookmarkEnd w:id="18"/>
            <w:r w:rsidRPr="00934B4C">
              <w:t xml:space="preserve"> </w:t>
            </w:r>
          </w:p>
        </w:tc>
      </w:tr>
      <w:tr w:rsidR="00C94B4C" w14:paraId="72CA7751" w14:textId="77777777" w:rsidTr="00D0271D">
        <w:tc>
          <w:tcPr>
            <w:tcW w:w="9242" w:type="dxa"/>
            <w:shd w:val="clear" w:color="auto" w:fill="auto"/>
          </w:tcPr>
          <w:p w14:paraId="070C028C" w14:textId="77777777" w:rsidR="00AD0FDA" w:rsidRPr="00934B4C" w:rsidRDefault="005942E3"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94B4C" w:rsidRPr="002F0EC1" w14:paraId="0B2ABB37" w14:textId="77777777" w:rsidTr="00D0271D">
        <w:tc>
          <w:tcPr>
            <w:tcW w:w="9242" w:type="dxa"/>
            <w:shd w:val="clear" w:color="auto" w:fill="auto"/>
          </w:tcPr>
          <w:p w14:paraId="5C50630C" w14:textId="77777777" w:rsidR="00AD0FDA" w:rsidRPr="00934B4C" w:rsidRDefault="005942E3" w:rsidP="00934B4C">
            <w:r w:rsidRPr="00934B4C">
              <w:t>The electronic version of the regulatory texts can be found at:</w:t>
            </w:r>
          </w:p>
          <w:p w14:paraId="12F4B0AF" w14:textId="77777777" w:rsidR="00C94B4C" w:rsidRPr="00934B4C" w:rsidRDefault="00D8267F" w:rsidP="00934B4C">
            <w:hyperlink r:id="rId7" w:history="1">
              <w:r w:rsidR="005942E3" w:rsidRPr="00934B4C">
                <w:rPr>
                  <w:color w:val="0000FF"/>
                  <w:u w:val="single"/>
                </w:rPr>
                <w:t>https://gazette.gc.ca/rp-pr/p1/2021/2021-06-12/html/reg1-eng.html</w:t>
              </w:r>
            </w:hyperlink>
            <w:r w:rsidR="005942E3" w:rsidRPr="00934B4C">
              <w:t xml:space="preserve"> (English)</w:t>
            </w:r>
          </w:p>
          <w:p w14:paraId="502ADD93" w14:textId="77777777" w:rsidR="00C94B4C" w:rsidRPr="00934B4C" w:rsidRDefault="00D8267F" w:rsidP="00934B4C">
            <w:hyperlink r:id="rId8" w:history="1">
              <w:r w:rsidR="005942E3" w:rsidRPr="00934B4C">
                <w:rPr>
                  <w:color w:val="0000FF"/>
                  <w:u w:val="single"/>
                </w:rPr>
                <w:t>https://gazette.gc.ca/rp-pr/p1/2021/2021-06-12/html/reg1-fra.html</w:t>
              </w:r>
            </w:hyperlink>
            <w:r w:rsidR="005942E3" w:rsidRPr="00934B4C">
              <w:t xml:space="preserve"> (French)</w:t>
            </w:r>
          </w:p>
          <w:p w14:paraId="4485B341" w14:textId="77777777" w:rsidR="005942E3" w:rsidRDefault="005942E3" w:rsidP="00934B4C"/>
          <w:p w14:paraId="17832C7E" w14:textId="1E79DFA6" w:rsidR="00C94B4C" w:rsidRPr="00934B4C" w:rsidRDefault="005942E3" w:rsidP="00934B4C">
            <w:r w:rsidRPr="00934B4C">
              <w:t>Canada's Notification Authority and Enquiry Point</w:t>
            </w:r>
          </w:p>
          <w:p w14:paraId="1E4E9A51" w14:textId="77777777" w:rsidR="00C94B4C" w:rsidRPr="00934B4C" w:rsidRDefault="005942E3" w:rsidP="00934B4C">
            <w:r w:rsidRPr="00934B4C">
              <w:t>Technical Barriers and Regulations Division</w:t>
            </w:r>
          </w:p>
          <w:p w14:paraId="4882E646" w14:textId="77777777" w:rsidR="00C94B4C" w:rsidRPr="00934B4C" w:rsidRDefault="005942E3" w:rsidP="00934B4C">
            <w:r w:rsidRPr="00934B4C">
              <w:t>Global Affairs Canada</w:t>
            </w:r>
          </w:p>
          <w:p w14:paraId="60C8E4E4" w14:textId="77777777" w:rsidR="00C94B4C" w:rsidRPr="00934B4C" w:rsidRDefault="005942E3" w:rsidP="00934B4C">
            <w:r w:rsidRPr="00934B4C">
              <w:t>111 Sussex Drive</w:t>
            </w:r>
          </w:p>
          <w:p w14:paraId="1601FA63" w14:textId="77777777" w:rsidR="00C94B4C" w:rsidRPr="00934B4C" w:rsidRDefault="005942E3" w:rsidP="00934B4C">
            <w:r w:rsidRPr="00934B4C">
              <w:t>Ottawa, Ontario, K1A 0G2</w:t>
            </w:r>
          </w:p>
          <w:p w14:paraId="64EF6F98" w14:textId="77777777" w:rsidR="00C94B4C" w:rsidRPr="005942E3" w:rsidRDefault="005942E3" w:rsidP="00934B4C">
            <w:pPr>
              <w:rPr>
                <w:lang w:val="es-ES"/>
              </w:rPr>
            </w:pPr>
            <w:r w:rsidRPr="005942E3">
              <w:rPr>
                <w:lang w:val="es-ES"/>
              </w:rPr>
              <w:t>Canada</w:t>
            </w:r>
          </w:p>
          <w:p w14:paraId="50990CEF" w14:textId="77777777" w:rsidR="00C94B4C" w:rsidRPr="005942E3" w:rsidRDefault="005942E3" w:rsidP="00934B4C">
            <w:pPr>
              <w:rPr>
                <w:lang w:val="es-ES"/>
              </w:rPr>
            </w:pPr>
            <w:r w:rsidRPr="005942E3">
              <w:rPr>
                <w:lang w:val="es-ES"/>
              </w:rPr>
              <w:t>Tel: +(343) 203 4273</w:t>
            </w:r>
          </w:p>
          <w:p w14:paraId="1A920A30" w14:textId="77777777" w:rsidR="00C94B4C" w:rsidRPr="005942E3" w:rsidRDefault="005942E3" w:rsidP="00934B4C">
            <w:pPr>
              <w:rPr>
                <w:lang w:val="es-ES"/>
              </w:rPr>
            </w:pPr>
            <w:r w:rsidRPr="005942E3">
              <w:rPr>
                <w:lang w:val="es-ES"/>
              </w:rPr>
              <w:t>Fax: +(613) 943 0346</w:t>
            </w:r>
          </w:p>
          <w:p w14:paraId="6F9D9359" w14:textId="77777777" w:rsidR="00C94B4C" w:rsidRPr="005942E3" w:rsidRDefault="005942E3" w:rsidP="00934B4C">
            <w:pPr>
              <w:spacing w:after="240"/>
              <w:rPr>
                <w:lang w:val="es-ES"/>
              </w:rPr>
            </w:pPr>
            <w:r w:rsidRPr="005942E3">
              <w:rPr>
                <w:lang w:val="es-ES"/>
              </w:rPr>
              <w:t>E-mail: enquirypoint@international.gc.ca</w:t>
            </w:r>
            <w:bookmarkStart w:id="21" w:name="spsTextSupplierAddress"/>
            <w:bookmarkEnd w:id="21"/>
            <w:r w:rsidRPr="005942E3">
              <w:rPr>
                <w:lang w:val="es-ES"/>
              </w:rPr>
              <w:t xml:space="preserve"> </w:t>
            </w:r>
          </w:p>
        </w:tc>
      </w:tr>
    </w:tbl>
    <w:p w14:paraId="015CE674" w14:textId="77777777" w:rsidR="00AD0FDA" w:rsidRPr="005942E3" w:rsidRDefault="00AD0FDA" w:rsidP="00934B4C">
      <w:pPr>
        <w:rPr>
          <w:lang w:val="es-ES"/>
        </w:rPr>
      </w:pPr>
    </w:p>
    <w:p w14:paraId="6401AFD4" w14:textId="77777777" w:rsidR="00AD0FDA" w:rsidRPr="00934B4C" w:rsidRDefault="005942E3" w:rsidP="00934B4C">
      <w:pPr>
        <w:jc w:val="center"/>
        <w:rPr>
          <w:b/>
        </w:rPr>
      </w:pPr>
      <w:r w:rsidRPr="00934B4C">
        <w:rPr>
          <w:b/>
        </w:rPr>
        <w:t>__________</w:t>
      </w:r>
    </w:p>
    <w:sectPr w:rsidR="00AD0FDA" w:rsidRPr="00934B4C" w:rsidSect="005942E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FF21" w14:textId="77777777" w:rsidR="00861E11" w:rsidRDefault="005942E3">
      <w:r>
        <w:separator/>
      </w:r>
    </w:p>
  </w:endnote>
  <w:endnote w:type="continuationSeparator" w:id="0">
    <w:p w14:paraId="2AEFDC69" w14:textId="77777777" w:rsidR="00861E11" w:rsidRDefault="0059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8216" w14:textId="27C72951" w:rsidR="00AD0FDA" w:rsidRPr="005942E3" w:rsidRDefault="005942E3" w:rsidP="005942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1161" w14:textId="614FEE67" w:rsidR="00AD0FDA" w:rsidRPr="005942E3" w:rsidRDefault="005942E3" w:rsidP="005942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1DDC" w14:textId="77777777" w:rsidR="009A1BA8" w:rsidRPr="00934B4C" w:rsidRDefault="005942E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40FE" w14:textId="77777777" w:rsidR="00861E11" w:rsidRDefault="005942E3">
      <w:r>
        <w:separator/>
      </w:r>
    </w:p>
  </w:footnote>
  <w:footnote w:type="continuationSeparator" w:id="0">
    <w:p w14:paraId="7091BAF3" w14:textId="77777777" w:rsidR="00861E11" w:rsidRDefault="0059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A4C9" w14:textId="77777777" w:rsidR="005942E3" w:rsidRPr="005942E3" w:rsidRDefault="005942E3" w:rsidP="005942E3">
    <w:pPr>
      <w:pStyle w:val="Header"/>
      <w:pBdr>
        <w:bottom w:val="single" w:sz="4" w:space="1" w:color="auto"/>
      </w:pBdr>
      <w:tabs>
        <w:tab w:val="clear" w:pos="4513"/>
        <w:tab w:val="clear" w:pos="9027"/>
      </w:tabs>
      <w:jc w:val="center"/>
    </w:pPr>
    <w:r w:rsidRPr="005942E3">
      <w:t>G/SPS/N/CAN/1396/Add.1</w:t>
    </w:r>
  </w:p>
  <w:p w14:paraId="592AAED9" w14:textId="77777777" w:rsidR="005942E3" w:rsidRPr="005942E3" w:rsidRDefault="005942E3" w:rsidP="005942E3">
    <w:pPr>
      <w:pStyle w:val="Header"/>
      <w:pBdr>
        <w:bottom w:val="single" w:sz="4" w:space="1" w:color="auto"/>
      </w:pBdr>
      <w:tabs>
        <w:tab w:val="clear" w:pos="4513"/>
        <w:tab w:val="clear" w:pos="9027"/>
      </w:tabs>
      <w:jc w:val="center"/>
    </w:pPr>
  </w:p>
  <w:p w14:paraId="4D669C5A" w14:textId="078374F6" w:rsidR="005942E3" w:rsidRPr="005942E3" w:rsidRDefault="005942E3" w:rsidP="005942E3">
    <w:pPr>
      <w:pStyle w:val="Header"/>
      <w:pBdr>
        <w:bottom w:val="single" w:sz="4" w:space="1" w:color="auto"/>
      </w:pBdr>
      <w:tabs>
        <w:tab w:val="clear" w:pos="4513"/>
        <w:tab w:val="clear" w:pos="9027"/>
      </w:tabs>
      <w:jc w:val="center"/>
    </w:pPr>
    <w:r w:rsidRPr="005942E3">
      <w:t xml:space="preserve">- </w:t>
    </w:r>
    <w:r w:rsidRPr="005942E3">
      <w:fldChar w:fldCharType="begin"/>
    </w:r>
    <w:r w:rsidRPr="005942E3">
      <w:instrText xml:space="preserve"> PAGE </w:instrText>
    </w:r>
    <w:r w:rsidRPr="005942E3">
      <w:fldChar w:fldCharType="separate"/>
    </w:r>
    <w:r w:rsidRPr="005942E3">
      <w:rPr>
        <w:noProof/>
      </w:rPr>
      <w:t>2</w:t>
    </w:r>
    <w:r w:rsidRPr="005942E3">
      <w:fldChar w:fldCharType="end"/>
    </w:r>
    <w:r w:rsidRPr="005942E3">
      <w:t xml:space="preserve"> -</w:t>
    </w:r>
  </w:p>
  <w:p w14:paraId="10A55035" w14:textId="59F5FFE3" w:rsidR="00AD0FDA" w:rsidRPr="005942E3" w:rsidRDefault="00AD0FDA" w:rsidP="005942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525" w14:textId="77777777" w:rsidR="005942E3" w:rsidRPr="005942E3" w:rsidRDefault="005942E3" w:rsidP="005942E3">
    <w:pPr>
      <w:pStyle w:val="Header"/>
      <w:pBdr>
        <w:bottom w:val="single" w:sz="4" w:space="1" w:color="auto"/>
      </w:pBdr>
      <w:tabs>
        <w:tab w:val="clear" w:pos="4513"/>
        <w:tab w:val="clear" w:pos="9027"/>
      </w:tabs>
      <w:jc w:val="center"/>
    </w:pPr>
    <w:r w:rsidRPr="005942E3">
      <w:t>G/SPS/N/CAN/1396/Add.1</w:t>
    </w:r>
  </w:p>
  <w:p w14:paraId="4CF123C4" w14:textId="77777777" w:rsidR="005942E3" w:rsidRPr="005942E3" w:rsidRDefault="005942E3" w:rsidP="005942E3">
    <w:pPr>
      <w:pStyle w:val="Header"/>
      <w:pBdr>
        <w:bottom w:val="single" w:sz="4" w:space="1" w:color="auto"/>
      </w:pBdr>
      <w:tabs>
        <w:tab w:val="clear" w:pos="4513"/>
        <w:tab w:val="clear" w:pos="9027"/>
      </w:tabs>
      <w:jc w:val="center"/>
    </w:pPr>
  </w:p>
  <w:p w14:paraId="027A321B" w14:textId="13F584B7" w:rsidR="005942E3" w:rsidRPr="005942E3" w:rsidRDefault="005942E3" w:rsidP="005942E3">
    <w:pPr>
      <w:pStyle w:val="Header"/>
      <w:pBdr>
        <w:bottom w:val="single" w:sz="4" w:space="1" w:color="auto"/>
      </w:pBdr>
      <w:tabs>
        <w:tab w:val="clear" w:pos="4513"/>
        <w:tab w:val="clear" w:pos="9027"/>
      </w:tabs>
      <w:jc w:val="center"/>
    </w:pPr>
    <w:r w:rsidRPr="005942E3">
      <w:t xml:space="preserve">- </w:t>
    </w:r>
    <w:r w:rsidRPr="005942E3">
      <w:fldChar w:fldCharType="begin"/>
    </w:r>
    <w:r w:rsidRPr="005942E3">
      <w:instrText xml:space="preserve"> PAGE </w:instrText>
    </w:r>
    <w:r w:rsidRPr="005942E3">
      <w:fldChar w:fldCharType="separate"/>
    </w:r>
    <w:r w:rsidRPr="005942E3">
      <w:rPr>
        <w:noProof/>
      </w:rPr>
      <w:t>2</w:t>
    </w:r>
    <w:r w:rsidRPr="005942E3">
      <w:fldChar w:fldCharType="end"/>
    </w:r>
    <w:r w:rsidRPr="005942E3">
      <w:t xml:space="preserve"> -</w:t>
    </w:r>
  </w:p>
  <w:p w14:paraId="56354938" w14:textId="1E88D5AE" w:rsidR="00AD0FDA" w:rsidRPr="005942E3" w:rsidRDefault="00AD0FDA" w:rsidP="005942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4B4C" w14:paraId="64FD13CE" w14:textId="77777777" w:rsidTr="00B13A58">
      <w:trPr>
        <w:trHeight w:val="240"/>
        <w:jc w:val="center"/>
      </w:trPr>
      <w:tc>
        <w:tcPr>
          <w:tcW w:w="3794" w:type="dxa"/>
          <w:shd w:val="clear" w:color="auto" w:fill="FFFFFF"/>
          <w:tcMar>
            <w:left w:w="108" w:type="dxa"/>
            <w:right w:w="108" w:type="dxa"/>
          </w:tcMar>
          <w:vAlign w:val="center"/>
        </w:tcPr>
        <w:p w14:paraId="798B879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8DD8325" w14:textId="0DF64B0E" w:rsidR="00ED54E0" w:rsidRPr="00AD0FDA" w:rsidRDefault="005942E3" w:rsidP="0081481D">
          <w:pPr>
            <w:jc w:val="right"/>
            <w:rPr>
              <w:b/>
              <w:color w:val="FF0000"/>
              <w:szCs w:val="16"/>
            </w:rPr>
          </w:pPr>
          <w:r>
            <w:rPr>
              <w:b/>
              <w:color w:val="FF0000"/>
              <w:szCs w:val="16"/>
            </w:rPr>
            <w:t xml:space="preserve"> </w:t>
          </w:r>
        </w:p>
      </w:tc>
    </w:tr>
    <w:bookmarkEnd w:id="22"/>
    <w:tr w:rsidR="00C94B4C" w14:paraId="3D6F3291" w14:textId="77777777" w:rsidTr="00B13A58">
      <w:trPr>
        <w:trHeight w:val="213"/>
        <w:jc w:val="center"/>
      </w:trPr>
      <w:tc>
        <w:tcPr>
          <w:tcW w:w="3794" w:type="dxa"/>
          <w:vMerge w:val="restart"/>
          <w:shd w:val="clear" w:color="auto" w:fill="FFFFFF"/>
          <w:tcMar>
            <w:left w:w="0" w:type="dxa"/>
            <w:right w:w="0" w:type="dxa"/>
          </w:tcMar>
        </w:tcPr>
        <w:p w14:paraId="5BEDBF4B" w14:textId="77777777" w:rsidR="00ED54E0" w:rsidRPr="00AD0FDA" w:rsidRDefault="005942E3" w:rsidP="0081481D">
          <w:pPr>
            <w:jc w:val="left"/>
          </w:pPr>
          <w:r>
            <w:rPr>
              <w:noProof/>
              <w:lang w:eastAsia="en-GB"/>
            </w:rPr>
            <w:drawing>
              <wp:inline distT="0" distB="0" distL="0" distR="0" wp14:anchorId="0BC33C6B" wp14:editId="5BF194A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221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D08AF2" w14:textId="77777777" w:rsidR="00ED54E0" w:rsidRPr="00AD0FDA" w:rsidRDefault="00ED54E0" w:rsidP="0081481D">
          <w:pPr>
            <w:jc w:val="right"/>
            <w:rPr>
              <w:b/>
              <w:szCs w:val="16"/>
            </w:rPr>
          </w:pPr>
        </w:p>
      </w:tc>
    </w:tr>
    <w:tr w:rsidR="00C94B4C" w14:paraId="46C41EC2" w14:textId="77777777" w:rsidTr="00B13A58">
      <w:trPr>
        <w:trHeight w:val="868"/>
        <w:jc w:val="center"/>
      </w:trPr>
      <w:tc>
        <w:tcPr>
          <w:tcW w:w="3794" w:type="dxa"/>
          <w:vMerge/>
          <w:shd w:val="clear" w:color="auto" w:fill="FFFFFF"/>
          <w:tcMar>
            <w:left w:w="108" w:type="dxa"/>
            <w:right w:w="108" w:type="dxa"/>
          </w:tcMar>
        </w:tcPr>
        <w:p w14:paraId="6DF3B78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663224" w14:textId="77777777" w:rsidR="005942E3" w:rsidRDefault="005942E3" w:rsidP="0081481D">
          <w:pPr>
            <w:jc w:val="right"/>
            <w:rPr>
              <w:b/>
              <w:szCs w:val="16"/>
            </w:rPr>
          </w:pPr>
          <w:bookmarkStart w:id="23" w:name="bmkSymbols"/>
          <w:r>
            <w:rPr>
              <w:b/>
              <w:szCs w:val="16"/>
            </w:rPr>
            <w:t>G/SPS/N/CAN/1396/Add.1</w:t>
          </w:r>
        </w:p>
        <w:bookmarkEnd w:id="23"/>
        <w:p w14:paraId="39D54BA7" w14:textId="77BA1936" w:rsidR="00AD0FDA" w:rsidRPr="00934B4C" w:rsidRDefault="00AD0FDA" w:rsidP="0081481D">
          <w:pPr>
            <w:jc w:val="right"/>
            <w:rPr>
              <w:b/>
              <w:szCs w:val="16"/>
            </w:rPr>
          </w:pPr>
        </w:p>
      </w:tc>
    </w:tr>
    <w:tr w:rsidR="00C94B4C" w14:paraId="5FCA472F" w14:textId="77777777" w:rsidTr="00B13A58">
      <w:trPr>
        <w:trHeight w:val="240"/>
        <w:jc w:val="center"/>
      </w:trPr>
      <w:tc>
        <w:tcPr>
          <w:tcW w:w="3794" w:type="dxa"/>
          <w:vMerge/>
          <w:shd w:val="clear" w:color="auto" w:fill="FFFFFF"/>
          <w:tcMar>
            <w:left w:w="108" w:type="dxa"/>
            <w:right w:w="108" w:type="dxa"/>
          </w:tcMar>
          <w:vAlign w:val="center"/>
        </w:tcPr>
        <w:p w14:paraId="6CDCD130" w14:textId="77777777" w:rsidR="00ED54E0" w:rsidRPr="00AD0FDA" w:rsidRDefault="00ED54E0" w:rsidP="0081481D"/>
      </w:tc>
      <w:tc>
        <w:tcPr>
          <w:tcW w:w="5448" w:type="dxa"/>
          <w:gridSpan w:val="2"/>
          <w:shd w:val="clear" w:color="auto" w:fill="FFFFFF"/>
          <w:tcMar>
            <w:left w:w="108" w:type="dxa"/>
            <w:right w:w="108" w:type="dxa"/>
          </w:tcMar>
          <w:vAlign w:val="center"/>
        </w:tcPr>
        <w:p w14:paraId="6E522109" w14:textId="66671447" w:rsidR="00ED54E0" w:rsidRPr="00AD0FDA" w:rsidRDefault="006333D9" w:rsidP="0081481D">
          <w:pPr>
            <w:jc w:val="right"/>
            <w:rPr>
              <w:szCs w:val="16"/>
            </w:rPr>
          </w:pPr>
          <w:bookmarkStart w:id="24" w:name="bmkDate"/>
          <w:bookmarkStart w:id="25" w:name="spsDateDistribution"/>
          <w:bookmarkEnd w:id="24"/>
          <w:bookmarkEnd w:id="25"/>
          <w:r>
            <w:rPr>
              <w:szCs w:val="16"/>
            </w:rPr>
            <w:t>13 September 2021</w:t>
          </w:r>
        </w:p>
      </w:tc>
    </w:tr>
    <w:tr w:rsidR="00C94B4C" w14:paraId="07E0F4A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19CC15" w14:textId="1812A0BE" w:rsidR="00ED54E0" w:rsidRPr="00AD0FDA" w:rsidRDefault="005942E3" w:rsidP="0081481D">
          <w:pPr>
            <w:jc w:val="left"/>
            <w:rPr>
              <w:b/>
            </w:rPr>
          </w:pPr>
          <w:bookmarkStart w:id="26" w:name="bmkSerial"/>
          <w:r w:rsidRPr="00934B4C">
            <w:rPr>
              <w:color w:val="FF0000"/>
              <w:szCs w:val="16"/>
            </w:rPr>
            <w:t>(</w:t>
          </w:r>
          <w:bookmarkStart w:id="27" w:name="spsSerialNumber"/>
          <w:bookmarkEnd w:id="27"/>
          <w:r w:rsidR="006333D9">
            <w:rPr>
              <w:color w:val="FF0000"/>
              <w:szCs w:val="16"/>
            </w:rPr>
            <w:t>21-</w:t>
          </w:r>
          <w:r w:rsidR="002F0EC1">
            <w:rPr>
              <w:color w:val="FF0000"/>
              <w:szCs w:val="16"/>
            </w:rPr>
            <w:t>6713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EB7450D" w14:textId="77777777" w:rsidR="00ED54E0" w:rsidRPr="00AD0FDA" w:rsidRDefault="005942E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94B4C" w14:paraId="6E70F7C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16073A" w14:textId="6CF56EC2" w:rsidR="00ED54E0" w:rsidRPr="00AD0FDA" w:rsidRDefault="005942E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4201921" w14:textId="4BCBAC6E" w:rsidR="00ED54E0" w:rsidRPr="00934B4C" w:rsidRDefault="005942E3" w:rsidP="00F342EB">
          <w:pPr>
            <w:jc w:val="right"/>
            <w:rPr>
              <w:bCs/>
              <w:szCs w:val="18"/>
            </w:rPr>
          </w:pPr>
          <w:bookmarkStart w:id="30" w:name="bmkLanguage"/>
          <w:r>
            <w:rPr>
              <w:bCs/>
              <w:szCs w:val="18"/>
            </w:rPr>
            <w:t>Original: English/French</w:t>
          </w:r>
          <w:bookmarkEnd w:id="30"/>
        </w:p>
      </w:tc>
    </w:tr>
  </w:tbl>
  <w:p w14:paraId="7EDD8F1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05F03"/>
    <w:multiLevelType w:val="hybridMultilevel"/>
    <w:tmpl w:val="0A8C064A"/>
    <w:lvl w:ilvl="0" w:tplc="C04A7CE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7601512">
      <w:start w:val="1"/>
      <w:numFmt w:val="decimal"/>
      <w:pStyle w:val="SummaryText"/>
      <w:lvlText w:val="%1."/>
      <w:lvlJc w:val="left"/>
      <w:pPr>
        <w:ind w:left="360" w:hanging="360"/>
      </w:pPr>
    </w:lvl>
    <w:lvl w:ilvl="1" w:tplc="C64C04C8" w:tentative="1">
      <w:start w:val="1"/>
      <w:numFmt w:val="lowerLetter"/>
      <w:lvlText w:val="%2."/>
      <w:lvlJc w:val="left"/>
      <w:pPr>
        <w:ind w:left="1080" w:hanging="360"/>
      </w:pPr>
    </w:lvl>
    <w:lvl w:ilvl="2" w:tplc="D6481428" w:tentative="1">
      <w:start w:val="1"/>
      <w:numFmt w:val="lowerRoman"/>
      <w:lvlText w:val="%3."/>
      <w:lvlJc w:val="right"/>
      <w:pPr>
        <w:ind w:left="1800" w:hanging="180"/>
      </w:pPr>
    </w:lvl>
    <w:lvl w:ilvl="3" w:tplc="C4AEF41E" w:tentative="1">
      <w:start w:val="1"/>
      <w:numFmt w:val="decimal"/>
      <w:lvlText w:val="%4."/>
      <w:lvlJc w:val="left"/>
      <w:pPr>
        <w:ind w:left="2520" w:hanging="360"/>
      </w:pPr>
    </w:lvl>
    <w:lvl w:ilvl="4" w:tplc="D3E0F5B6" w:tentative="1">
      <w:start w:val="1"/>
      <w:numFmt w:val="lowerLetter"/>
      <w:lvlText w:val="%5."/>
      <w:lvlJc w:val="left"/>
      <w:pPr>
        <w:ind w:left="3240" w:hanging="360"/>
      </w:pPr>
    </w:lvl>
    <w:lvl w:ilvl="5" w:tplc="E60E2BDC" w:tentative="1">
      <w:start w:val="1"/>
      <w:numFmt w:val="lowerRoman"/>
      <w:lvlText w:val="%6."/>
      <w:lvlJc w:val="right"/>
      <w:pPr>
        <w:ind w:left="3960" w:hanging="180"/>
      </w:pPr>
    </w:lvl>
    <w:lvl w:ilvl="6" w:tplc="20688F84" w:tentative="1">
      <w:start w:val="1"/>
      <w:numFmt w:val="decimal"/>
      <w:lvlText w:val="%7."/>
      <w:lvlJc w:val="left"/>
      <w:pPr>
        <w:ind w:left="4680" w:hanging="360"/>
      </w:pPr>
    </w:lvl>
    <w:lvl w:ilvl="7" w:tplc="51F6BD52" w:tentative="1">
      <w:start w:val="1"/>
      <w:numFmt w:val="lowerLetter"/>
      <w:lvlText w:val="%8."/>
      <w:lvlJc w:val="left"/>
      <w:pPr>
        <w:ind w:left="5400" w:hanging="360"/>
      </w:pPr>
    </w:lvl>
    <w:lvl w:ilvl="8" w:tplc="62469410" w:tentative="1">
      <w:start w:val="1"/>
      <w:numFmt w:val="lowerRoman"/>
      <w:lvlText w:val="%9."/>
      <w:lvlJc w:val="right"/>
      <w:pPr>
        <w:ind w:left="6120" w:hanging="180"/>
      </w:pPr>
    </w:lvl>
  </w:abstractNum>
  <w:abstractNum w:abstractNumId="15" w15:restartNumberingAfterBreak="0">
    <w:nsid w:val="70EF41AC"/>
    <w:multiLevelType w:val="hybridMultilevel"/>
    <w:tmpl w:val="5B66D21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0EC1"/>
    <w:rsid w:val="002F1872"/>
    <w:rsid w:val="00312AB5"/>
    <w:rsid w:val="00350C33"/>
    <w:rsid w:val="003572B4"/>
    <w:rsid w:val="00361102"/>
    <w:rsid w:val="00366F84"/>
    <w:rsid w:val="00467032"/>
    <w:rsid w:val="0046754A"/>
    <w:rsid w:val="004F203A"/>
    <w:rsid w:val="005336B8"/>
    <w:rsid w:val="00547B5F"/>
    <w:rsid w:val="005942E3"/>
    <w:rsid w:val="005B04B9"/>
    <w:rsid w:val="005B68C7"/>
    <w:rsid w:val="005B7054"/>
    <w:rsid w:val="005D5981"/>
    <w:rsid w:val="005F06C2"/>
    <w:rsid w:val="005F30CB"/>
    <w:rsid w:val="00612644"/>
    <w:rsid w:val="006333D9"/>
    <w:rsid w:val="00674CCD"/>
    <w:rsid w:val="006A6185"/>
    <w:rsid w:val="006C34E8"/>
    <w:rsid w:val="006D6F87"/>
    <w:rsid w:val="006F5826"/>
    <w:rsid w:val="00700181"/>
    <w:rsid w:val="007141CF"/>
    <w:rsid w:val="00745146"/>
    <w:rsid w:val="007577E3"/>
    <w:rsid w:val="00760831"/>
    <w:rsid w:val="00760DB3"/>
    <w:rsid w:val="007B23B5"/>
    <w:rsid w:val="007E6507"/>
    <w:rsid w:val="007F2B8E"/>
    <w:rsid w:val="00807247"/>
    <w:rsid w:val="0081481D"/>
    <w:rsid w:val="00840C2B"/>
    <w:rsid w:val="00861E11"/>
    <w:rsid w:val="008739FD"/>
    <w:rsid w:val="00893E85"/>
    <w:rsid w:val="008E372C"/>
    <w:rsid w:val="009322B2"/>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4B4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gazette.gc.ca/rp-pr/p1/2021/2021-06-12/html/reg1-fr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azette.gc.ca/rp-pr/p1/2021/2021-06-12/html/reg1-eng.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3578</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ead8d9a3-b6e6-4094-9987-5620d743d329</vt:lpwstr>
  </property>
  <property fmtid="{D5CDD505-2E9C-101B-9397-08002B2CF9AE}" pid="3" name="Symbol1">
    <vt:lpwstr>G/SPS/N/CAN/1396/Add.1</vt:lpwstr>
  </property>
  <property fmtid="{D5CDD505-2E9C-101B-9397-08002B2CF9AE}" pid="4" name="WTOCLASSIFICATION">
    <vt:lpwstr>WTO OFFICIAL</vt:lpwstr>
  </property>
</Properties>
</file>