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7617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E4A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376174" w:rsidP="00441372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>Food additive Monosodium L-glutamate</w:t>
            </w:r>
            <w:bookmarkStart w:id="3" w:name="sps3a"/>
            <w:bookmarkEnd w:id="3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761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EA4725" w:rsidRPr="00441372" w:rsidRDefault="0037617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>National Food Safety Standard of the P.R.C.: Food Additive Monosodium L-glutamate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435C8D" w:rsidP="00441372">
            <w:pPr>
              <w:spacing w:after="120"/>
            </w:pPr>
            <w:hyperlink r:id="rId7" w:tgtFrame="_blank" w:history="1">
              <w:r w:rsidR="00376174">
                <w:rPr>
                  <w:color w:val="0000FF"/>
                  <w:u w:val="single"/>
                </w:rPr>
                <w:t>https://members.wto.org/crnattachments/2018/SPS/CHN/18_6214_00_x.pdf</w:t>
              </w:r>
            </w:hyperlink>
            <w:bookmarkStart w:id="11" w:name="sps5d"/>
            <w:bookmarkEnd w:id="11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>This standard applies to food additive Monosodium L-glutamate using carbohydrates (such as starch</w:t>
            </w:r>
            <w:r>
              <w:t>，</w:t>
            </w:r>
            <w:r>
              <w:t>corn, molasses</w:t>
            </w:r>
            <w:r>
              <w:t>）</w:t>
            </w:r>
            <w:r>
              <w:t>as raw materials produced by microorganisms (</w:t>
            </w:r>
            <w:proofErr w:type="spellStart"/>
            <w:r>
              <w:t>corynebacterium</w:t>
            </w:r>
            <w:proofErr w:type="spellEnd"/>
            <w:r>
              <w:t xml:space="preserve"> </w:t>
            </w:r>
            <w:proofErr w:type="spellStart"/>
            <w:r>
              <w:t>glutamicum</w:t>
            </w:r>
            <w:proofErr w:type="spellEnd"/>
            <w:r>
              <w:t xml:space="preserve"> and so on) fermenting, extracting, neutralization, crystallization, separation and drying reaction. This standard specifies the technical requirements and testing methods for the food additive Monosodium L</w:t>
            </w:r>
            <w:r>
              <w:noBreakHyphen/>
              <w:t>glutamate.</w:t>
            </w:r>
            <w:bookmarkStart w:id="12" w:name="sps6a"/>
            <w:bookmarkEnd w:id="12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EA4725" w:rsidRPr="00441372" w:rsidRDefault="003761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r w:rsidRPr="00441372">
              <w:t>The</w:t>
            </w:r>
            <w:r>
              <w:t xml:space="preserve"> </w:t>
            </w:r>
            <w:r w:rsidRPr="00441372">
              <w:t>specification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"Monosodium</w:t>
            </w:r>
            <w:r>
              <w:t xml:space="preserve"> </w:t>
            </w:r>
            <w:r w:rsidRPr="00441372">
              <w:t>L-glutamate"</w:t>
            </w:r>
            <w:r>
              <w:t xml:space="preserve"> </w:t>
            </w:r>
            <w:r w:rsidRPr="00441372">
              <w:t>revised</w:t>
            </w:r>
            <w:r>
              <w:t xml:space="preserve"> </w:t>
            </w:r>
            <w:r w:rsidRPr="00441372">
              <w:t>at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57</w:t>
            </w:r>
            <w:r w:rsidRPr="00376174">
              <w:rPr>
                <w:vertAlign w:val="superscript"/>
              </w:rPr>
              <w:t>th</w:t>
            </w:r>
            <w:r>
              <w:t xml:space="preserve"> </w:t>
            </w:r>
            <w:r w:rsidRPr="00441372">
              <w:t>JECFA</w:t>
            </w:r>
            <w:r>
              <w:t xml:space="preserve"> </w:t>
            </w:r>
            <w:r w:rsidRPr="00441372">
              <w:t>(2001)</w:t>
            </w:r>
            <w:bookmarkEnd w:id="20"/>
          </w:p>
          <w:p w:rsidR="00EA4725" w:rsidRPr="00441372" w:rsidRDefault="003761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441372" w:rsidRDefault="003761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441372" w:rsidRDefault="003761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3761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EA4725" w:rsidRPr="00441372" w:rsidRDefault="00376174" w:rsidP="00B8640E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441372">
              <w:rPr>
                <w:b/>
              </w:rPr>
              <w:t>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376174" w:rsidRDefault="00376174" w:rsidP="00B8640E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</w:p>
          <w:p w:rsidR="00EA4725" w:rsidRPr="00441372" w:rsidRDefault="00376174" w:rsidP="00376174">
            <w:pPr>
              <w:pStyle w:val="Paragraphedeliste"/>
              <w:numPr>
                <w:ilvl w:val="0"/>
                <w:numId w:val="17"/>
              </w:numPr>
              <w:ind w:left="294" w:hanging="283"/>
            </w:pPr>
            <w:r w:rsidRPr="00441372">
              <w:lastRenderedPageBreak/>
              <w:t>Adding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luminousness</w:t>
            </w:r>
            <w:r w:rsidRPr="00441372">
              <w:rPr>
                <w:rFonts w:ascii="MS Gothic" w:eastAsia="MS Gothic" w:hAnsi="MS Gothic" w:cs="MS Gothic" w:hint="eastAsia"/>
              </w:rPr>
              <w:t>（</w:t>
            </w:r>
            <w:r w:rsidRPr="00441372">
              <w:t>≥98%),</w:t>
            </w:r>
            <w:r>
              <w:t xml:space="preserve"> </w:t>
            </w:r>
            <w:r w:rsidRPr="00441372">
              <w:t>iron</w:t>
            </w:r>
            <w:r>
              <w:t xml:space="preserve"> </w:t>
            </w:r>
            <w:r w:rsidRPr="00441372">
              <w:t>(≤5mg/kg),</w:t>
            </w:r>
            <w:r>
              <w:t xml:space="preserve"> </w:t>
            </w:r>
            <w:proofErr w:type="spellStart"/>
            <w:r w:rsidRPr="00441372">
              <w:t>sulfate</w:t>
            </w:r>
            <w:proofErr w:type="spellEnd"/>
            <w:r>
              <w:t xml:space="preserve"> </w:t>
            </w:r>
            <w:r w:rsidRPr="00441372">
              <w:t>(≤0.005mg/kg)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arsenic</w:t>
            </w:r>
            <w:r>
              <w:t xml:space="preserve"> </w:t>
            </w:r>
            <w:r w:rsidRPr="00441372">
              <w:t>(≤2.0</w:t>
            </w:r>
            <w:r>
              <w:t xml:space="preserve"> </w:t>
            </w:r>
            <w:r w:rsidRPr="00441372">
              <w:t>mg/kg),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corresponding</w:t>
            </w:r>
            <w:r>
              <w:t xml:space="preserve"> </w:t>
            </w:r>
            <w:r w:rsidRPr="00441372">
              <w:t>testing</w:t>
            </w:r>
            <w:r>
              <w:t xml:space="preserve"> </w:t>
            </w:r>
            <w:r w:rsidRPr="00441372">
              <w:t>methods;</w:t>
            </w:r>
          </w:p>
          <w:p w:rsidR="00376174" w:rsidRDefault="00376174" w:rsidP="00376174">
            <w:pPr>
              <w:pStyle w:val="Paragraphedeliste"/>
              <w:numPr>
                <w:ilvl w:val="0"/>
                <w:numId w:val="17"/>
              </w:numPr>
              <w:ind w:left="294" w:hanging="283"/>
            </w:pPr>
            <w:r w:rsidRPr="00441372">
              <w:t>Revising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chloride</w:t>
            </w:r>
            <w:r>
              <w:t xml:space="preserve"> </w:t>
            </w:r>
            <w:r w:rsidRPr="00441372">
              <w:t>(≤0.1%),</w:t>
            </w:r>
            <w:r>
              <w:t xml:space="preserve"> </w:t>
            </w:r>
            <w:r w:rsidRPr="00441372">
              <w:t>specific</w:t>
            </w:r>
            <w:r>
              <w:t xml:space="preserve"> </w:t>
            </w:r>
            <w:r w:rsidRPr="00441372">
              <w:t>rotation</w:t>
            </w:r>
            <w:r>
              <w:t xml:space="preserve"> </w:t>
            </w:r>
            <w:r w:rsidRPr="00441372">
              <w:t>(+24.9</w:t>
            </w:r>
            <w:r w:rsidRPr="00441372">
              <w:rPr>
                <w:rFonts w:ascii="MS Gothic" w:eastAsia="MS Gothic" w:hAnsi="MS Gothic" w:cs="MS Gothic" w:hint="eastAsia"/>
              </w:rPr>
              <w:t>～＋</w:t>
            </w:r>
            <w:r w:rsidRPr="00441372">
              <w:t>25.3°)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</w:p>
          <w:p w:rsidR="00DE4A74" w:rsidRPr="00441372" w:rsidRDefault="00376174" w:rsidP="00376174">
            <w:pPr>
              <w:pStyle w:val="Paragraphedeliste"/>
              <w:ind w:left="294"/>
            </w:pPr>
            <w:r w:rsidRPr="00441372">
              <w:t>pH</w:t>
            </w:r>
            <w:r>
              <w:t> (</w:t>
            </w:r>
            <w:r w:rsidRPr="00441372">
              <w:t>6.7</w:t>
            </w:r>
            <w:r w:rsidRPr="00441372">
              <w:rPr>
                <w:rFonts w:ascii="MS Gothic" w:eastAsia="MS Gothic" w:hAnsi="MS Gothic" w:cs="MS Gothic" w:hint="eastAsia"/>
              </w:rPr>
              <w:t>～</w:t>
            </w:r>
            <w:r w:rsidRPr="00441372">
              <w:t>7.5</w:t>
            </w:r>
            <w:r w:rsidRPr="00441372">
              <w:rPr>
                <w:rFonts w:ascii="MS Gothic" w:eastAsia="MS Gothic" w:hAnsi="MS Gothic" w:cs="MS Gothic" w:hint="eastAsia"/>
              </w:rPr>
              <w:t>）</w:t>
            </w:r>
            <w:r w:rsidRPr="00441372">
              <w:t>;</w:t>
            </w:r>
          </w:p>
          <w:p w:rsidR="00DE4A74" w:rsidRPr="00441372" w:rsidRDefault="00376174" w:rsidP="00376174">
            <w:pPr>
              <w:pStyle w:val="Paragraphedeliste"/>
              <w:numPr>
                <w:ilvl w:val="0"/>
                <w:numId w:val="17"/>
              </w:numPr>
              <w:spacing w:after="120"/>
              <w:ind w:left="295" w:hanging="284"/>
            </w:pPr>
            <w:proofErr w:type="spellStart"/>
            <w:r w:rsidRPr="00441372">
              <w:t>Pyrrolidone</w:t>
            </w:r>
            <w:proofErr w:type="spellEnd"/>
            <w:r>
              <w:t xml:space="preserve"> </w:t>
            </w:r>
            <w:r w:rsidRPr="00441372">
              <w:t>carboxylic</w:t>
            </w:r>
            <w:r>
              <w:t xml:space="preserve"> </w:t>
            </w:r>
            <w:r w:rsidRPr="00441372">
              <w:t>acid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not</w:t>
            </w:r>
            <w:r>
              <w:t xml:space="preserve"> </w:t>
            </w:r>
            <w:r w:rsidRPr="00441372">
              <w:t>specified;</w:t>
            </w:r>
          </w:p>
          <w:p w:rsidR="00DE4A74" w:rsidRPr="00441372" w:rsidRDefault="00376174" w:rsidP="00441372">
            <w:pPr>
              <w:spacing w:after="120"/>
            </w:pPr>
            <w:r w:rsidRPr="00441372">
              <w:t>These</w:t>
            </w:r>
            <w:r>
              <w:t xml:space="preserve"> </w:t>
            </w:r>
            <w:r w:rsidRPr="00441372">
              <w:t>modifications</w:t>
            </w:r>
            <w:r>
              <w:t xml:space="preserve"> </w:t>
            </w:r>
            <w:r w:rsidRPr="00441372">
              <w:t>are</w:t>
            </w:r>
            <w:r>
              <w:t xml:space="preserve"> </w:t>
            </w:r>
            <w:r w:rsidRPr="00441372">
              <w:t>made</w:t>
            </w:r>
            <w:r>
              <w:t xml:space="preserve"> </w:t>
            </w:r>
            <w:r w:rsidRPr="00441372">
              <w:t>according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our</w:t>
            </w:r>
            <w:r>
              <w:t xml:space="preserve"> </w:t>
            </w:r>
            <w:r w:rsidRPr="00441372">
              <w:t>company</w:t>
            </w:r>
            <w:r>
              <w:t>'</w:t>
            </w:r>
            <w:r w:rsidRPr="00441372">
              <w:t>s</w:t>
            </w:r>
            <w:r>
              <w:t xml:space="preserve"> </w:t>
            </w:r>
            <w:r w:rsidRPr="00441372">
              <w:t>products</w:t>
            </w:r>
            <w:r>
              <w:t xml:space="preserve"> </w:t>
            </w:r>
            <w:r w:rsidRPr="00441372">
              <w:t>actual</w:t>
            </w:r>
            <w:r>
              <w:t xml:space="preserve"> </w:t>
            </w:r>
            <w:r w:rsidRPr="00441372">
              <w:t>production</w:t>
            </w:r>
            <w:r>
              <w:t xml:space="preserve"> </w:t>
            </w:r>
            <w:r w:rsidRPr="00441372">
              <w:t>condition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ensure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safety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quality.</w:t>
            </w:r>
            <w:bookmarkEnd w:id="28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r>
              <w:rPr>
                <w:b/>
              </w:rPr>
              <w:t xml:space="preserve"> </w:t>
            </w:r>
            <w:bookmarkStart w:id="29" w:name="sps9a"/>
            <w:bookmarkEnd w:id="29"/>
            <w:r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76174" w:rsidP="00441372">
            <w:pPr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2" w:name="sps10bisa"/>
            <w:bookmarkEnd w:id="32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3" w:name="sps11c"/>
            <w:bookmarkEnd w:id="33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>,</w:t>
            </w:r>
            <w:r>
              <w:t xml:space="preserve"> </w:t>
            </w:r>
            <w:r w:rsidRPr="00441372">
              <w:rPr>
                <w:b/>
              </w:rPr>
              <w:t>and/or</w:t>
            </w:r>
            <w: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37617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6" w:name="sps11ebis"/>
            <w:bookmarkEnd w:id="36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6174" w:rsidP="00441372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8" w:name="sps12a"/>
            <w:r w:rsidRPr="00441372">
              <w:t>2</w:t>
            </w:r>
            <w:r>
              <w:t xml:space="preserve"> </w:t>
            </w:r>
            <w:r w:rsidRPr="00441372">
              <w:t>February</w:t>
            </w:r>
            <w:r>
              <w:t xml:space="preserve"> </w:t>
            </w:r>
            <w:r w:rsidRPr="00441372">
              <w:t>2019</w:t>
            </w:r>
            <w:bookmarkEnd w:id="38"/>
          </w:p>
          <w:p w:rsidR="00EA4725" w:rsidRPr="00441372" w:rsidRDefault="00376174" w:rsidP="00441372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9" w:name="sps12b"/>
            <w:bookmarkEnd w:id="39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1" w:name="sps12d"/>
            <w:bookmarkEnd w:id="41"/>
          </w:p>
        </w:tc>
      </w:tr>
      <w:tr w:rsidR="00DE4A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61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617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2" w:name="sps13a"/>
            <w:bookmarkEnd w:id="4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435C8D" w:rsidP="00441372"/>
    <w:sectPr w:rsidR="007141CF" w:rsidRPr="00441372" w:rsidSect="00376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A3" w:rsidRDefault="00376174">
      <w:r>
        <w:separator/>
      </w:r>
    </w:p>
  </w:endnote>
  <w:endnote w:type="continuationSeparator" w:id="0">
    <w:p w:rsidR="002840A3" w:rsidRDefault="0037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6174" w:rsidRDefault="00376174" w:rsidP="0037617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6174" w:rsidRDefault="00376174" w:rsidP="0037617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7617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A3" w:rsidRDefault="00376174">
      <w:r>
        <w:separator/>
      </w:r>
    </w:p>
  </w:footnote>
  <w:footnote w:type="continuationSeparator" w:id="0">
    <w:p w:rsidR="002840A3" w:rsidRDefault="0037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74" w:rsidRPr="00376174" w:rsidRDefault="00376174" w:rsidP="003761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174">
      <w:t>G/SPS/N/CHN/1100</w:t>
    </w:r>
  </w:p>
  <w:p w:rsidR="00376174" w:rsidRPr="00376174" w:rsidRDefault="00376174" w:rsidP="003761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174" w:rsidRPr="00376174" w:rsidRDefault="00376174" w:rsidP="003761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174">
      <w:t xml:space="preserve">- </w:t>
    </w:r>
    <w:r w:rsidRPr="00376174">
      <w:fldChar w:fldCharType="begin"/>
    </w:r>
    <w:r w:rsidRPr="00376174">
      <w:instrText xml:space="preserve"> PAGE </w:instrText>
    </w:r>
    <w:r w:rsidRPr="00376174">
      <w:fldChar w:fldCharType="separate"/>
    </w:r>
    <w:r w:rsidR="00435C8D">
      <w:rPr>
        <w:noProof/>
      </w:rPr>
      <w:t>2</w:t>
    </w:r>
    <w:r w:rsidRPr="00376174">
      <w:fldChar w:fldCharType="end"/>
    </w:r>
    <w:r w:rsidRPr="00376174">
      <w:t xml:space="preserve"> -</w:t>
    </w:r>
  </w:p>
  <w:p w:rsidR="00EA4725" w:rsidRPr="00376174" w:rsidRDefault="00435C8D" w:rsidP="0037617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74" w:rsidRPr="00376174" w:rsidRDefault="00376174" w:rsidP="003761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174">
      <w:t>G/SPS/N/CHN/1100</w:t>
    </w:r>
  </w:p>
  <w:p w:rsidR="00376174" w:rsidRPr="00376174" w:rsidRDefault="00376174" w:rsidP="003761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174" w:rsidRPr="00376174" w:rsidRDefault="00376174" w:rsidP="003761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174">
      <w:t xml:space="preserve">- </w:t>
    </w:r>
    <w:r w:rsidRPr="00376174">
      <w:fldChar w:fldCharType="begin"/>
    </w:r>
    <w:r w:rsidRPr="00376174">
      <w:instrText xml:space="preserve"> PAGE </w:instrText>
    </w:r>
    <w:r w:rsidRPr="00376174">
      <w:fldChar w:fldCharType="separate"/>
    </w:r>
    <w:r w:rsidRPr="00376174">
      <w:rPr>
        <w:noProof/>
      </w:rPr>
      <w:t>2</w:t>
    </w:r>
    <w:r w:rsidRPr="00376174">
      <w:fldChar w:fldCharType="end"/>
    </w:r>
    <w:r w:rsidRPr="00376174">
      <w:t xml:space="preserve"> -</w:t>
    </w:r>
  </w:p>
  <w:p w:rsidR="00EA4725" w:rsidRPr="00376174" w:rsidRDefault="00435C8D" w:rsidP="0037617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4A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5C8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61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E4A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50F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5C8D" w:rsidP="00422B6F">
          <w:pPr>
            <w:jc w:val="right"/>
            <w:rPr>
              <w:b/>
              <w:szCs w:val="16"/>
            </w:rPr>
          </w:pPr>
        </w:p>
      </w:tc>
    </w:tr>
    <w:tr w:rsidR="00DE4A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5C8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6174" w:rsidRDefault="0037617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G/SPS/N/CHN/1100</w:t>
          </w:r>
        </w:p>
        <w:bookmarkEnd w:id="46"/>
        <w:p w:rsidR="00656ABC" w:rsidRPr="00EA4725" w:rsidRDefault="00435C8D" w:rsidP="00656ABC">
          <w:pPr>
            <w:jc w:val="right"/>
            <w:rPr>
              <w:b/>
              <w:szCs w:val="16"/>
            </w:rPr>
          </w:pPr>
        </w:p>
      </w:tc>
    </w:tr>
    <w:tr w:rsidR="00DE4A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5C8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617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4 December 2018</w:t>
          </w:r>
          <w:bookmarkStart w:id="49" w:name="bmkDate"/>
          <w:bookmarkEnd w:id="47"/>
          <w:bookmarkEnd w:id="49"/>
        </w:p>
      </w:tc>
    </w:tr>
    <w:tr w:rsidR="00DE4A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617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35C8D">
            <w:rPr>
              <w:color w:val="FF0000"/>
              <w:szCs w:val="16"/>
            </w:rPr>
            <w:t>18-7656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617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5C8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5C8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E4A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617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617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35C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61A2E"/>
    <w:multiLevelType w:val="hybridMultilevel"/>
    <w:tmpl w:val="66CA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868E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608340" w:tentative="1">
      <w:start w:val="1"/>
      <w:numFmt w:val="lowerLetter"/>
      <w:lvlText w:val="%2."/>
      <w:lvlJc w:val="left"/>
      <w:pPr>
        <w:ind w:left="1080" w:hanging="360"/>
      </w:pPr>
    </w:lvl>
    <w:lvl w:ilvl="2" w:tplc="D4B8547C" w:tentative="1">
      <w:start w:val="1"/>
      <w:numFmt w:val="lowerRoman"/>
      <w:lvlText w:val="%3."/>
      <w:lvlJc w:val="right"/>
      <w:pPr>
        <w:ind w:left="1800" w:hanging="180"/>
      </w:pPr>
    </w:lvl>
    <w:lvl w:ilvl="3" w:tplc="A17828EC" w:tentative="1">
      <w:start w:val="1"/>
      <w:numFmt w:val="decimal"/>
      <w:lvlText w:val="%4."/>
      <w:lvlJc w:val="left"/>
      <w:pPr>
        <w:ind w:left="2520" w:hanging="360"/>
      </w:pPr>
    </w:lvl>
    <w:lvl w:ilvl="4" w:tplc="32E612E8" w:tentative="1">
      <w:start w:val="1"/>
      <w:numFmt w:val="lowerLetter"/>
      <w:lvlText w:val="%5."/>
      <w:lvlJc w:val="left"/>
      <w:pPr>
        <w:ind w:left="3240" w:hanging="360"/>
      </w:pPr>
    </w:lvl>
    <w:lvl w:ilvl="5" w:tplc="8F425D38" w:tentative="1">
      <w:start w:val="1"/>
      <w:numFmt w:val="lowerRoman"/>
      <w:lvlText w:val="%6."/>
      <w:lvlJc w:val="right"/>
      <w:pPr>
        <w:ind w:left="3960" w:hanging="180"/>
      </w:pPr>
    </w:lvl>
    <w:lvl w:ilvl="6" w:tplc="AE34873E" w:tentative="1">
      <w:start w:val="1"/>
      <w:numFmt w:val="decimal"/>
      <w:lvlText w:val="%7."/>
      <w:lvlJc w:val="left"/>
      <w:pPr>
        <w:ind w:left="4680" w:hanging="360"/>
      </w:pPr>
    </w:lvl>
    <w:lvl w:ilvl="7" w:tplc="EC284846" w:tentative="1">
      <w:start w:val="1"/>
      <w:numFmt w:val="lowerLetter"/>
      <w:lvlText w:val="%8."/>
      <w:lvlJc w:val="left"/>
      <w:pPr>
        <w:ind w:left="5400" w:hanging="360"/>
      </w:pPr>
    </w:lvl>
    <w:lvl w:ilvl="8" w:tplc="015EC9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11856"/>
    <w:multiLevelType w:val="hybridMultilevel"/>
    <w:tmpl w:val="C39CC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74"/>
    <w:rsid w:val="002840A3"/>
    <w:rsid w:val="00350F53"/>
    <w:rsid w:val="00376174"/>
    <w:rsid w:val="00435C8D"/>
    <w:rsid w:val="00B8640E"/>
    <w:rsid w:val="00D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2E58A1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1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2018-12-04T10:13:00Z</dcterms:created>
  <dcterms:modified xsi:type="dcterms:W3CDTF">2018-12-04T14:48:00Z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G/SPS/N/CHN/1100</vt:lpwstr>
  </property>
</Properties>
</file>