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40615" w:rsidP="00934B4C">
      <w:pPr>
        <w:pStyle w:val="Title"/>
        <w:rPr>
          <w:caps w:val="0"/>
          <w:kern w:val="0"/>
        </w:rPr>
      </w:pPr>
      <w:bookmarkStart w:id="0" w:name="_GoBack"/>
      <w:bookmarkEnd w:id="0"/>
      <w:r w:rsidRPr="00934B4C">
        <w:rPr>
          <w:caps w:val="0"/>
          <w:kern w:val="0"/>
        </w:rPr>
        <w:t>NOTIFICATION</w:t>
      </w:r>
    </w:p>
    <w:p w:rsidR="00AD0FDA" w:rsidRPr="00934B4C" w:rsidRDefault="00840615" w:rsidP="00934B4C">
      <w:pPr>
        <w:pStyle w:val="Title3"/>
      </w:pPr>
      <w:r w:rsidRPr="00934B4C">
        <w:t>Addendum</w:t>
      </w:r>
    </w:p>
    <w:p w:rsidR="007141CF" w:rsidRPr="00934B4C" w:rsidRDefault="00840615" w:rsidP="00934B4C">
      <w:pPr>
        <w:spacing w:after="120"/>
      </w:pPr>
      <w:r w:rsidRPr="00934B4C">
        <w:t xml:space="preserve">The following communication, received on </w:t>
      </w:r>
      <w:bookmarkStart w:id="1" w:name="spsDateReception"/>
      <w:r>
        <w:t>8 January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9D5031">
        <w:t xml:space="preserve">the </w:t>
      </w:r>
      <w:r w:rsidRPr="00934B4C">
        <w:rPr>
          <w:u w:val="single"/>
        </w:rPr>
        <w:t>European Union</w:t>
      </w:r>
      <w:bookmarkEnd w:id="4"/>
      <w:r w:rsidRPr="00934B4C">
        <w:t>.</w:t>
      </w:r>
    </w:p>
    <w:p w:rsidR="00AD0FDA" w:rsidRPr="00934B4C" w:rsidRDefault="00C16660" w:rsidP="00934B4C"/>
    <w:p w:rsidR="00AD0FDA" w:rsidRPr="00934B4C" w:rsidRDefault="00840615" w:rsidP="00934B4C">
      <w:pPr>
        <w:jc w:val="center"/>
        <w:rPr>
          <w:b/>
        </w:rPr>
      </w:pPr>
      <w:r w:rsidRPr="00934B4C">
        <w:rPr>
          <w:b/>
        </w:rPr>
        <w:t>_______________</w:t>
      </w:r>
    </w:p>
    <w:p w:rsidR="00AD0FDA" w:rsidRPr="00934B4C" w:rsidRDefault="00C16660" w:rsidP="00934B4C"/>
    <w:p w:rsidR="00AD0FDA" w:rsidRPr="00934B4C" w:rsidRDefault="00C16660" w:rsidP="00934B4C"/>
    <w:tbl>
      <w:tblPr>
        <w:tblW w:w="0" w:type="auto"/>
        <w:tblLayout w:type="fixed"/>
        <w:tblCellMar>
          <w:left w:w="0" w:type="dxa"/>
          <w:right w:w="115" w:type="dxa"/>
        </w:tblCellMar>
        <w:tblLook w:val="01E0" w:firstRow="1" w:lastRow="1" w:firstColumn="1" w:lastColumn="1" w:noHBand="0" w:noVBand="0"/>
      </w:tblPr>
      <w:tblGrid>
        <w:gridCol w:w="9242"/>
      </w:tblGrid>
      <w:tr w:rsidR="00975F6A" w:rsidTr="00D0271D">
        <w:tc>
          <w:tcPr>
            <w:tcW w:w="9242" w:type="dxa"/>
            <w:shd w:val="clear" w:color="auto" w:fill="auto"/>
          </w:tcPr>
          <w:p w:rsidR="00975F6A" w:rsidRDefault="00666BD5" w:rsidP="009D5031">
            <w:pPr>
              <w:spacing w:after="240"/>
              <w:rPr>
                <w:u w:val="single"/>
              </w:rPr>
            </w:pPr>
            <w:bookmarkStart w:id="5" w:name="spsTitle"/>
            <w:bookmarkEnd w:id="5"/>
            <w:r>
              <w:rPr>
                <w:u w:val="single"/>
              </w:rPr>
              <w:t>Procedures to Carry Out the Risk Assessment o</w:t>
            </w:r>
            <w:r w:rsidRPr="00666BD5">
              <w:rPr>
                <w:u w:val="single"/>
              </w:rPr>
              <w:t xml:space="preserve">f Plants Listed </w:t>
            </w:r>
            <w:r>
              <w:rPr>
                <w:u w:val="single"/>
              </w:rPr>
              <w:t>a</w:t>
            </w:r>
            <w:r w:rsidRPr="00666BD5">
              <w:rPr>
                <w:u w:val="single"/>
              </w:rPr>
              <w:t xml:space="preserve">s </w:t>
            </w:r>
            <w:proofErr w:type="gramStart"/>
            <w:r w:rsidRPr="00666BD5">
              <w:rPr>
                <w:u w:val="single"/>
              </w:rPr>
              <w:t>High Risk</w:t>
            </w:r>
            <w:proofErr w:type="gramEnd"/>
            <w:r w:rsidRPr="00666BD5">
              <w:rPr>
                <w:u w:val="single"/>
              </w:rPr>
              <w:t xml:space="preserve"> Plants</w:t>
            </w:r>
          </w:p>
        </w:tc>
      </w:tr>
      <w:tr w:rsidR="00975F6A" w:rsidTr="00D0271D">
        <w:tc>
          <w:tcPr>
            <w:tcW w:w="9242" w:type="dxa"/>
            <w:shd w:val="clear" w:color="auto" w:fill="auto"/>
          </w:tcPr>
          <w:p w:rsidR="00975F6A" w:rsidRPr="00666BD5" w:rsidRDefault="00840615" w:rsidP="00840615">
            <w:pPr>
              <w:spacing w:after="120"/>
            </w:pPr>
            <w:r w:rsidRPr="00666BD5">
              <w:t xml:space="preserve">The </w:t>
            </w:r>
            <w:r w:rsidR="009D5031" w:rsidRPr="00666BD5">
              <w:t xml:space="preserve">European Union </w:t>
            </w:r>
            <w:r w:rsidRPr="00666BD5">
              <w:t>notified with G/SPS/N/EU/272/Add.2 the adoption of the Commission Implementing Regulation (EU) 2018/2019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w:t>
            </w:r>
          </w:p>
          <w:p w:rsidR="00975F6A" w:rsidRDefault="00840615" w:rsidP="00840615">
            <w:r w:rsidRPr="00666BD5">
              <w:t xml:space="preserve">The </w:t>
            </w:r>
            <w:r w:rsidR="009D5031" w:rsidRPr="00666BD5">
              <w:t xml:space="preserve">European Union </w:t>
            </w:r>
            <w:r w:rsidRPr="00666BD5">
              <w:t>would now like to inform WTO Members about the adoption of Commission Implementing Regulation 2018/2018 detailing the procedures and the information required to carry out the risk assessment</w:t>
            </w:r>
            <w:r>
              <w:t xml:space="preserve"> when a demand for import of high risk plants exists (</w:t>
            </w:r>
            <w:proofErr w:type="spellStart"/>
            <w:r>
              <w:t>OJ</w:t>
            </w:r>
            <w:proofErr w:type="spellEnd"/>
            <w:r>
              <w:t xml:space="preserve"> 323, 19</w:t>
            </w:r>
            <w:r w:rsidR="005826B8">
              <w:t> </w:t>
            </w:r>
            <w:r w:rsidR="009D5031">
              <w:t>December</w:t>
            </w:r>
            <w:r w:rsidR="005826B8">
              <w:t> </w:t>
            </w:r>
            <w:r w:rsidR="009D5031">
              <w:t>2018, p. 7</w:t>
            </w:r>
            <w:r w:rsidR="009D5031">
              <w:noBreakHyphen/>
            </w:r>
            <w:r>
              <w:t>9).</w:t>
            </w:r>
          </w:p>
          <w:p w:rsidR="00975F6A" w:rsidRDefault="00C16660" w:rsidP="005826B8">
            <w:pPr>
              <w:spacing w:after="120"/>
            </w:pPr>
            <w:hyperlink r:id="rId7" w:tgtFrame="_blank" w:history="1">
              <w:r w:rsidR="00840615">
                <w:rPr>
                  <w:color w:val="0000FF"/>
                  <w:u w:val="single"/>
                </w:rPr>
                <w:t>https://eur-lex.europa.eu/legal-content/EN/TXT/?uri=uriserv:OJ.L_.2018.323.01.0007.01.ENG&amp;toc=OJ:L:2018:323:TO</w:t>
              </w:r>
            </w:hyperlink>
          </w:p>
          <w:p w:rsidR="00975F6A" w:rsidRDefault="00840615" w:rsidP="005826B8">
            <w:pPr>
              <w:spacing w:after="120"/>
            </w:pPr>
            <w:r>
              <w:t>This Regulation shall apply from 14 December 2019, but dossiers can be submitted from the date of publication of this text.</w:t>
            </w:r>
          </w:p>
          <w:p w:rsidR="00975F6A" w:rsidRDefault="00840615" w:rsidP="005826B8">
            <w:pPr>
              <w:spacing w:after="120"/>
            </w:pPr>
            <w:r>
              <w:t xml:space="preserve">The demand for import of plants listed as </w:t>
            </w:r>
            <w:proofErr w:type="gramStart"/>
            <w:r>
              <w:t>high risk</w:t>
            </w:r>
            <w:proofErr w:type="gramEnd"/>
            <w:r>
              <w:t xml:space="preserve"> plants accompanied by the technical dossier with all the elements needed to carry out the risk assessment, as indicated in Regulation (EU) 2018/2018, should be sent to the plant health contact point of the European Commission, Directorate General for Health and Food Safety:</w:t>
            </w:r>
            <w:r w:rsidR="009D5031">
              <w:t xml:space="preserve"> </w:t>
            </w:r>
            <w:r w:rsidRPr="009D5031">
              <w:t>SANTE-G1-PLANT-HEALTH@ec.europa.eu</w:t>
            </w:r>
            <w:r w:rsidR="009D5031">
              <w:t>.</w:t>
            </w:r>
          </w:p>
          <w:p w:rsidR="00975F6A" w:rsidRDefault="00840615" w:rsidP="005826B8">
            <w:pPr>
              <w:spacing w:after="120"/>
            </w:pPr>
            <w:r>
              <w:t>As of 14 December 2019, the import into the EU territory of the plants listed under points 1 and 2 of Annex I of Regulation (EU) 2018/2019, listing high risk plants, will be prohibited until a risk assessment has been carried out.</w:t>
            </w:r>
          </w:p>
          <w:p w:rsidR="00975F6A" w:rsidRDefault="00840615" w:rsidP="005826B8">
            <w:pPr>
              <w:spacing w:after="120"/>
            </w:pPr>
            <w:r>
              <w:t xml:space="preserve">SPECIFIC PROCEDURE TO EXPORT FRUITS OF </w:t>
            </w:r>
            <w:proofErr w:type="spellStart"/>
            <w:r>
              <w:t>MOMORDICA</w:t>
            </w:r>
            <w:proofErr w:type="spellEnd"/>
            <w:r>
              <w:t xml:space="preserve"> AND WOOD OF </w:t>
            </w:r>
            <w:proofErr w:type="spellStart"/>
            <w:r>
              <w:t>ULMUS</w:t>
            </w:r>
            <w:proofErr w:type="spellEnd"/>
          </w:p>
          <w:p w:rsidR="00975F6A" w:rsidRDefault="00840615" w:rsidP="005826B8">
            <w:pPr>
              <w:spacing w:after="120"/>
            </w:pPr>
            <w:r>
              <w:t xml:space="preserve">The Commission invites the countries exporting these commodities to the </w:t>
            </w:r>
            <w:r w:rsidR="00E9304A" w:rsidRPr="00666BD5">
              <w:t xml:space="preserve">European Union </w:t>
            </w:r>
            <w:r w:rsidRPr="00666BD5">
              <w:t>to</w:t>
            </w:r>
            <w:r>
              <w:t xml:space="preserve"> communicate prior to 14 December 2019, the following information in relation to fruits of </w:t>
            </w:r>
            <w:proofErr w:type="spellStart"/>
            <w:r>
              <w:rPr>
                <w:i/>
                <w:iCs/>
              </w:rPr>
              <w:t>Momordica</w:t>
            </w:r>
            <w:proofErr w:type="spellEnd"/>
            <w:r>
              <w:t xml:space="preserve"> L. and wood of </w:t>
            </w:r>
            <w:proofErr w:type="spellStart"/>
            <w:r>
              <w:rPr>
                <w:i/>
                <w:iCs/>
              </w:rPr>
              <w:t>Ulmus</w:t>
            </w:r>
            <w:proofErr w:type="spellEnd"/>
            <w:r>
              <w:t xml:space="preserve"> L.:</w:t>
            </w:r>
          </w:p>
          <w:p w:rsidR="00975F6A" w:rsidRDefault="00840615" w:rsidP="00840615">
            <w:pPr>
              <w:pStyle w:val="ListParagraph"/>
              <w:numPr>
                <w:ilvl w:val="0"/>
                <w:numId w:val="20"/>
              </w:numPr>
              <w:spacing w:after="120"/>
              <w:ind w:left="363" w:hanging="357"/>
              <w:contextualSpacing w:val="0"/>
            </w:pPr>
            <w:r>
              <w:t xml:space="preserve">For the import of fruits of </w:t>
            </w:r>
            <w:proofErr w:type="spellStart"/>
            <w:r w:rsidRPr="00840615">
              <w:rPr>
                <w:i/>
              </w:rPr>
              <w:t>Momordica</w:t>
            </w:r>
            <w:proofErr w:type="spellEnd"/>
            <w:r w:rsidRPr="00840615">
              <w:t xml:space="preserve"> </w:t>
            </w:r>
            <w:r>
              <w:t>L.:</w:t>
            </w:r>
          </w:p>
          <w:p w:rsidR="00975F6A" w:rsidRDefault="00840615" w:rsidP="00840615">
            <w:pPr>
              <w:pStyle w:val="ListParagraph"/>
              <w:numPr>
                <w:ilvl w:val="0"/>
                <w:numId w:val="18"/>
              </w:numPr>
              <w:spacing w:after="240"/>
              <w:ind w:left="374" w:hanging="357"/>
            </w:pPr>
            <w:r>
              <w:t xml:space="preserve">official statement by the national plant protection organisation of the country that the fruits originate in a country, or area within the country, recognised as being free from </w:t>
            </w:r>
            <w:proofErr w:type="spellStart"/>
            <w:r w:rsidRPr="00840615">
              <w:rPr>
                <w:i/>
              </w:rPr>
              <w:t>Thrips</w:t>
            </w:r>
            <w:proofErr w:type="spellEnd"/>
            <w:r w:rsidRPr="00840615">
              <w:rPr>
                <w:i/>
              </w:rPr>
              <w:t xml:space="preserve"> </w:t>
            </w:r>
            <w:proofErr w:type="spellStart"/>
            <w:r w:rsidRPr="00840615">
              <w:rPr>
                <w:i/>
              </w:rPr>
              <w:t>palmi</w:t>
            </w:r>
            <w:proofErr w:type="spellEnd"/>
            <w:r w:rsidRPr="00840615">
              <w:t xml:space="preserve"> </w:t>
            </w:r>
            <w:proofErr w:type="spellStart"/>
            <w:r>
              <w:t>Karny</w:t>
            </w:r>
            <w:proofErr w:type="spellEnd"/>
            <w:r>
              <w:t xml:space="preserve"> in accordance with relevant International Stand</w:t>
            </w:r>
            <w:r w:rsidR="00DC130A">
              <w:t>ards for Phytosanitary Measures;</w:t>
            </w:r>
            <w:r>
              <w:t xml:space="preserve"> or</w:t>
            </w:r>
          </w:p>
          <w:p w:rsidR="00975F6A" w:rsidRDefault="00840615" w:rsidP="005826B8">
            <w:pPr>
              <w:pStyle w:val="ListParagraph"/>
              <w:numPr>
                <w:ilvl w:val="0"/>
                <w:numId w:val="18"/>
              </w:numPr>
              <w:spacing w:after="120"/>
              <w:ind w:left="374" w:hanging="357"/>
              <w:contextualSpacing w:val="0"/>
            </w:pPr>
            <w:r>
              <w:t xml:space="preserve">data on phytosanitary mitigation measures, as indicated in section 5 of the </w:t>
            </w:r>
            <w:proofErr w:type="spellStart"/>
            <w:r>
              <w:t>EFSA</w:t>
            </w:r>
            <w:proofErr w:type="spellEnd"/>
            <w:r>
              <w:t xml:space="preserve"> Technical Report "Information required for dossiers to support demands for import of high risk plants, plant products and other objects as foreseen in Article 42 of Regulation (EU) 2016/2031" (</w:t>
            </w:r>
            <w:hyperlink r:id="rId8" w:tgtFrame="_blank" w:history="1">
              <w:r w:rsidRPr="00840615">
                <w:rPr>
                  <w:color w:val="0000FF"/>
                  <w:u w:val="single"/>
                </w:rPr>
                <w:t>http://www.efsa.europa.eu/en/supporting/pub/en-1492</w:t>
              </w:r>
            </w:hyperlink>
            <w:r>
              <w:t>).</w:t>
            </w:r>
          </w:p>
          <w:p w:rsidR="00975F6A" w:rsidRDefault="00840615" w:rsidP="00840615">
            <w:pPr>
              <w:pStyle w:val="ListParagraph"/>
              <w:numPr>
                <w:ilvl w:val="0"/>
                <w:numId w:val="20"/>
              </w:numPr>
              <w:ind w:left="364"/>
            </w:pPr>
            <w:r>
              <w:t xml:space="preserve">For the import of wood of </w:t>
            </w:r>
            <w:proofErr w:type="spellStart"/>
            <w:r w:rsidRPr="00840615">
              <w:rPr>
                <w:i/>
                <w:iCs/>
              </w:rPr>
              <w:t>Ulmus</w:t>
            </w:r>
            <w:proofErr w:type="spellEnd"/>
            <w:r>
              <w:t xml:space="preserve"> L.:</w:t>
            </w:r>
          </w:p>
          <w:p w:rsidR="00975F6A" w:rsidRDefault="00840615" w:rsidP="005826B8">
            <w:pPr>
              <w:pStyle w:val="ListParagraph"/>
              <w:numPr>
                <w:ilvl w:val="0"/>
                <w:numId w:val="18"/>
              </w:numPr>
              <w:spacing w:after="120"/>
              <w:ind w:left="374" w:hanging="357"/>
            </w:pPr>
            <w:r>
              <w:lastRenderedPageBreak/>
              <w:t xml:space="preserve">official statement by the national plant protection organisation of the country that the wood originates in a country, or area within the country, recognised as being free from </w:t>
            </w:r>
            <w:proofErr w:type="spellStart"/>
            <w:r w:rsidRPr="00840615">
              <w:rPr>
                <w:i/>
                <w:iCs/>
              </w:rPr>
              <w:t>Saperda</w:t>
            </w:r>
            <w:proofErr w:type="spellEnd"/>
            <w:r w:rsidRPr="00840615">
              <w:rPr>
                <w:i/>
                <w:iCs/>
              </w:rPr>
              <w:t xml:space="preserve"> </w:t>
            </w:r>
            <w:proofErr w:type="spellStart"/>
            <w:r w:rsidRPr="00840615">
              <w:rPr>
                <w:i/>
                <w:iCs/>
              </w:rPr>
              <w:t>tridentata</w:t>
            </w:r>
            <w:proofErr w:type="spellEnd"/>
            <w:r w:rsidRPr="00840615">
              <w:rPr>
                <w:i/>
                <w:iCs/>
              </w:rPr>
              <w:t xml:space="preserve"> </w:t>
            </w:r>
            <w:r>
              <w:t>Olivier in accordance with relevant International Standards for Phytosanitary Measures.</w:t>
            </w:r>
          </w:p>
          <w:p w:rsidR="00975F6A" w:rsidRDefault="00840615" w:rsidP="005826B8">
            <w:pPr>
              <w:spacing w:after="120"/>
            </w:pPr>
            <w:r>
              <w:t>The requested information should be sent to the plant health contact point of the European Commission, Directorate General for Health and Food Safety:</w:t>
            </w:r>
            <w:r w:rsidR="00E9304A">
              <w:t xml:space="preserve"> </w:t>
            </w:r>
            <w:r w:rsidRPr="00E9304A">
              <w:t>SANTE-G1-PLANT-HEALTH@ec.europa.eu</w:t>
            </w:r>
            <w:r>
              <w:t>.</w:t>
            </w:r>
          </w:p>
          <w:p w:rsidR="00975F6A" w:rsidRDefault="00840615" w:rsidP="005826B8">
            <w:pPr>
              <w:spacing w:after="120"/>
            </w:pPr>
            <w:r>
              <w:t>As of 14 December 2019, the import into the EU territory of the following commodities will not be allowed, if that information is not provided:</w:t>
            </w:r>
          </w:p>
          <w:p w:rsidR="00975F6A" w:rsidRDefault="00840615" w:rsidP="00840615">
            <w:pPr>
              <w:pStyle w:val="ListParagraph"/>
              <w:numPr>
                <w:ilvl w:val="0"/>
                <w:numId w:val="16"/>
              </w:numPr>
              <w:spacing w:after="240"/>
            </w:pPr>
            <w:r>
              <w:t xml:space="preserve">Fruits of </w:t>
            </w:r>
            <w:proofErr w:type="spellStart"/>
            <w:r w:rsidRPr="00840615">
              <w:rPr>
                <w:i/>
                <w:iCs/>
              </w:rPr>
              <w:t>Momordica</w:t>
            </w:r>
            <w:proofErr w:type="spellEnd"/>
            <w:r>
              <w:t xml:space="preserve"> L.</w:t>
            </w:r>
            <w:r w:rsidRPr="00666BD5">
              <w:t>;</w:t>
            </w:r>
          </w:p>
          <w:p w:rsidR="00975F6A" w:rsidRDefault="00840615" w:rsidP="005826B8">
            <w:pPr>
              <w:pStyle w:val="ListParagraph"/>
              <w:numPr>
                <w:ilvl w:val="0"/>
                <w:numId w:val="16"/>
              </w:numPr>
              <w:spacing w:after="120"/>
              <w:ind w:left="714" w:hanging="357"/>
              <w:contextualSpacing w:val="0"/>
            </w:pPr>
            <w:r>
              <w:t xml:space="preserve">Wood of </w:t>
            </w:r>
            <w:proofErr w:type="spellStart"/>
            <w:r w:rsidRPr="00840615">
              <w:rPr>
                <w:i/>
                <w:iCs/>
              </w:rPr>
              <w:t>Ulmus</w:t>
            </w:r>
            <w:proofErr w:type="spellEnd"/>
            <w:r>
              <w:t xml:space="preserve"> L.</w:t>
            </w:r>
          </w:p>
          <w:p w:rsidR="00975F6A" w:rsidRDefault="00840615" w:rsidP="005826B8">
            <w:pPr>
              <w:spacing w:after="120"/>
            </w:pPr>
            <w:r>
              <w:t>WEBINAR</w:t>
            </w:r>
          </w:p>
          <w:p w:rsidR="00975F6A" w:rsidRDefault="00840615" w:rsidP="005826B8">
            <w:pPr>
              <w:spacing w:after="120"/>
            </w:pPr>
            <w:r w:rsidRPr="00666BD5">
              <w:t xml:space="preserve">The </w:t>
            </w:r>
            <w:r w:rsidR="009D5031" w:rsidRPr="00666BD5">
              <w:t>European Union</w:t>
            </w:r>
            <w:r>
              <w:t xml:space="preserve"> would also like to announce that the European Food Safety Authority (</w:t>
            </w:r>
            <w:proofErr w:type="spellStart"/>
            <w:r>
              <w:t>EFSA</w:t>
            </w:r>
            <w:proofErr w:type="spellEnd"/>
            <w:r>
              <w:t xml:space="preserve">) will organise a webinar </w:t>
            </w:r>
            <w:r w:rsidRPr="00666BD5">
              <w:t xml:space="preserve">on 12 February 2019 explaining the information that non-EU countries </w:t>
            </w:r>
            <w:proofErr w:type="gramStart"/>
            <w:r w:rsidRPr="00666BD5">
              <w:t>have to</w:t>
            </w:r>
            <w:proofErr w:type="gramEnd"/>
            <w:r w:rsidRPr="00666BD5">
              <w:t xml:space="preserve"> provide in the dossiers accompanying the demand for import of high risk plants, plant products and other objects as foreseen in Article 42 of Regulation (EU) 2016/2031 for the risk assessment to be carried out. The registration details to the webinar will be available shortly before the date of the webinar in the website of </w:t>
            </w:r>
            <w:proofErr w:type="spellStart"/>
            <w:r w:rsidRPr="00666BD5">
              <w:t>EFSA</w:t>
            </w:r>
            <w:proofErr w:type="spellEnd"/>
            <w:r w:rsidRPr="00666BD5">
              <w:t xml:space="preserve"> (</w:t>
            </w:r>
            <w:hyperlink r:id="rId9" w:tgtFrame="_blank" w:history="1">
              <w:r w:rsidRPr="00666BD5">
                <w:rPr>
                  <w:color w:val="0000FF"/>
                  <w:u w:val="single"/>
                </w:rPr>
                <w:t>http://www.efsa.europa.eu/</w:t>
              </w:r>
            </w:hyperlink>
            <w:r>
              <w:t>).</w:t>
            </w:r>
          </w:p>
          <w:p w:rsidR="00975F6A" w:rsidRDefault="00C16660">
            <w:pPr>
              <w:spacing w:after="240"/>
            </w:pPr>
            <w:hyperlink r:id="rId10" w:tgtFrame="_blank" w:history="1">
              <w:r w:rsidR="00840615">
                <w:rPr>
                  <w:color w:val="0000FF"/>
                  <w:u w:val="single"/>
                </w:rPr>
                <w:t>https://members.wto.org/crnattachments/2019/SPS/EEC/19_0164_00_e.pdf</w:t>
              </w:r>
            </w:hyperlink>
            <w:r w:rsidR="00840615">
              <w:t xml:space="preserve"> </w:t>
            </w:r>
            <w:hyperlink r:id="rId11" w:tgtFrame="_blank" w:history="1">
              <w:r w:rsidR="00840615">
                <w:rPr>
                  <w:color w:val="0000FF"/>
                  <w:u w:val="single"/>
                </w:rPr>
                <w:t>https://members.wto.org/crnattachments/2019/SPS/EEC/19_0164_00_f.pdf</w:t>
              </w:r>
            </w:hyperlink>
            <w:r w:rsidR="00840615">
              <w:t xml:space="preserve"> </w:t>
            </w:r>
            <w:hyperlink r:id="rId12" w:tgtFrame="_blank" w:history="1">
              <w:r w:rsidR="00840615">
                <w:rPr>
                  <w:color w:val="0000FF"/>
                  <w:u w:val="single"/>
                </w:rPr>
                <w:t>https://members.wto.org/crnattachments/2019/SPS/EEC/19_0164_00_s.pdf</w:t>
              </w:r>
            </w:hyperlink>
            <w:bookmarkStart w:id="6" w:name="spsMeasure"/>
            <w:bookmarkEnd w:id="6"/>
          </w:p>
        </w:tc>
      </w:tr>
      <w:tr w:rsidR="00975F6A" w:rsidTr="00D0271D">
        <w:tc>
          <w:tcPr>
            <w:tcW w:w="9242" w:type="dxa"/>
            <w:shd w:val="clear" w:color="auto" w:fill="auto"/>
          </w:tcPr>
          <w:p w:rsidR="00AD0FDA" w:rsidRPr="00934B4C" w:rsidRDefault="00840615" w:rsidP="00934B4C">
            <w:pPr>
              <w:spacing w:after="240"/>
              <w:rPr>
                <w:b/>
              </w:rPr>
            </w:pPr>
            <w:r w:rsidRPr="00934B4C">
              <w:rPr>
                <w:b/>
              </w:rPr>
              <w:lastRenderedPageBreak/>
              <w:t>This addendum concerns a:</w:t>
            </w:r>
          </w:p>
        </w:tc>
      </w:tr>
      <w:tr w:rsidR="00975F6A" w:rsidTr="00D0271D">
        <w:tc>
          <w:tcPr>
            <w:tcW w:w="9242" w:type="dxa"/>
            <w:shd w:val="clear" w:color="auto" w:fill="auto"/>
          </w:tcPr>
          <w:p w:rsidR="00AD0FDA" w:rsidRPr="00934B4C" w:rsidRDefault="00840615" w:rsidP="00934B4C">
            <w:pPr>
              <w:ind w:left="1440" w:hanging="873"/>
            </w:pPr>
            <w:proofErr w:type="gramStart"/>
            <w:r w:rsidRPr="00934B4C">
              <w:t>[ ]</w:t>
            </w:r>
            <w:bookmarkStart w:id="7" w:name="spsModificationComment"/>
            <w:bookmarkEnd w:id="7"/>
            <w:proofErr w:type="gramEnd"/>
            <w:r w:rsidRPr="00934B4C">
              <w:tab/>
              <w:t>Modification of final date for comments</w:t>
            </w:r>
          </w:p>
        </w:tc>
      </w:tr>
      <w:tr w:rsidR="00975F6A" w:rsidTr="00D0271D">
        <w:tc>
          <w:tcPr>
            <w:tcW w:w="9242" w:type="dxa"/>
            <w:shd w:val="clear" w:color="auto" w:fill="auto"/>
          </w:tcPr>
          <w:p w:rsidR="00AD0FDA" w:rsidRPr="00934B4C" w:rsidRDefault="00840615"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975F6A" w:rsidTr="00D0271D">
        <w:tc>
          <w:tcPr>
            <w:tcW w:w="9242" w:type="dxa"/>
            <w:shd w:val="clear" w:color="auto" w:fill="auto"/>
          </w:tcPr>
          <w:p w:rsidR="00AD0FDA" w:rsidRPr="00934B4C" w:rsidRDefault="00840615"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975F6A" w:rsidTr="00D0271D">
        <w:tc>
          <w:tcPr>
            <w:tcW w:w="9242" w:type="dxa"/>
            <w:shd w:val="clear" w:color="auto" w:fill="auto"/>
          </w:tcPr>
          <w:p w:rsidR="00AD0FDA" w:rsidRPr="00934B4C" w:rsidRDefault="00840615" w:rsidP="00934B4C">
            <w:pPr>
              <w:ind w:left="1440" w:hanging="873"/>
            </w:pPr>
            <w:proofErr w:type="gramStart"/>
            <w:r w:rsidRPr="00934B4C">
              <w:t>[ ]</w:t>
            </w:r>
            <w:bookmarkStart w:id="10" w:name="spsWithdraw"/>
            <w:bookmarkEnd w:id="10"/>
            <w:proofErr w:type="gramEnd"/>
            <w:r w:rsidRPr="00934B4C">
              <w:tab/>
              <w:t>Withdrawal of proposed regulation</w:t>
            </w:r>
          </w:p>
        </w:tc>
      </w:tr>
      <w:tr w:rsidR="00975F6A" w:rsidTr="00D0271D">
        <w:tc>
          <w:tcPr>
            <w:tcW w:w="9242" w:type="dxa"/>
            <w:shd w:val="clear" w:color="auto" w:fill="auto"/>
          </w:tcPr>
          <w:p w:rsidR="00AD0FDA" w:rsidRPr="00934B4C" w:rsidRDefault="00840615"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975F6A" w:rsidTr="00D0271D">
        <w:tc>
          <w:tcPr>
            <w:tcW w:w="9242" w:type="dxa"/>
            <w:shd w:val="clear" w:color="auto" w:fill="auto"/>
          </w:tcPr>
          <w:p w:rsidR="00AD0FDA" w:rsidRPr="00934B4C" w:rsidRDefault="00840615" w:rsidP="00934B4C">
            <w:pPr>
              <w:spacing w:after="240"/>
              <w:ind w:left="1440" w:hanging="873"/>
            </w:pPr>
            <w:r w:rsidRPr="00934B4C">
              <w:t>[</w:t>
            </w:r>
            <w:bookmarkStart w:id="12" w:name="spsModificationOther"/>
            <w:r w:rsidRPr="00934B4C">
              <w:rPr>
                <w:b/>
              </w:rPr>
              <w:t>X</w:t>
            </w:r>
            <w:bookmarkEnd w:id="12"/>
            <w:r w:rsidRPr="00934B4C">
              <w:t>]</w:t>
            </w:r>
            <w:r w:rsidRPr="00934B4C">
              <w:tab/>
              <w:t xml:space="preserve">Other: </w:t>
            </w:r>
            <w:r>
              <w:t>1) Information of the publication of Regulation (EU) 2018/2018 laying down specific rules concerning the procedure to be followed in order to carry out the risk assessment of high risk plants, plant products and other objects within the meaning of Article 42(1) of Regulation (EU) 2016/2031 of the Europea</w:t>
            </w:r>
            <w:r w:rsidR="00EA5661">
              <w:t>n Parliament and of the Council;</w:t>
            </w:r>
            <w:r>
              <w:t xml:space="preserve"> 2) specific procedures to export fruits of </w:t>
            </w:r>
            <w:proofErr w:type="spellStart"/>
            <w:r>
              <w:rPr>
                <w:i/>
                <w:iCs/>
              </w:rPr>
              <w:t>Momordica</w:t>
            </w:r>
            <w:proofErr w:type="spellEnd"/>
            <w:r>
              <w:t xml:space="preserve"> </w:t>
            </w:r>
            <w:r w:rsidRPr="000652AF">
              <w:t>L</w:t>
            </w:r>
            <w:r w:rsidR="00EA5661" w:rsidRPr="000652AF">
              <w:t>.</w:t>
            </w:r>
            <w:r w:rsidRPr="000652AF">
              <w:t xml:space="preserve"> and wood of </w:t>
            </w:r>
            <w:proofErr w:type="spellStart"/>
            <w:r w:rsidRPr="000652AF">
              <w:rPr>
                <w:i/>
                <w:iCs/>
              </w:rPr>
              <w:t>Ulmus</w:t>
            </w:r>
            <w:proofErr w:type="spellEnd"/>
            <w:r w:rsidR="00EA5661" w:rsidRPr="000652AF">
              <w:rPr>
                <w:i/>
                <w:iCs/>
              </w:rPr>
              <w:t> </w:t>
            </w:r>
            <w:r w:rsidR="00EA5661" w:rsidRPr="000652AF">
              <w:rPr>
                <w:iCs/>
              </w:rPr>
              <w:t>L.</w:t>
            </w:r>
            <w:r w:rsidR="00EA5661" w:rsidRPr="000652AF">
              <w:t>;</w:t>
            </w:r>
            <w:r>
              <w:t xml:space="preserve"> and 3) information about webinar organised by </w:t>
            </w:r>
            <w:proofErr w:type="spellStart"/>
            <w:r>
              <w:t>EFSA</w:t>
            </w:r>
            <w:proofErr w:type="spellEnd"/>
            <w:r>
              <w:t xml:space="preserve"> to explain the information that third countries have to provide in the dossiers for the risk assessment to be carried out.</w:t>
            </w:r>
            <w:bookmarkStart w:id="13" w:name="spsModificationOtherText"/>
            <w:bookmarkEnd w:id="13"/>
          </w:p>
        </w:tc>
      </w:tr>
      <w:tr w:rsidR="00975F6A" w:rsidTr="00D0271D">
        <w:tc>
          <w:tcPr>
            <w:tcW w:w="9242" w:type="dxa"/>
            <w:shd w:val="clear" w:color="auto" w:fill="auto"/>
          </w:tcPr>
          <w:p w:rsidR="00AD0FDA" w:rsidRPr="00934B4C" w:rsidRDefault="0084061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75F6A" w:rsidTr="00D0271D">
        <w:tc>
          <w:tcPr>
            <w:tcW w:w="9242" w:type="dxa"/>
            <w:shd w:val="clear" w:color="auto" w:fill="auto"/>
          </w:tcPr>
          <w:p w:rsidR="00AD0FDA" w:rsidRPr="00934B4C" w:rsidRDefault="00840615"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75F6A" w:rsidTr="00D0271D">
        <w:tc>
          <w:tcPr>
            <w:tcW w:w="9242" w:type="dxa"/>
            <w:shd w:val="clear" w:color="auto" w:fill="auto"/>
          </w:tcPr>
          <w:p w:rsidR="00AD0FDA" w:rsidRPr="00934B4C" w:rsidRDefault="00840615" w:rsidP="005826B8">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75F6A" w:rsidRPr="00C16660" w:rsidTr="00D0271D">
        <w:tc>
          <w:tcPr>
            <w:tcW w:w="9242" w:type="dxa"/>
            <w:shd w:val="clear" w:color="auto" w:fill="auto"/>
          </w:tcPr>
          <w:p w:rsidR="00AD0FDA" w:rsidRPr="00934B4C" w:rsidRDefault="00840615" w:rsidP="005826B8">
            <w:r>
              <w:t>European Commission</w:t>
            </w:r>
          </w:p>
          <w:p w:rsidR="00975F6A" w:rsidRDefault="00840615" w:rsidP="00EA5661">
            <w:pPr>
              <w:keepNext/>
            </w:pPr>
            <w:r>
              <w:t>DG Health and Food Safety, Unit D2-Multilateral International Relations</w:t>
            </w:r>
          </w:p>
          <w:p w:rsidR="00975F6A" w:rsidRPr="009D5031" w:rsidRDefault="00840615" w:rsidP="00EA5661">
            <w:pPr>
              <w:keepNext/>
              <w:rPr>
                <w:lang w:val="fr-CH"/>
              </w:rPr>
            </w:pPr>
            <w:r w:rsidRPr="009D5031">
              <w:rPr>
                <w:lang w:val="fr-CH"/>
              </w:rPr>
              <w:t>Rue Froissart 101, B-1049 Brussels</w:t>
            </w:r>
          </w:p>
          <w:p w:rsidR="00975F6A" w:rsidRPr="009D5031" w:rsidRDefault="00840615" w:rsidP="00EA5661">
            <w:pPr>
              <w:keepNext/>
              <w:rPr>
                <w:lang w:val="fr-CH"/>
              </w:rPr>
            </w:pPr>
            <w:proofErr w:type="gramStart"/>
            <w:r w:rsidRPr="009D5031">
              <w:rPr>
                <w:lang w:val="fr-CH"/>
              </w:rPr>
              <w:t>Tel:</w:t>
            </w:r>
            <w:proofErr w:type="gramEnd"/>
            <w:r w:rsidRPr="009D5031">
              <w:rPr>
                <w:lang w:val="fr-CH"/>
              </w:rPr>
              <w:t xml:space="preserve"> +(32 2) 295 4263</w:t>
            </w:r>
          </w:p>
          <w:p w:rsidR="00975F6A" w:rsidRPr="009D5031" w:rsidRDefault="00840615" w:rsidP="00EA5661">
            <w:pPr>
              <w:keepNext/>
              <w:rPr>
                <w:lang w:val="fr-CH"/>
              </w:rPr>
            </w:pPr>
            <w:proofErr w:type="gramStart"/>
            <w:r w:rsidRPr="009D5031">
              <w:rPr>
                <w:lang w:val="fr-CH"/>
              </w:rPr>
              <w:t>Fax:</w:t>
            </w:r>
            <w:proofErr w:type="gramEnd"/>
            <w:r w:rsidRPr="009D5031">
              <w:rPr>
                <w:lang w:val="fr-CH"/>
              </w:rPr>
              <w:t xml:space="preserve"> +(32 2) 299 8090</w:t>
            </w:r>
          </w:p>
          <w:p w:rsidR="00975F6A" w:rsidRPr="009D5031" w:rsidRDefault="00840615" w:rsidP="00EA5661">
            <w:pPr>
              <w:keepNext/>
              <w:spacing w:after="240"/>
              <w:rPr>
                <w:lang w:val="fr-CH"/>
              </w:rPr>
            </w:pPr>
            <w:proofErr w:type="gramStart"/>
            <w:r w:rsidRPr="009D5031">
              <w:rPr>
                <w:lang w:val="fr-CH"/>
              </w:rPr>
              <w:t>E-mail:</w:t>
            </w:r>
            <w:proofErr w:type="gramEnd"/>
            <w:r w:rsidRPr="009D5031">
              <w:rPr>
                <w:lang w:val="fr-CH"/>
              </w:rPr>
              <w:t xml:space="preserve"> sps@ec.europa.eu</w:t>
            </w:r>
            <w:bookmarkStart w:id="19" w:name="spsCommentAddress"/>
            <w:bookmarkEnd w:id="19"/>
            <w:r w:rsidRPr="009D5031">
              <w:rPr>
                <w:lang w:val="fr-CH"/>
              </w:rPr>
              <w:t xml:space="preserve"> </w:t>
            </w:r>
          </w:p>
        </w:tc>
      </w:tr>
      <w:tr w:rsidR="00975F6A" w:rsidTr="00D0271D">
        <w:tc>
          <w:tcPr>
            <w:tcW w:w="9242" w:type="dxa"/>
            <w:shd w:val="clear" w:color="auto" w:fill="auto"/>
          </w:tcPr>
          <w:p w:rsidR="00AD0FDA" w:rsidRPr="00934B4C" w:rsidRDefault="00840615" w:rsidP="00934B4C">
            <w:pPr>
              <w:spacing w:after="240"/>
              <w:rPr>
                <w:b/>
              </w:rPr>
            </w:pPr>
            <w:r w:rsidRPr="00934B4C">
              <w:rPr>
                <w:b/>
              </w:rPr>
              <w:lastRenderedPageBreak/>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75F6A" w:rsidRPr="00C16660" w:rsidTr="00D0271D">
        <w:tc>
          <w:tcPr>
            <w:tcW w:w="9242" w:type="dxa"/>
            <w:shd w:val="clear" w:color="auto" w:fill="auto"/>
          </w:tcPr>
          <w:p w:rsidR="00AD0FDA" w:rsidRPr="00934B4C" w:rsidRDefault="00840615" w:rsidP="00934B4C">
            <w:r>
              <w:t>European Commission</w:t>
            </w:r>
          </w:p>
          <w:p w:rsidR="00975F6A" w:rsidRDefault="00840615">
            <w:r>
              <w:t>DG Health and Food Safety, Unit D2-Multilateral International Relations</w:t>
            </w:r>
          </w:p>
          <w:p w:rsidR="00975F6A" w:rsidRPr="009D5031" w:rsidRDefault="00840615">
            <w:pPr>
              <w:rPr>
                <w:lang w:val="fr-CH"/>
              </w:rPr>
            </w:pPr>
            <w:r w:rsidRPr="009D5031">
              <w:rPr>
                <w:lang w:val="fr-CH"/>
              </w:rPr>
              <w:t>Rue Froissart 101, B-1049 Brussels</w:t>
            </w:r>
          </w:p>
          <w:p w:rsidR="00975F6A" w:rsidRPr="009D5031" w:rsidRDefault="00840615">
            <w:pPr>
              <w:rPr>
                <w:lang w:val="fr-CH"/>
              </w:rPr>
            </w:pPr>
            <w:proofErr w:type="gramStart"/>
            <w:r w:rsidRPr="009D5031">
              <w:rPr>
                <w:lang w:val="fr-CH"/>
              </w:rPr>
              <w:t>Tel:</w:t>
            </w:r>
            <w:proofErr w:type="gramEnd"/>
            <w:r w:rsidRPr="009D5031">
              <w:rPr>
                <w:lang w:val="fr-CH"/>
              </w:rPr>
              <w:t xml:space="preserve"> +(32 2) 295 4263</w:t>
            </w:r>
          </w:p>
          <w:p w:rsidR="00975F6A" w:rsidRPr="009D5031" w:rsidRDefault="00840615">
            <w:pPr>
              <w:rPr>
                <w:lang w:val="fr-CH"/>
              </w:rPr>
            </w:pPr>
            <w:proofErr w:type="gramStart"/>
            <w:r w:rsidRPr="009D5031">
              <w:rPr>
                <w:lang w:val="fr-CH"/>
              </w:rPr>
              <w:t>Fax:</w:t>
            </w:r>
            <w:proofErr w:type="gramEnd"/>
            <w:r w:rsidRPr="009D5031">
              <w:rPr>
                <w:lang w:val="fr-CH"/>
              </w:rPr>
              <w:t xml:space="preserve"> +(32 2) 299 8090</w:t>
            </w:r>
          </w:p>
          <w:p w:rsidR="00975F6A" w:rsidRPr="009D5031" w:rsidRDefault="00840615">
            <w:pPr>
              <w:spacing w:after="240"/>
              <w:rPr>
                <w:lang w:val="fr-CH"/>
              </w:rPr>
            </w:pPr>
            <w:proofErr w:type="gramStart"/>
            <w:r w:rsidRPr="009D5031">
              <w:rPr>
                <w:lang w:val="fr-CH"/>
              </w:rPr>
              <w:t>E-mail:</w:t>
            </w:r>
            <w:proofErr w:type="gramEnd"/>
            <w:r w:rsidRPr="009D5031">
              <w:rPr>
                <w:lang w:val="fr-CH"/>
              </w:rPr>
              <w:t xml:space="preserve"> sps@ec.europa.eu</w:t>
            </w:r>
            <w:bookmarkStart w:id="22" w:name="spsTextSupplierAddress"/>
            <w:bookmarkEnd w:id="22"/>
            <w:r w:rsidRPr="009D5031">
              <w:rPr>
                <w:lang w:val="fr-CH"/>
              </w:rPr>
              <w:t xml:space="preserve"> </w:t>
            </w:r>
          </w:p>
        </w:tc>
      </w:tr>
    </w:tbl>
    <w:p w:rsidR="00AD0FDA" w:rsidRPr="00934B4C" w:rsidRDefault="00840615" w:rsidP="00934B4C">
      <w:pPr>
        <w:jc w:val="center"/>
        <w:rPr>
          <w:b/>
        </w:rPr>
      </w:pPr>
      <w:r w:rsidRPr="00934B4C">
        <w:rPr>
          <w:b/>
        </w:rPr>
        <w:t>__________</w:t>
      </w:r>
    </w:p>
    <w:sectPr w:rsidR="00AD0FDA" w:rsidRPr="00934B4C" w:rsidSect="009D503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DF0" w:rsidRDefault="00840615">
      <w:r>
        <w:separator/>
      </w:r>
    </w:p>
  </w:endnote>
  <w:endnote w:type="continuationSeparator" w:id="0">
    <w:p w:rsidR="00312DF0" w:rsidRDefault="0084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D5031" w:rsidRDefault="009D5031" w:rsidP="009D50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D5031" w:rsidRDefault="009D5031" w:rsidP="009D50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4061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DF0" w:rsidRDefault="00840615">
      <w:r>
        <w:separator/>
      </w:r>
    </w:p>
  </w:footnote>
  <w:footnote w:type="continuationSeparator" w:id="0">
    <w:p w:rsidR="00312DF0" w:rsidRDefault="0084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31" w:rsidRPr="009D5031" w:rsidRDefault="009D5031" w:rsidP="009D5031">
    <w:pPr>
      <w:pStyle w:val="Header"/>
      <w:pBdr>
        <w:bottom w:val="single" w:sz="4" w:space="1" w:color="auto"/>
      </w:pBdr>
      <w:tabs>
        <w:tab w:val="clear" w:pos="4513"/>
        <w:tab w:val="clear" w:pos="9027"/>
      </w:tabs>
      <w:jc w:val="center"/>
      <w:rPr>
        <w:lang w:val="fr-CH"/>
      </w:rPr>
    </w:pPr>
    <w:r w:rsidRPr="009D5031">
      <w:rPr>
        <w:lang w:val="fr-CH"/>
      </w:rPr>
      <w:t>G/SPS/N/EU/272/Add.3</w:t>
    </w:r>
  </w:p>
  <w:p w:rsidR="009D5031" w:rsidRPr="009D5031" w:rsidRDefault="009D5031" w:rsidP="009D5031">
    <w:pPr>
      <w:pStyle w:val="Header"/>
      <w:pBdr>
        <w:bottom w:val="single" w:sz="4" w:space="1" w:color="auto"/>
      </w:pBdr>
      <w:tabs>
        <w:tab w:val="clear" w:pos="4513"/>
        <w:tab w:val="clear" w:pos="9027"/>
      </w:tabs>
      <w:jc w:val="center"/>
      <w:rPr>
        <w:lang w:val="fr-CH"/>
      </w:rPr>
    </w:pPr>
  </w:p>
  <w:p w:rsidR="009D5031" w:rsidRPr="009D5031" w:rsidRDefault="009D5031" w:rsidP="009D5031">
    <w:pPr>
      <w:pStyle w:val="Header"/>
      <w:pBdr>
        <w:bottom w:val="single" w:sz="4" w:space="1" w:color="auto"/>
      </w:pBdr>
      <w:tabs>
        <w:tab w:val="clear" w:pos="4513"/>
        <w:tab w:val="clear" w:pos="9027"/>
      </w:tabs>
      <w:jc w:val="center"/>
    </w:pPr>
    <w:r w:rsidRPr="009D5031">
      <w:t xml:space="preserve">- </w:t>
    </w:r>
    <w:r w:rsidRPr="009D5031">
      <w:fldChar w:fldCharType="begin"/>
    </w:r>
    <w:r w:rsidRPr="009D5031">
      <w:instrText xml:space="preserve"> PAGE </w:instrText>
    </w:r>
    <w:r w:rsidRPr="009D5031">
      <w:fldChar w:fldCharType="separate"/>
    </w:r>
    <w:r w:rsidR="00C16660">
      <w:rPr>
        <w:noProof/>
      </w:rPr>
      <w:t>2</w:t>
    </w:r>
    <w:r w:rsidRPr="009D5031">
      <w:fldChar w:fldCharType="end"/>
    </w:r>
    <w:r w:rsidRPr="009D5031">
      <w:t xml:space="preserve"> -</w:t>
    </w:r>
  </w:p>
  <w:p w:rsidR="00AD0FDA" w:rsidRPr="009D5031" w:rsidRDefault="00C16660" w:rsidP="009D50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31" w:rsidRPr="009D5031" w:rsidRDefault="009D5031" w:rsidP="009D5031">
    <w:pPr>
      <w:pStyle w:val="Header"/>
      <w:pBdr>
        <w:bottom w:val="single" w:sz="4" w:space="1" w:color="auto"/>
      </w:pBdr>
      <w:tabs>
        <w:tab w:val="clear" w:pos="4513"/>
        <w:tab w:val="clear" w:pos="9027"/>
      </w:tabs>
      <w:jc w:val="center"/>
      <w:rPr>
        <w:lang w:val="fr-CH"/>
      </w:rPr>
    </w:pPr>
    <w:r w:rsidRPr="009D5031">
      <w:rPr>
        <w:lang w:val="fr-CH"/>
      </w:rPr>
      <w:t>G/SPS/N/EU/272/Add.3</w:t>
    </w:r>
  </w:p>
  <w:p w:rsidR="009D5031" w:rsidRPr="009D5031" w:rsidRDefault="009D5031" w:rsidP="009D5031">
    <w:pPr>
      <w:pStyle w:val="Header"/>
      <w:pBdr>
        <w:bottom w:val="single" w:sz="4" w:space="1" w:color="auto"/>
      </w:pBdr>
      <w:tabs>
        <w:tab w:val="clear" w:pos="4513"/>
        <w:tab w:val="clear" w:pos="9027"/>
      </w:tabs>
      <w:jc w:val="center"/>
      <w:rPr>
        <w:lang w:val="fr-CH"/>
      </w:rPr>
    </w:pPr>
  </w:p>
  <w:p w:rsidR="009D5031" w:rsidRPr="009D5031" w:rsidRDefault="009D5031" w:rsidP="009D5031">
    <w:pPr>
      <w:pStyle w:val="Header"/>
      <w:pBdr>
        <w:bottom w:val="single" w:sz="4" w:space="1" w:color="auto"/>
      </w:pBdr>
      <w:tabs>
        <w:tab w:val="clear" w:pos="4513"/>
        <w:tab w:val="clear" w:pos="9027"/>
      </w:tabs>
      <w:jc w:val="center"/>
    </w:pPr>
    <w:r w:rsidRPr="009D5031">
      <w:t xml:space="preserve">- </w:t>
    </w:r>
    <w:r w:rsidRPr="009D5031">
      <w:fldChar w:fldCharType="begin"/>
    </w:r>
    <w:r w:rsidRPr="009D5031">
      <w:instrText xml:space="preserve"> PAGE </w:instrText>
    </w:r>
    <w:r w:rsidRPr="009D5031">
      <w:fldChar w:fldCharType="separate"/>
    </w:r>
    <w:r w:rsidR="00C16660">
      <w:rPr>
        <w:noProof/>
      </w:rPr>
      <w:t>3</w:t>
    </w:r>
    <w:r w:rsidRPr="009D5031">
      <w:fldChar w:fldCharType="end"/>
    </w:r>
    <w:r w:rsidRPr="009D5031">
      <w:t xml:space="preserve"> -</w:t>
    </w:r>
  </w:p>
  <w:p w:rsidR="00AD0FDA" w:rsidRPr="009D5031" w:rsidRDefault="00C16660" w:rsidP="009D50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5F6A" w:rsidTr="00B13A58">
      <w:trPr>
        <w:trHeight w:val="240"/>
        <w:jc w:val="center"/>
      </w:trPr>
      <w:tc>
        <w:tcPr>
          <w:tcW w:w="3794" w:type="dxa"/>
          <w:shd w:val="clear" w:color="auto" w:fill="FFFFFF"/>
          <w:tcMar>
            <w:left w:w="108" w:type="dxa"/>
            <w:right w:w="108" w:type="dxa"/>
          </w:tcMar>
          <w:vAlign w:val="center"/>
        </w:tcPr>
        <w:p w:rsidR="00ED54E0" w:rsidRPr="00AD0FDA" w:rsidRDefault="00C1666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D5031" w:rsidP="0081481D">
          <w:pPr>
            <w:jc w:val="right"/>
            <w:rPr>
              <w:b/>
              <w:color w:val="FF0000"/>
              <w:szCs w:val="16"/>
            </w:rPr>
          </w:pPr>
          <w:r>
            <w:rPr>
              <w:b/>
              <w:color w:val="FF0000"/>
              <w:szCs w:val="16"/>
            </w:rPr>
            <w:t xml:space="preserve"> </w:t>
          </w:r>
        </w:p>
      </w:tc>
    </w:tr>
    <w:bookmarkEnd w:id="23"/>
    <w:tr w:rsidR="00975F6A" w:rsidTr="00B13A58">
      <w:trPr>
        <w:trHeight w:val="213"/>
        <w:jc w:val="center"/>
      </w:trPr>
      <w:tc>
        <w:tcPr>
          <w:tcW w:w="3794" w:type="dxa"/>
          <w:vMerge w:val="restart"/>
          <w:shd w:val="clear" w:color="auto" w:fill="FFFFFF"/>
          <w:tcMar>
            <w:left w:w="0" w:type="dxa"/>
            <w:right w:w="0" w:type="dxa"/>
          </w:tcMar>
        </w:tcPr>
        <w:p w:rsidR="00ED54E0" w:rsidRPr="00AD0FDA" w:rsidRDefault="0084061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16660" w:rsidP="0081481D">
          <w:pPr>
            <w:jc w:val="right"/>
            <w:rPr>
              <w:b/>
              <w:szCs w:val="16"/>
            </w:rPr>
          </w:pPr>
        </w:p>
      </w:tc>
    </w:tr>
    <w:tr w:rsidR="00975F6A" w:rsidRPr="00C16660" w:rsidTr="00B13A58">
      <w:trPr>
        <w:trHeight w:val="868"/>
        <w:jc w:val="center"/>
      </w:trPr>
      <w:tc>
        <w:tcPr>
          <w:tcW w:w="3794" w:type="dxa"/>
          <w:vMerge/>
          <w:shd w:val="clear" w:color="auto" w:fill="FFFFFF"/>
          <w:tcMar>
            <w:left w:w="108" w:type="dxa"/>
            <w:right w:w="108" w:type="dxa"/>
          </w:tcMar>
        </w:tcPr>
        <w:p w:rsidR="00ED54E0" w:rsidRPr="00AD0FDA" w:rsidRDefault="00C16660" w:rsidP="0081481D">
          <w:pPr>
            <w:jc w:val="left"/>
            <w:rPr>
              <w:noProof/>
              <w:lang w:eastAsia="en-GB"/>
            </w:rPr>
          </w:pPr>
        </w:p>
      </w:tc>
      <w:tc>
        <w:tcPr>
          <w:tcW w:w="5448" w:type="dxa"/>
          <w:gridSpan w:val="2"/>
          <w:shd w:val="clear" w:color="auto" w:fill="FFFFFF"/>
          <w:tcMar>
            <w:left w:w="108" w:type="dxa"/>
            <w:right w:w="108" w:type="dxa"/>
          </w:tcMar>
        </w:tcPr>
        <w:p w:rsidR="009D5031" w:rsidRPr="009D5031" w:rsidRDefault="009D5031" w:rsidP="0081481D">
          <w:pPr>
            <w:jc w:val="right"/>
            <w:rPr>
              <w:b/>
              <w:szCs w:val="16"/>
              <w:lang w:val="fr-CH"/>
            </w:rPr>
          </w:pPr>
          <w:bookmarkStart w:id="24" w:name="bmkSymbols"/>
          <w:r w:rsidRPr="009D5031">
            <w:rPr>
              <w:b/>
              <w:szCs w:val="16"/>
              <w:lang w:val="fr-CH"/>
            </w:rPr>
            <w:t>G/SPS/N/EU/272/Add.3</w:t>
          </w:r>
        </w:p>
        <w:bookmarkEnd w:id="24"/>
        <w:p w:rsidR="00AD0FDA" w:rsidRPr="009D5031" w:rsidRDefault="00C16660" w:rsidP="0081481D">
          <w:pPr>
            <w:jc w:val="right"/>
            <w:rPr>
              <w:b/>
              <w:szCs w:val="16"/>
              <w:lang w:val="fr-CH"/>
            </w:rPr>
          </w:pPr>
        </w:p>
      </w:tc>
    </w:tr>
    <w:tr w:rsidR="00975F6A" w:rsidRPr="005826B8" w:rsidTr="00B13A58">
      <w:trPr>
        <w:trHeight w:val="240"/>
        <w:jc w:val="center"/>
      </w:trPr>
      <w:tc>
        <w:tcPr>
          <w:tcW w:w="3794" w:type="dxa"/>
          <w:vMerge/>
          <w:shd w:val="clear" w:color="auto" w:fill="FFFFFF"/>
          <w:tcMar>
            <w:left w:w="108" w:type="dxa"/>
            <w:right w:w="108" w:type="dxa"/>
          </w:tcMar>
          <w:vAlign w:val="center"/>
        </w:tcPr>
        <w:p w:rsidR="00ED54E0" w:rsidRPr="009D5031" w:rsidRDefault="00C16660" w:rsidP="0081481D">
          <w:pPr>
            <w:rPr>
              <w:lang w:val="fr-CH"/>
            </w:rPr>
          </w:pPr>
        </w:p>
      </w:tc>
      <w:tc>
        <w:tcPr>
          <w:tcW w:w="5448" w:type="dxa"/>
          <w:gridSpan w:val="2"/>
          <w:shd w:val="clear" w:color="auto" w:fill="FFFFFF"/>
          <w:tcMar>
            <w:left w:w="108" w:type="dxa"/>
            <w:right w:w="108" w:type="dxa"/>
          </w:tcMar>
          <w:vAlign w:val="center"/>
        </w:tcPr>
        <w:p w:rsidR="00ED54E0" w:rsidRPr="009D5031" w:rsidRDefault="000569D0" w:rsidP="0081481D">
          <w:pPr>
            <w:jc w:val="right"/>
            <w:rPr>
              <w:szCs w:val="16"/>
              <w:lang w:val="fr-CH"/>
            </w:rPr>
          </w:pPr>
          <w:bookmarkStart w:id="25" w:name="bmkDate"/>
          <w:bookmarkStart w:id="26" w:name="spsDateDistribution"/>
          <w:bookmarkEnd w:id="25"/>
          <w:bookmarkEnd w:id="26"/>
          <w:r>
            <w:rPr>
              <w:szCs w:val="16"/>
              <w:lang w:val="fr-CH"/>
            </w:rPr>
            <w:t xml:space="preserve">10 </w:t>
          </w:r>
          <w:proofErr w:type="spellStart"/>
          <w:r>
            <w:rPr>
              <w:szCs w:val="16"/>
              <w:lang w:val="fr-CH"/>
            </w:rPr>
            <w:t>January</w:t>
          </w:r>
          <w:proofErr w:type="spellEnd"/>
          <w:r>
            <w:rPr>
              <w:szCs w:val="16"/>
              <w:lang w:val="fr-CH"/>
            </w:rPr>
            <w:t xml:space="preserve"> 2019</w:t>
          </w:r>
        </w:p>
      </w:tc>
    </w:tr>
    <w:tr w:rsidR="00975F6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40615" w:rsidP="0081481D">
          <w:pPr>
            <w:jc w:val="left"/>
            <w:rPr>
              <w:b/>
            </w:rPr>
          </w:pPr>
          <w:bookmarkStart w:id="27" w:name="bmkSerial"/>
          <w:r w:rsidRPr="00934B4C">
            <w:rPr>
              <w:color w:val="FF0000"/>
              <w:szCs w:val="16"/>
            </w:rPr>
            <w:t>(</w:t>
          </w:r>
          <w:bookmarkStart w:id="28" w:name="spsSerialNumber"/>
          <w:bookmarkEnd w:id="28"/>
          <w:r w:rsidR="000569D0">
            <w:rPr>
              <w:color w:val="FF0000"/>
              <w:szCs w:val="16"/>
            </w:rPr>
            <w:t>19-0133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4061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1666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16660">
            <w:rPr>
              <w:bCs/>
              <w:noProof/>
              <w:szCs w:val="16"/>
            </w:rPr>
            <w:t>3</w:t>
          </w:r>
          <w:r w:rsidRPr="00934B4C">
            <w:rPr>
              <w:bCs/>
              <w:szCs w:val="16"/>
            </w:rPr>
            <w:fldChar w:fldCharType="end"/>
          </w:r>
          <w:bookmarkEnd w:id="29"/>
        </w:p>
      </w:tc>
    </w:tr>
    <w:tr w:rsidR="00975F6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D50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D5031" w:rsidP="00F342EB">
          <w:pPr>
            <w:jc w:val="right"/>
            <w:rPr>
              <w:bCs/>
              <w:szCs w:val="18"/>
            </w:rPr>
          </w:pPr>
          <w:bookmarkStart w:id="31" w:name="bmkLanguage"/>
          <w:r>
            <w:rPr>
              <w:bCs/>
              <w:szCs w:val="18"/>
            </w:rPr>
            <w:t>Original: English</w:t>
          </w:r>
          <w:bookmarkEnd w:id="31"/>
        </w:p>
      </w:tc>
    </w:tr>
  </w:tbl>
  <w:p w:rsidR="00ED54E0" w:rsidRPr="00934B4C" w:rsidRDefault="00C1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E94948"/>
    <w:multiLevelType w:val="hybridMultilevel"/>
    <w:tmpl w:val="0CFC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1A"/>
    <w:multiLevelType w:val="hybridMultilevel"/>
    <w:tmpl w:val="F52A0194"/>
    <w:lvl w:ilvl="0" w:tplc="9B36137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754AA"/>
    <w:multiLevelType w:val="hybridMultilevel"/>
    <w:tmpl w:val="3174846E"/>
    <w:lvl w:ilvl="0" w:tplc="08C6FD6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852B5"/>
    <w:multiLevelType w:val="hybridMultilevel"/>
    <w:tmpl w:val="4A12F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5E20DE1"/>
    <w:multiLevelType w:val="hybridMultilevel"/>
    <w:tmpl w:val="454861B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54AB1"/>
    <w:multiLevelType w:val="multilevel"/>
    <w:tmpl w:val="6AEC540E"/>
    <w:numStyleLink w:val="LegalHeadings"/>
  </w:abstractNum>
  <w:abstractNum w:abstractNumId="17"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BED4AC7"/>
    <w:multiLevelType w:val="hybridMultilevel"/>
    <w:tmpl w:val="E99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E8E40078">
      <w:start w:val="1"/>
      <w:numFmt w:val="decimal"/>
      <w:pStyle w:val="SummaryText"/>
      <w:lvlText w:val="%1."/>
      <w:lvlJc w:val="left"/>
      <w:pPr>
        <w:ind w:left="360" w:hanging="360"/>
      </w:pPr>
    </w:lvl>
    <w:lvl w:ilvl="1" w:tplc="6898E9C8" w:tentative="1">
      <w:start w:val="1"/>
      <w:numFmt w:val="lowerLetter"/>
      <w:lvlText w:val="%2."/>
      <w:lvlJc w:val="left"/>
      <w:pPr>
        <w:ind w:left="1080" w:hanging="360"/>
      </w:pPr>
    </w:lvl>
    <w:lvl w:ilvl="2" w:tplc="319EFA54" w:tentative="1">
      <w:start w:val="1"/>
      <w:numFmt w:val="lowerRoman"/>
      <w:lvlText w:val="%3."/>
      <w:lvlJc w:val="right"/>
      <w:pPr>
        <w:ind w:left="1800" w:hanging="180"/>
      </w:pPr>
    </w:lvl>
    <w:lvl w:ilvl="3" w:tplc="18F254F0" w:tentative="1">
      <w:start w:val="1"/>
      <w:numFmt w:val="decimal"/>
      <w:lvlText w:val="%4."/>
      <w:lvlJc w:val="left"/>
      <w:pPr>
        <w:ind w:left="2520" w:hanging="360"/>
      </w:pPr>
    </w:lvl>
    <w:lvl w:ilvl="4" w:tplc="0330AA5E" w:tentative="1">
      <w:start w:val="1"/>
      <w:numFmt w:val="lowerLetter"/>
      <w:lvlText w:val="%5."/>
      <w:lvlJc w:val="left"/>
      <w:pPr>
        <w:ind w:left="3240" w:hanging="360"/>
      </w:pPr>
    </w:lvl>
    <w:lvl w:ilvl="5" w:tplc="8C4A5E34" w:tentative="1">
      <w:start w:val="1"/>
      <w:numFmt w:val="lowerRoman"/>
      <w:lvlText w:val="%6."/>
      <w:lvlJc w:val="right"/>
      <w:pPr>
        <w:ind w:left="3960" w:hanging="180"/>
      </w:pPr>
    </w:lvl>
    <w:lvl w:ilvl="6" w:tplc="8EC81EBE" w:tentative="1">
      <w:start w:val="1"/>
      <w:numFmt w:val="decimal"/>
      <w:lvlText w:val="%7."/>
      <w:lvlJc w:val="left"/>
      <w:pPr>
        <w:ind w:left="4680" w:hanging="360"/>
      </w:pPr>
    </w:lvl>
    <w:lvl w:ilvl="7" w:tplc="A7980CB0" w:tentative="1">
      <w:start w:val="1"/>
      <w:numFmt w:val="lowerLetter"/>
      <w:lvlText w:val="%8."/>
      <w:lvlJc w:val="left"/>
      <w:pPr>
        <w:ind w:left="5400" w:hanging="360"/>
      </w:pPr>
    </w:lvl>
    <w:lvl w:ilvl="8" w:tplc="0D0C0998" w:tentative="1">
      <w:start w:val="1"/>
      <w:numFmt w:val="lowerRoman"/>
      <w:lvlText w:val="%9."/>
      <w:lvlJc w:val="right"/>
      <w:pPr>
        <w:ind w:left="6120" w:hanging="180"/>
      </w:pPr>
    </w:lvl>
  </w:abstractNum>
  <w:abstractNum w:abstractNumId="20" w15:restartNumberingAfterBreak="0">
    <w:nsid w:val="686D5EF8"/>
    <w:multiLevelType w:val="hybridMultilevel"/>
    <w:tmpl w:val="2A7C1CD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20"/>
  </w:num>
  <w:num w:numId="19">
    <w:abstractNumId w:val="12"/>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A"/>
    <w:rsid w:val="000569D0"/>
    <w:rsid w:val="000652AF"/>
    <w:rsid w:val="00312DF0"/>
    <w:rsid w:val="00345036"/>
    <w:rsid w:val="005826B8"/>
    <w:rsid w:val="00666BD5"/>
    <w:rsid w:val="00840615"/>
    <w:rsid w:val="00975F6A"/>
    <w:rsid w:val="009D5031"/>
    <w:rsid w:val="00AE5510"/>
    <w:rsid w:val="00C16660"/>
    <w:rsid w:val="00DC130A"/>
    <w:rsid w:val="00E9304A"/>
    <w:rsid w:val="00EA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supporting/pub/en-14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TXT/?uri=uriserv:OJ.L_.2018.323.01.0007.01.ENG&amp;toc=OJ:L:2018:323:TO" TargetMode="External"/><Relationship Id="rId12" Type="http://schemas.openxmlformats.org/officeDocument/2006/relationships/hyperlink" Target="https://members.wto.org/crnattachments/2019/SPS/EEC/19_0164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EEC/19_0164_00_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19/SPS/EEC/19_0164_00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fsa.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947</Words>
  <Characters>5472</Characters>
  <Application>Microsoft Office Word</Application>
  <DocSecurity>0</DocSecurity>
  <Lines>101</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2019-01-08T14:08:00Z</dcterms:created>
  <dcterms:modified xsi:type="dcterms:W3CDTF">2019-01-10T09:33:00Z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G/SPS/N/EU/272/Add.3</vt:lpwstr>
  </property>
</Properties>
</file>