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77AB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92FDD" w:rsidTr="00F3021D">
        <w:tc>
          <w:tcPr>
            <w:tcW w:w="707" w:type="dxa"/>
            <w:tcBorders>
              <w:bottom w:val="single" w:sz="6" w:space="0" w:color="auto"/>
            </w:tcBorders>
            <w:shd w:val="clear" w:color="auto" w:fill="auto"/>
          </w:tcPr>
          <w:p w:rsidR="00EA4725" w:rsidRPr="00441372" w:rsidRDefault="00877AB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77AB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877AB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Consumers Directorate-General</w:t>
            </w:r>
            <w:bookmarkStart w:id="5" w:name="sps2a"/>
            <w:bookmarkEnd w:id="5"/>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pPr>
            <w:bookmarkStart w:id="6" w:name="X_SPS_Reg_3A"/>
            <w:r w:rsidRPr="00441372">
              <w:rPr>
                <w:b/>
              </w:rPr>
              <w:t>Products covered (provide tariff item number(s)</w:t>
            </w:r>
            <w:bookmarkStart w:id="7" w:name="_GoBack"/>
            <w:bookmarkEnd w:id="7"/>
            <w:r w:rsidRPr="00441372">
              <w:rPr>
                <w:b/>
              </w:rPr>
              <w:t xml:space="preserve">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8" w:name="sps3a"/>
            <w:bookmarkEnd w:id="8"/>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877AB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877ABA"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pPr>
            <w:bookmarkStart w:id="16" w:name="X_SPS_Reg_5A"/>
            <w:r w:rsidRPr="00441372">
              <w:rPr>
                <w:b/>
              </w:rPr>
              <w:t>Title of the notified document</w:t>
            </w:r>
            <w:bookmarkEnd w:id="16"/>
            <w:r w:rsidRPr="00441372">
              <w:rPr>
                <w:b/>
              </w:rPr>
              <w:t>:</w:t>
            </w:r>
            <w:r w:rsidRPr="0065690F">
              <w:t xml:space="preserve"> Draft Commission Regulation (EU) amending Annex II to Regulation (EC) No 396/2005 of the European Parliament and of the Council as regards maximum residue levels for dimethoate and omethoate in or on cherries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3+6</w:t>
            </w:r>
            <w:bookmarkEnd w:id="21"/>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the existing maximum residue levels (MRLs) for the substances dimethoate and omethoate. MRLs for these substances in cherries are lowered. Lower MRLs are set after updating the limits of determination and/or deleting old uses which are not authorised any more in the European Union or for which a human health concern may not be excluded.</w:t>
            </w:r>
            <w:bookmarkStart w:id="23" w:name="sps6a"/>
            <w:bookmarkEnd w:id="23"/>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77AB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79 - Dimethoate </w:t>
            </w:r>
            <w:hyperlink r:id="rId8" w:history="1">
              <w:r w:rsidR="00D06A6B" w:rsidRPr="008C55FF">
                <w:rPr>
                  <w:rStyle w:val="Lienhypertexte"/>
                </w:rPr>
                <w:t>http://www.fao.org/fao-who-codexalimentarius/codex-texts/dbs/pestres/pesticide-detail/en/?p_id=27</w:t>
              </w:r>
            </w:hyperlink>
            <w:bookmarkEnd w:id="39"/>
          </w:p>
          <w:p w:rsidR="00EA4725" w:rsidRPr="00441372" w:rsidRDefault="00877AB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77AB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77AB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77AB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77ABA" w:rsidP="004E5F5E">
            <w:pPr>
              <w:spacing w:after="24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877ABA" w:rsidP="004E5F5E">
            <w:pPr>
              <w:spacing w:before="36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The European Food Safety Authority published a conclusion on the peer review of the pesticide risk assessment for the active substance dimethoate</w:t>
            </w:r>
            <w:r w:rsidRPr="00D06A6B">
              <w:rPr>
                <w:vertAlign w:val="superscript"/>
              </w:rPr>
              <w:t>1</w:t>
            </w:r>
            <w:r w:rsidRPr="0065690F">
              <w:t>. Based on that opinion, Regulation (EC) No 396/2005 should be amended following a risk analysis approach.</w:t>
            </w:r>
          </w:p>
          <w:p w:rsidR="00992FDD" w:rsidRPr="0065690F" w:rsidRDefault="00D06A6B" w:rsidP="00441372">
            <w:pPr>
              <w:spacing w:after="120"/>
            </w:pPr>
            <w:r w:rsidRPr="00D06A6B">
              <w:rPr>
                <w:sz w:val="16"/>
                <w:vertAlign w:val="superscript"/>
              </w:rPr>
              <w:t>1</w:t>
            </w:r>
            <w:r w:rsidRPr="00D06A6B">
              <w:rPr>
                <w:sz w:val="16"/>
              </w:rPr>
              <w:t xml:space="preserve"> </w:t>
            </w:r>
            <w:r w:rsidR="00877ABA" w:rsidRPr="00D06A6B">
              <w:rPr>
                <w:sz w:val="16"/>
              </w:rPr>
              <w:t>European Food Safety Authority; Conclusion on the peer review of the pesticide risk assessment for the active substance dimehtoate. EFSA Journal 2018;16(10):5454.</w:t>
            </w:r>
            <w:bookmarkEnd w:id="54"/>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654C5C" w:rsidRDefault="00877AB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877ABA" w:rsidP="00654C5C">
            <w:pPr>
              <w:pStyle w:val="Paragraphedeliste"/>
              <w:numPr>
                <w:ilvl w:val="0"/>
                <w:numId w:val="16"/>
              </w:numPr>
              <w:spacing w:before="120" w:after="120"/>
              <w:ind w:left="336"/>
            </w:pPr>
            <w:r w:rsidRPr="0065690F">
              <w:t>"Regulation (EC) No 396/2005 of the European Parliament and of the Council of 23 February 2005 on maximum residue levels of pesticides in or on food and feed of plant and animal origin and amending Council Directive 91/414/EEC"</w:t>
            </w:r>
          </w:p>
          <w:p w:rsidR="00992FDD" w:rsidRPr="0065690F" w:rsidRDefault="0096152E" w:rsidP="00654C5C">
            <w:pPr>
              <w:pStyle w:val="Paragraphedeliste"/>
              <w:spacing w:before="120" w:after="120"/>
              <w:ind w:left="336"/>
            </w:pPr>
            <w:hyperlink r:id="rId9" w:history="1">
              <w:r w:rsidR="00654C5C" w:rsidRPr="008C55FF">
                <w:rPr>
                  <w:rStyle w:val="Lienhypertexte"/>
                </w:rPr>
                <w:t>http://eur-lex.europa.eu/legal-content/EN/ALL/?uri=CELEX%3A32005R0396</w:t>
              </w:r>
            </w:hyperlink>
          </w:p>
          <w:p w:rsidR="00992FDD" w:rsidRPr="0065690F" w:rsidRDefault="00877ABA" w:rsidP="00654C5C">
            <w:pPr>
              <w:pStyle w:val="Paragraphedeliste"/>
              <w:numPr>
                <w:ilvl w:val="0"/>
                <w:numId w:val="16"/>
              </w:numPr>
              <w:spacing w:before="120" w:after="120"/>
              <w:ind w:left="336"/>
            </w:pPr>
            <w:r w:rsidRPr="0065690F">
              <w:t>"Commission Implementing Regulation (EU) 2019/1090 of 26 June 2019 concerning the non-renewal of approval of the active substance dimethoate, in accordance with Regulation (EC) No 1107/2009 of the European Parliament and of the Council concerning the placing of plant protection products on the market, and amending the Annex to Commission Implementing Regulation (EU) No 540/2011"</w:t>
            </w:r>
          </w:p>
          <w:p w:rsidR="00654C5C" w:rsidRPr="00654C5C" w:rsidRDefault="00877ABA" w:rsidP="00654C5C">
            <w:pPr>
              <w:pStyle w:val="Paragraphedeliste"/>
              <w:spacing w:before="120" w:after="120"/>
              <w:ind w:left="336"/>
            </w:pPr>
            <w:hyperlink r:id="rId10" w:history="1">
              <w:r w:rsidRPr="008C55FF">
                <w:rPr>
                  <w:rStyle w:val="Lienhypertexte"/>
                </w:rPr>
                <w:t>http://eur-lex.europa.eu/legal-content/EN/ALL/?uri=CELEX:32019R1090</w:t>
              </w:r>
            </w:hyperlink>
            <w:bookmarkStart w:id="56" w:name="sps9a"/>
            <w:bookmarkEnd w:id="56"/>
            <w:r w:rsidRPr="00654C5C">
              <w:rPr>
                <w:bCs/>
              </w:rPr>
              <w:t xml:space="preserve"> </w:t>
            </w:r>
          </w:p>
          <w:p w:rsidR="00992FDD" w:rsidRPr="0065690F" w:rsidRDefault="00877ABA" w:rsidP="00654C5C">
            <w:pPr>
              <w:spacing w:before="120" w:after="120"/>
              <w:ind w:left="-24"/>
            </w:pPr>
            <w:r w:rsidRPr="00654C5C">
              <w:rPr>
                <w:bCs/>
              </w:rPr>
              <w:t>(available in English)</w:t>
            </w:r>
            <w:bookmarkStart w:id="57" w:name="sps9b"/>
            <w:bookmarkEnd w:id="57"/>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January 2020</w:t>
            </w:r>
            <w:bookmarkStart w:id="59" w:name="sps10a"/>
            <w:bookmarkEnd w:id="59"/>
          </w:p>
          <w:p w:rsidR="00EA4725" w:rsidRPr="00441372" w:rsidRDefault="00877AB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February 2020</w:t>
            </w:r>
            <w:bookmarkStart w:id="61" w:name="sps10bisa"/>
            <w:bookmarkEnd w:id="61"/>
          </w:p>
        </w:tc>
      </w:tr>
      <w:tr w:rsidR="00992FDD"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after publication in the Official Journal of the European Union.</w:t>
            </w:r>
            <w:bookmarkStart w:id="65" w:name="sps11a"/>
            <w:bookmarkEnd w:id="65"/>
          </w:p>
          <w:p w:rsidR="00EA4725" w:rsidRPr="00441372" w:rsidRDefault="00877AB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92FDD" w:rsidRPr="0096152E" w:rsidTr="00F3021D">
        <w:tc>
          <w:tcPr>
            <w:tcW w:w="707" w:type="dxa"/>
            <w:tcBorders>
              <w:top w:val="single" w:sz="6" w:space="0" w:color="auto"/>
              <w:bottom w:val="single" w:sz="6" w:space="0" w:color="auto"/>
            </w:tcBorders>
            <w:shd w:val="clear" w:color="auto" w:fill="auto"/>
          </w:tcPr>
          <w:p w:rsidR="00EA4725" w:rsidRPr="00441372" w:rsidRDefault="00877AB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77AB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September 2019</w:t>
            </w:r>
            <w:bookmarkEnd w:id="72"/>
          </w:p>
          <w:p w:rsidR="00EA4725" w:rsidRPr="00441372" w:rsidRDefault="00877AB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92FDD" w:rsidRPr="0065690F" w:rsidRDefault="00877ABA" w:rsidP="00441372">
            <w:r w:rsidRPr="0065690F">
              <w:t>European Commission</w:t>
            </w:r>
          </w:p>
          <w:p w:rsidR="00992FDD" w:rsidRPr="0065690F" w:rsidRDefault="00877ABA" w:rsidP="00441372">
            <w:r w:rsidRPr="0065690F">
              <w:t>DG Health and Food Safety, Unit D2 - Multilateral international relations</w:t>
            </w:r>
          </w:p>
          <w:p w:rsidR="00992FDD" w:rsidRPr="002230F1" w:rsidRDefault="00877ABA" w:rsidP="00441372">
            <w:pPr>
              <w:rPr>
                <w:lang w:val="fr-CH"/>
              </w:rPr>
            </w:pPr>
            <w:r w:rsidRPr="002230F1">
              <w:rPr>
                <w:lang w:val="fr-CH"/>
              </w:rPr>
              <w:t>Rue Froissart 101</w:t>
            </w:r>
          </w:p>
          <w:p w:rsidR="00992FDD" w:rsidRPr="002230F1" w:rsidRDefault="00877ABA" w:rsidP="00441372">
            <w:pPr>
              <w:rPr>
                <w:lang w:val="fr-CH"/>
              </w:rPr>
            </w:pPr>
            <w:r w:rsidRPr="002230F1">
              <w:rPr>
                <w:lang w:val="fr-CH"/>
              </w:rPr>
              <w:t>B 1049 Brussels</w:t>
            </w:r>
          </w:p>
          <w:p w:rsidR="00992FDD" w:rsidRPr="002230F1" w:rsidRDefault="00877ABA" w:rsidP="00441372">
            <w:pPr>
              <w:rPr>
                <w:lang w:val="fr-CH"/>
              </w:rPr>
            </w:pPr>
            <w:r w:rsidRPr="002230F1">
              <w:rPr>
                <w:lang w:val="fr-CH"/>
              </w:rPr>
              <w:t>Tel: +(32 2) 29 54263</w:t>
            </w:r>
          </w:p>
          <w:p w:rsidR="00992FDD" w:rsidRPr="002230F1" w:rsidRDefault="00877ABA" w:rsidP="00441372">
            <w:pPr>
              <w:rPr>
                <w:lang w:val="fr-CH"/>
              </w:rPr>
            </w:pPr>
            <w:r w:rsidRPr="002230F1">
              <w:rPr>
                <w:lang w:val="fr-CH"/>
              </w:rPr>
              <w:t>Fax: +(32 2) 29 98090</w:t>
            </w:r>
          </w:p>
          <w:p w:rsidR="00992FDD" w:rsidRPr="002230F1" w:rsidRDefault="00877ABA" w:rsidP="00441372">
            <w:pPr>
              <w:spacing w:after="120"/>
              <w:rPr>
                <w:lang w:val="fr-CH"/>
              </w:rPr>
            </w:pPr>
            <w:r w:rsidRPr="002230F1">
              <w:rPr>
                <w:lang w:val="fr-CH"/>
              </w:rPr>
              <w:t>E-mail: sps@ec.europa.eu</w:t>
            </w:r>
            <w:bookmarkStart w:id="79" w:name="sps12d"/>
            <w:bookmarkEnd w:id="79"/>
          </w:p>
        </w:tc>
      </w:tr>
      <w:tr w:rsidR="00992FDD" w:rsidRPr="0096152E" w:rsidTr="00F3021D">
        <w:tc>
          <w:tcPr>
            <w:tcW w:w="707" w:type="dxa"/>
            <w:tcBorders>
              <w:top w:val="single" w:sz="6" w:space="0" w:color="auto"/>
            </w:tcBorders>
            <w:shd w:val="clear" w:color="auto" w:fill="auto"/>
          </w:tcPr>
          <w:p w:rsidR="00EA4725" w:rsidRPr="00441372" w:rsidRDefault="00877AB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77AB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877ABA" w:rsidP="00F3021D">
            <w:pPr>
              <w:keepNext/>
              <w:keepLines/>
              <w:rPr>
                <w:bCs/>
              </w:rPr>
            </w:pPr>
            <w:r w:rsidRPr="0065690F">
              <w:rPr>
                <w:bCs/>
              </w:rPr>
              <w:t>European Commission</w:t>
            </w:r>
          </w:p>
          <w:p w:rsidR="00EA4725" w:rsidRPr="0065690F" w:rsidRDefault="00877ABA" w:rsidP="00F3021D">
            <w:pPr>
              <w:keepNext/>
              <w:keepLines/>
              <w:rPr>
                <w:bCs/>
              </w:rPr>
            </w:pPr>
            <w:r w:rsidRPr="0065690F">
              <w:rPr>
                <w:bCs/>
              </w:rPr>
              <w:t>DG Health and Food Safety, Unit D2 - Multilateral international relations</w:t>
            </w:r>
          </w:p>
          <w:p w:rsidR="00EA4725" w:rsidRPr="002230F1" w:rsidRDefault="00877ABA" w:rsidP="00F3021D">
            <w:pPr>
              <w:keepNext/>
              <w:keepLines/>
              <w:rPr>
                <w:bCs/>
                <w:lang w:val="fr-CH"/>
              </w:rPr>
            </w:pPr>
            <w:r w:rsidRPr="002230F1">
              <w:rPr>
                <w:bCs/>
                <w:lang w:val="fr-CH"/>
              </w:rPr>
              <w:t>Rue Froissart 101</w:t>
            </w:r>
          </w:p>
          <w:p w:rsidR="00EA4725" w:rsidRPr="002230F1" w:rsidRDefault="00877ABA" w:rsidP="00F3021D">
            <w:pPr>
              <w:keepNext/>
              <w:keepLines/>
              <w:rPr>
                <w:bCs/>
                <w:lang w:val="fr-CH"/>
              </w:rPr>
            </w:pPr>
            <w:r w:rsidRPr="002230F1">
              <w:rPr>
                <w:bCs/>
                <w:lang w:val="fr-CH"/>
              </w:rPr>
              <w:t>B 1049 Brussels</w:t>
            </w:r>
          </w:p>
          <w:p w:rsidR="00EA4725" w:rsidRPr="002230F1" w:rsidRDefault="00877ABA" w:rsidP="00F3021D">
            <w:pPr>
              <w:keepNext/>
              <w:keepLines/>
              <w:rPr>
                <w:bCs/>
                <w:lang w:val="fr-CH"/>
              </w:rPr>
            </w:pPr>
            <w:r w:rsidRPr="002230F1">
              <w:rPr>
                <w:bCs/>
                <w:lang w:val="fr-CH"/>
              </w:rPr>
              <w:t>Tel: +(32 2) 29 54263</w:t>
            </w:r>
          </w:p>
          <w:p w:rsidR="00EA4725" w:rsidRPr="002230F1" w:rsidRDefault="00877ABA" w:rsidP="00F3021D">
            <w:pPr>
              <w:keepNext/>
              <w:keepLines/>
              <w:rPr>
                <w:bCs/>
                <w:lang w:val="fr-CH"/>
              </w:rPr>
            </w:pPr>
            <w:r w:rsidRPr="002230F1">
              <w:rPr>
                <w:bCs/>
                <w:lang w:val="fr-CH"/>
              </w:rPr>
              <w:t>Fax: +(32 2) 29 98090</w:t>
            </w:r>
          </w:p>
          <w:p w:rsidR="00EA4725" w:rsidRPr="002230F1" w:rsidRDefault="00877ABA" w:rsidP="00F3021D">
            <w:pPr>
              <w:keepNext/>
              <w:keepLines/>
              <w:spacing w:after="120"/>
              <w:rPr>
                <w:bCs/>
                <w:lang w:val="fr-CH"/>
              </w:rPr>
            </w:pPr>
            <w:r w:rsidRPr="002230F1">
              <w:rPr>
                <w:bCs/>
                <w:lang w:val="fr-CH"/>
              </w:rPr>
              <w:t>E-mail: sps@ec.europa.eu</w:t>
            </w:r>
            <w:bookmarkStart w:id="86" w:name="sps13c"/>
            <w:bookmarkEnd w:id="86"/>
          </w:p>
        </w:tc>
      </w:tr>
    </w:tbl>
    <w:p w:rsidR="007141CF" w:rsidRPr="002230F1" w:rsidRDefault="007141CF" w:rsidP="00441372">
      <w:pPr>
        <w:rPr>
          <w:lang w:val="fr-CH"/>
        </w:rPr>
      </w:pPr>
    </w:p>
    <w:sectPr w:rsidR="007141CF" w:rsidRPr="002230F1" w:rsidSect="002230F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B77" w:rsidRDefault="00877ABA">
      <w:r>
        <w:separator/>
      </w:r>
    </w:p>
  </w:endnote>
  <w:endnote w:type="continuationSeparator" w:id="0">
    <w:p w:rsidR="009C4B77" w:rsidRDefault="0087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230F1" w:rsidRDefault="002230F1" w:rsidP="002230F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230F1" w:rsidRDefault="002230F1" w:rsidP="002230F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77AB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B77" w:rsidRDefault="00877ABA">
      <w:r>
        <w:separator/>
      </w:r>
    </w:p>
  </w:footnote>
  <w:footnote w:type="continuationSeparator" w:id="0">
    <w:p w:rsidR="009C4B77" w:rsidRDefault="0087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F1" w:rsidRPr="002230F1" w:rsidRDefault="002230F1" w:rsidP="002230F1">
    <w:pPr>
      <w:pStyle w:val="En-tte"/>
      <w:pBdr>
        <w:bottom w:val="single" w:sz="4" w:space="1" w:color="auto"/>
      </w:pBdr>
      <w:tabs>
        <w:tab w:val="clear" w:pos="4513"/>
        <w:tab w:val="clear" w:pos="9027"/>
      </w:tabs>
      <w:jc w:val="center"/>
    </w:pPr>
    <w:r w:rsidRPr="002230F1">
      <w:t>G/SPS/N/EU/332</w:t>
    </w:r>
  </w:p>
  <w:p w:rsidR="002230F1" w:rsidRPr="002230F1" w:rsidRDefault="002230F1" w:rsidP="002230F1">
    <w:pPr>
      <w:pStyle w:val="En-tte"/>
      <w:pBdr>
        <w:bottom w:val="single" w:sz="4" w:space="1" w:color="auto"/>
      </w:pBdr>
      <w:tabs>
        <w:tab w:val="clear" w:pos="4513"/>
        <w:tab w:val="clear" w:pos="9027"/>
      </w:tabs>
      <w:jc w:val="center"/>
    </w:pPr>
  </w:p>
  <w:p w:rsidR="002230F1" w:rsidRPr="002230F1" w:rsidRDefault="002230F1" w:rsidP="002230F1">
    <w:pPr>
      <w:pStyle w:val="En-tte"/>
      <w:pBdr>
        <w:bottom w:val="single" w:sz="4" w:space="1" w:color="auto"/>
      </w:pBdr>
      <w:tabs>
        <w:tab w:val="clear" w:pos="4513"/>
        <w:tab w:val="clear" w:pos="9027"/>
      </w:tabs>
      <w:jc w:val="center"/>
    </w:pPr>
    <w:r w:rsidRPr="002230F1">
      <w:t xml:space="preserve">- </w:t>
    </w:r>
    <w:r w:rsidRPr="002230F1">
      <w:fldChar w:fldCharType="begin"/>
    </w:r>
    <w:r w:rsidRPr="002230F1">
      <w:instrText xml:space="preserve"> PAGE </w:instrText>
    </w:r>
    <w:r w:rsidRPr="002230F1">
      <w:fldChar w:fldCharType="separate"/>
    </w:r>
    <w:r w:rsidRPr="002230F1">
      <w:rPr>
        <w:noProof/>
      </w:rPr>
      <w:t>2</w:t>
    </w:r>
    <w:r w:rsidRPr="002230F1">
      <w:fldChar w:fldCharType="end"/>
    </w:r>
    <w:r w:rsidRPr="002230F1">
      <w:t xml:space="preserve"> -</w:t>
    </w:r>
  </w:p>
  <w:p w:rsidR="00EA4725" w:rsidRPr="002230F1" w:rsidRDefault="00EA4725" w:rsidP="002230F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0F1" w:rsidRPr="002230F1" w:rsidRDefault="002230F1" w:rsidP="002230F1">
    <w:pPr>
      <w:pStyle w:val="En-tte"/>
      <w:pBdr>
        <w:bottom w:val="single" w:sz="4" w:space="1" w:color="auto"/>
      </w:pBdr>
      <w:tabs>
        <w:tab w:val="clear" w:pos="4513"/>
        <w:tab w:val="clear" w:pos="9027"/>
      </w:tabs>
      <w:jc w:val="center"/>
    </w:pPr>
    <w:r w:rsidRPr="002230F1">
      <w:t>G/SPS/N/EU/332</w:t>
    </w:r>
  </w:p>
  <w:p w:rsidR="002230F1" w:rsidRPr="002230F1" w:rsidRDefault="002230F1" w:rsidP="002230F1">
    <w:pPr>
      <w:pStyle w:val="En-tte"/>
      <w:pBdr>
        <w:bottom w:val="single" w:sz="4" w:space="1" w:color="auto"/>
      </w:pBdr>
      <w:tabs>
        <w:tab w:val="clear" w:pos="4513"/>
        <w:tab w:val="clear" w:pos="9027"/>
      </w:tabs>
      <w:jc w:val="center"/>
    </w:pPr>
  </w:p>
  <w:p w:rsidR="002230F1" w:rsidRPr="002230F1" w:rsidRDefault="002230F1" w:rsidP="002230F1">
    <w:pPr>
      <w:pStyle w:val="En-tte"/>
      <w:pBdr>
        <w:bottom w:val="single" w:sz="4" w:space="1" w:color="auto"/>
      </w:pBdr>
      <w:tabs>
        <w:tab w:val="clear" w:pos="4513"/>
        <w:tab w:val="clear" w:pos="9027"/>
      </w:tabs>
      <w:jc w:val="center"/>
    </w:pPr>
    <w:r w:rsidRPr="002230F1">
      <w:t xml:space="preserve">- </w:t>
    </w:r>
    <w:r w:rsidRPr="002230F1">
      <w:fldChar w:fldCharType="begin"/>
    </w:r>
    <w:r w:rsidRPr="002230F1">
      <w:instrText xml:space="preserve"> PAGE </w:instrText>
    </w:r>
    <w:r w:rsidRPr="002230F1">
      <w:fldChar w:fldCharType="separate"/>
    </w:r>
    <w:r w:rsidRPr="002230F1">
      <w:rPr>
        <w:noProof/>
      </w:rPr>
      <w:t>2</w:t>
    </w:r>
    <w:r w:rsidRPr="002230F1">
      <w:fldChar w:fldCharType="end"/>
    </w:r>
    <w:r w:rsidRPr="002230F1">
      <w:t xml:space="preserve"> -</w:t>
    </w:r>
  </w:p>
  <w:p w:rsidR="00EA4725" w:rsidRPr="002230F1" w:rsidRDefault="00EA4725" w:rsidP="002230F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2FD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230F1" w:rsidP="00422B6F">
          <w:pPr>
            <w:jc w:val="right"/>
            <w:rPr>
              <w:b/>
              <w:color w:val="FF0000"/>
              <w:szCs w:val="16"/>
            </w:rPr>
          </w:pPr>
          <w:r>
            <w:rPr>
              <w:b/>
              <w:color w:val="FF0000"/>
              <w:szCs w:val="16"/>
            </w:rPr>
            <w:t xml:space="preserve"> </w:t>
          </w:r>
        </w:p>
      </w:tc>
    </w:tr>
    <w:bookmarkEnd w:id="87"/>
    <w:tr w:rsidR="00992FDD" w:rsidTr="00EE3CAF">
      <w:trPr>
        <w:trHeight w:val="213"/>
        <w:jc w:val="center"/>
      </w:trPr>
      <w:tc>
        <w:tcPr>
          <w:tcW w:w="3794" w:type="dxa"/>
          <w:vMerge w:val="restart"/>
          <w:shd w:val="clear" w:color="auto" w:fill="FFFFFF"/>
          <w:tcMar>
            <w:left w:w="0" w:type="dxa"/>
            <w:right w:w="0" w:type="dxa"/>
          </w:tcMar>
        </w:tcPr>
        <w:p w:rsidR="00ED54E0" w:rsidRPr="00EA4725" w:rsidRDefault="002230F1"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92FD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230F1" w:rsidRDefault="002230F1" w:rsidP="00656ABC">
          <w:pPr>
            <w:jc w:val="right"/>
            <w:rPr>
              <w:b/>
              <w:szCs w:val="16"/>
            </w:rPr>
          </w:pPr>
          <w:bookmarkStart w:id="88" w:name="bmkSymbols"/>
          <w:r>
            <w:rPr>
              <w:b/>
              <w:szCs w:val="16"/>
            </w:rPr>
            <w:t>G/SPS/N/EU/332</w:t>
          </w:r>
        </w:p>
        <w:bookmarkEnd w:id="88"/>
        <w:p w:rsidR="00656ABC" w:rsidRPr="00EA4725" w:rsidRDefault="00656ABC" w:rsidP="00656ABC">
          <w:pPr>
            <w:jc w:val="right"/>
            <w:rPr>
              <w:b/>
              <w:szCs w:val="16"/>
            </w:rPr>
          </w:pPr>
        </w:p>
      </w:tc>
    </w:tr>
    <w:tr w:rsidR="00992FD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77ABA" w:rsidP="00422B6F">
          <w:pPr>
            <w:jc w:val="right"/>
            <w:rPr>
              <w:szCs w:val="16"/>
            </w:rPr>
          </w:pPr>
          <w:bookmarkStart w:id="89" w:name="spsDateDistribution"/>
          <w:r w:rsidRPr="00EA4725">
            <w:rPr>
              <w:szCs w:val="16"/>
            </w:rPr>
            <w:t>16 July 2019</w:t>
          </w:r>
          <w:bookmarkStart w:id="90" w:name="bmkDate"/>
          <w:bookmarkEnd w:id="89"/>
          <w:bookmarkEnd w:id="90"/>
        </w:p>
      </w:tc>
    </w:tr>
    <w:tr w:rsidR="00992FD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77ABA" w:rsidP="00422B6F">
          <w:pPr>
            <w:jc w:val="left"/>
            <w:rPr>
              <w:b/>
            </w:rPr>
          </w:pPr>
          <w:bookmarkStart w:id="91" w:name="bmkSerial"/>
          <w:r w:rsidRPr="00441372">
            <w:rPr>
              <w:color w:val="FF0000"/>
              <w:szCs w:val="16"/>
            </w:rPr>
            <w:t>(</w:t>
          </w:r>
          <w:bookmarkStart w:id="92" w:name="spsSerialNumber"/>
          <w:bookmarkEnd w:id="92"/>
          <w:r w:rsidR="0096152E">
            <w:rPr>
              <w:color w:val="FF0000"/>
              <w:szCs w:val="16"/>
            </w:rPr>
            <w:t>19-4705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77AB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92FD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230F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2230F1"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438AB"/>
    <w:multiLevelType w:val="hybridMultilevel"/>
    <w:tmpl w:val="568CB666"/>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7C45D70">
      <w:start w:val="1"/>
      <w:numFmt w:val="decimal"/>
      <w:pStyle w:val="SummaryText"/>
      <w:lvlText w:val="%1."/>
      <w:lvlJc w:val="left"/>
      <w:pPr>
        <w:ind w:left="360" w:hanging="360"/>
      </w:pPr>
    </w:lvl>
    <w:lvl w:ilvl="1" w:tplc="F2FEB7B6" w:tentative="1">
      <w:start w:val="1"/>
      <w:numFmt w:val="lowerLetter"/>
      <w:lvlText w:val="%2."/>
      <w:lvlJc w:val="left"/>
      <w:pPr>
        <w:ind w:left="1080" w:hanging="360"/>
      </w:pPr>
    </w:lvl>
    <w:lvl w:ilvl="2" w:tplc="35B0F6F8" w:tentative="1">
      <w:start w:val="1"/>
      <w:numFmt w:val="lowerRoman"/>
      <w:lvlText w:val="%3."/>
      <w:lvlJc w:val="right"/>
      <w:pPr>
        <w:ind w:left="1800" w:hanging="180"/>
      </w:pPr>
    </w:lvl>
    <w:lvl w:ilvl="3" w:tplc="24B0C03C" w:tentative="1">
      <w:start w:val="1"/>
      <w:numFmt w:val="decimal"/>
      <w:lvlText w:val="%4."/>
      <w:lvlJc w:val="left"/>
      <w:pPr>
        <w:ind w:left="2520" w:hanging="360"/>
      </w:pPr>
    </w:lvl>
    <w:lvl w:ilvl="4" w:tplc="430228E2" w:tentative="1">
      <w:start w:val="1"/>
      <w:numFmt w:val="lowerLetter"/>
      <w:lvlText w:val="%5."/>
      <w:lvlJc w:val="left"/>
      <w:pPr>
        <w:ind w:left="3240" w:hanging="360"/>
      </w:pPr>
    </w:lvl>
    <w:lvl w:ilvl="5" w:tplc="D81A0064" w:tentative="1">
      <w:start w:val="1"/>
      <w:numFmt w:val="lowerRoman"/>
      <w:lvlText w:val="%6."/>
      <w:lvlJc w:val="right"/>
      <w:pPr>
        <w:ind w:left="3960" w:hanging="180"/>
      </w:pPr>
    </w:lvl>
    <w:lvl w:ilvl="6" w:tplc="38D0121A" w:tentative="1">
      <w:start w:val="1"/>
      <w:numFmt w:val="decimal"/>
      <w:lvlText w:val="%7."/>
      <w:lvlJc w:val="left"/>
      <w:pPr>
        <w:ind w:left="4680" w:hanging="360"/>
      </w:pPr>
    </w:lvl>
    <w:lvl w:ilvl="7" w:tplc="B79694C8" w:tentative="1">
      <w:start w:val="1"/>
      <w:numFmt w:val="lowerLetter"/>
      <w:lvlText w:val="%8."/>
      <w:lvlJc w:val="left"/>
      <w:pPr>
        <w:ind w:left="5400" w:hanging="360"/>
      </w:pPr>
    </w:lvl>
    <w:lvl w:ilvl="8" w:tplc="5FF46E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30F1"/>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60F7"/>
    <w:rsid w:val="004B39D5"/>
    <w:rsid w:val="004E4B52"/>
    <w:rsid w:val="004E5F5E"/>
    <w:rsid w:val="004F203A"/>
    <w:rsid w:val="005336B8"/>
    <w:rsid w:val="00547B5F"/>
    <w:rsid w:val="005B04B9"/>
    <w:rsid w:val="005B68C7"/>
    <w:rsid w:val="005B7054"/>
    <w:rsid w:val="005C04C1"/>
    <w:rsid w:val="005D5981"/>
    <w:rsid w:val="005E6F8D"/>
    <w:rsid w:val="005F30CB"/>
    <w:rsid w:val="00612644"/>
    <w:rsid w:val="00654C5C"/>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7ABA"/>
    <w:rsid w:val="00893E85"/>
    <w:rsid w:val="008E372C"/>
    <w:rsid w:val="00903AB0"/>
    <w:rsid w:val="0096152E"/>
    <w:rsid w:val="00992FDD"/>
    <w:rsid w:val="009A2161"/>
    <w:rsid w:val="009A6F54"/>
    <w:rsid w:val="009C4B7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6A6B"/>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4A82"/>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B450E"/>
  <w15:docId w15:val="{D0AC5BD9-461E-406B-BCA7-268645D7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D0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o.org/fao-who-codexalimentarius/codex-texts/dbs/pestres/pesticide-detail/en/?p_id=2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ur-lex.europa.eu/legal-content/EN/ALL/?uri=CELEX:32019R1090" TargetMode="External"/><Relationship Id="rId4" Type="http://schemas.openxmlformats.org/officeDocument/2006/relationships/settings" Target="settings.xml"/><Relationship Id="rId9" Type="http://schemas.openxmlformats.org/officeDocument/2006/relationships/hyperlink" Target="http://eur-lex.europa.eu/legal-content/EN/ALL/?uri=CELEX%3A32005R0396"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7D01-FFC2-466F-B784-249AEE15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787</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20</cp:revision>
  <dcterms:created xsi:type="dcterms:W3CDTF">2019-07-16T06:50:00Z</dcterms:created>
  <dcterms:modified xsi:type="dcterms:W3CDTF">2019-07-16T07:28:00Z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G/SPS/N/EU/332</vt:lpwstr>
  </property>
</Properties>
</file>