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744A9"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C677ED" w:rsidTr="00F3021D">
        <w:tc>
          <w:tcPr>
            <w:tcW w:w="707" w:type="dxa"/>
            <w:tcBorders>
              <w:bottom w:val="single" w:sz="6" w:space="0" w:color="auto"/>
            </w:tcBorders>
            <w:shd w:val="clear" w:color="auto" w:fill="auto"/>
          </w:tcPr>
          <w:p w:rsidR="00EA4725" w:rsidRPr="00441372" w:rsidRDefault="00B744A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744A9"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European Union</w:t>
            </w:r>
            <w:bookmarkEnd w:id="2"/>
          </w:p>
          <w:p w:rsidR="00EA4725" w:rsidRPr="00441372" w:rsidRDefault="00B744A9"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C677ED" w:rsidTr="00F3021D">
        <w:tc>
          <w:tcPr>
            <w:tcW w:w="707" w:type="dxa"/>
            <w:tcBorders>
              <w:top w:val="single" w:sz="6" w:space="0" w:color="auto"/>
              <w:bottom w:val="single" w:sz="6" w:space="0" w:color="auto"/>
            </w:tcBorders>
            <w:shd w:val="clear" w:color="auto" w:fill="auto"/>
          </w:tcPr>
          <w:p w:rsidR="00EA4725" w:rsidRPr="00441372" w:rsidRDefault="00B744A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744A9" w:rsidP="00441372">
            <w:pPr>
              <w:spacing w:before="120" w:after="120"/>
            </w:pPr>
            <w:bookmarkStart w:id="5" w:name="X_SPS_Reg_2A"/>
            <w:r w:rsidRPr="00441372">
              <w:rPr>
                <w:b/>
              </w:rPr>
              <w:t>Agency responsible</w:t>
            </w:r>
            <w:bookmarkEnd w:id="5"/>
            <w:r w:rsidRPr="00441372">
              <w:rPr>
                <w:b/>
              </w:rPr>
              <w:t>:</w:t>
            </w:r>
            <w:r w:rsidRPr="0065690F">
              <w:t xml:space="preserve"> European Commission, Health and Food Safety Directorate</w:t>
            </w:r>
            <w:r>
              <w:noBreakHyphen/>
            </w:r>
            <w:r w:rsidRPr="0065690F">
              <w:t>General</w:t>
            </w:r>
            <w:bookmarkStart w:id="6" w:name="sps2a"/>
            <w:bookmarkEnd w:id="6"/>
          </w:p>
        </w:tc>
      </w:tr>
      <w:tr w:rsidR="00C677ED" w:rsidTr="00F3021D">
        <w:tc>
          <w:tcPr>
            <w:tcW w:w="707" w:type="dxa"/>
            <w:tcBorders>
              <w:top w:val="single" w:sz="6" w:space="0" w:color="auto"/>
              <w:bottom w:val="single" w:sz="6" w:space="0" w:color="auto"/>
            </w:tcBorders>
            <w:shd w:val="clear" w:color="auto" w:fill="auto"/>
          </w:tcPr>
          <w:p w:rsidR="00EA4725" w:rsidRPr="00441372" w:rsidRDefault="00B744A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744A9"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Feed materials and feed additives</w:t>
            </w:r>
            <w:bookmarkStart w:id="8" w:name="sps3a"/>
            <w:bookmarkEnd w:id="8"/>
          </w:p>
        </w:tc>
      </w:tr>
      <w:tr w:rsidR="00C677ED" w:rsidTr="00F3021D">
        <w:tc>
          <w:tcPr>
            <w:tcW w:w="707" w:type="dxa"/>
            <w:tcBorders>
              <w:top w:val="single" w:sz="6" w:space="0" w:color="auto"/>
              <w:bottom w:val="single" w:sz="6" w:space="0" w:color="auto"/>
            </w:tcBorders>
            <w:shd w:val="clear" w:color="auto" w:fill="auto"/>
          </w:tcPr>
          <w:p w:rsidR="00EA4725" w:rsidRPr="00441372" w:rsidRDefault="00B744A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744A9"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B744A9"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B744A9"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C677ED" w:rsidTr="00F3021D">
        <w:tc>
          <w:tcPr>
            <w:tcW w:w="707" w:type="dxa"/>
            <w:tcBorders>
              <w:top w:val="single" w:sz="6" w:space="0" w:color="auto"/>
              <w:bottom w:val="single" w:sz="6" w:space="0" w:color="auto"/>
            </w:tcBorders>
            <w:shd w:val="clear" w:color="auto" w:fill="auto"/>
          </w:tcPr>
          <w:p w:rsidR="00EA4725" w:rsidRPr="00441372" w:rsidRDefault="00B744A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744A9" w:rsidP="00441372">
            <w:pPr>
              <w:spacing w:before="120" w:after="120"/>
            </w:pPr>
            <w:bookmarkStart w:id="16" w:name="X_SPS_Reg_5A"/>
            <w:r w:rsidRPr="00441372">
              <w:rPr>
                <w:b/>
              </w:rPr>
              <w:t>Title of the notified document</w:t>
            </w:r>
            <w:bookmarkEnd w:id="16"/>
            <w:r w:rsidRPr="00441372">
              <w:rPr>
                <w:b/>
              </w:rPr>
              <w:t>:</w:t>
            </w:r>
            <w:r w:rsidRPr="0065690F">
              <w:t xml:space="preserve"> Commission Regulation (EU) amending and correcting Annex I to Directive 2002/32/EC of the European Parliament and of the Council as regards maximum levels for certain undesirable substances in animal feed</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4+5</w:t>
            </w:r>
            <w:bookmarkEnd w:id="21"/>
          </w:p>
          <w:p w:rsidR="00EA4725" w:rsidRPr="00441372" w:rsidRDefault="005C7C70" w:rsidP="00441372">
            <w:hyperlink r:id="rId7" w:tgtFrame="_blank" w:history="1">
              <w:r w:rsidR="00B744A9" w:rsidRPr="00441372">
                <w:rPr>
                  <w:color w:val="0000FF"/>
                  <w:u w:val="single"/>
                </w:rPr>
                <w:t>https://members.wto.org/crnattachments/2019/SPS/EEC/19_4237_01_e.pdf</w:t>
              </w:r>
            </w:hyperlink>
          </w:p>
          <w:p w:rsidR="00C677ED" w:rsidRPr="00441372" w:rsidRDefault="005C7C70" w:rsidP="00441372">
            <w:pPr>
              <w:spacing w:after="120"/>
            </w:pPr>
            <w:hyperlink r:id="rId8" w:tgtFrame="_blank" w:history="1">
              <w:r w:rsidR="00B744A9" w:rsidRPr="00441372">
                <w:rPr>
                  <w:color w:val="0000FF"/>
                  <w:u w:val="single"/>
                </w:rPr>
                <w:t>https://members.wto.org/crnattachments/2019/SPS/EEC/19_4237_00_e.pdf</w:t>
              </w:r>
            </w:hyperlink>
            <w:bookmarkStart w:id="22" w:name="sps5d"/>
            <w:bookmarkEnd w:id="22"/>
          </w:p>
        </w:tc>
      </w:tr>
      <w:tr w:rsidR="00C677ED" w:rsidTr="00F3021D">
        <w:tc>
          <w:tcPr>
            <w:tcW w:w="707" w:type="dxa"/>
            <w:tcBorders>
              <w:top w:val="single" w:sz="6" w:space="0" w:color="auto"/>
              <w:bottom w:val="single" w:sz="6" w:space="0" w:color="auto"/>
            </w:tcBorders>
            <w:shd w:val="clear" w:color="auto" w:fill="auto"/>
          </w:tcPr>
          <w:p w:rsidR="00EA4725" w:rsidRPr="00441372" w:rsidRDefault="00B744A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744A9" w:rsidP="00441372">
            <w:pPr>
              <w:spacing w:before="120" w:after="120"/>
            </w:pPr>
            <w:bookmarkStart w:id="23" w:name="X_SPS_Reg_6A"/>
            <w:r w:rsidRPr="00441372">
              <w:rPr>
                <w:b/>
              </w:rPr>
              <w:t>Description of content</w:t>
            </w:r>
            <w:bookmarkEnd w:id="23"/>
            <w:r w:rsidRPr="00441372">
              <w:rPr>
                <w:b/>
              </w:rPr>
              <w:t>:</w:t>
            </w:r>
            <w:r w:rsidRPr="0065690F">
              <w:t xml:space="preserve"> The draft Regulation amends and establishes  maximum levels of several undesirable substances in certain feed materials and feed additives arsenic in leonardite, peat and dimanganese chloride trihydroxide, fluorine in calcareous marine algae, mercury in canned wet feed material for direct feeding of dogs and cats, gossypol in whole cottonseed and dioxins, sum of dioxins and dioxin-like PCBs and for non-dioxin-like PCBs in feed additives belonging to the functional group of binders and anti-caking agents. In </w:t>
            </w:r>
            <w:proofErr w:type="gramStart"/>
            <w:r w:rsidRPr="0065690F">
              <w:t>addition</w:t>
            </w:r>
            <w:proofErr w:type="gramEnd"/>
            <w:r w:rsidRPr="0065690F">
              <w:t xml:space="preserve"> errors as regards provisions on lead, introduced by the previous amendment to the Directive, are corrected by this Regulation.</w:t>
            </w:r>
            <w:bookmarkStart w:id="24" w:name="sps6a"/>
            <w:bookmarkEnd w:id="24"/>
          </w:p>
        </w:tc>
      </w:tr>
      <w:tr w:rsidR="00C677ED" w:rsidTr="00F3021D">
        <w:tc>
          <w:tcPr>
            <w:tcW w:w="707" w:type="dxa"/>
            <w:tcBorders>
              <w:top w:val="single" w:sz="6" w:space="0" w:color="auto"/>
              <w:bottom w:val="single" w:sz="6" w:space="0" w:color="auto"/>
            </w:tcBorders>
            <w:shd w:val="clear" w:color="auto" w:fill="auto"/>
          </w:tcPr>
          <w:p w:rsidR="00EA4725" w:rsidRPr="00441372" w:rsidRDefault="00B744A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744A9"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C677ED" w:rsidTr="00F3021D">
        <w:tc>
          <w:tcPr>
            <w:tcW w:w="707" w:type="dxa"/>
            <w:tcBorders>
              <w:top w:val="single" w:sz="6" w:space="0" w:color="auto"/>
              <w:bottom w:val="single" w:sz="6" w:space="0" w:color="auto"/>
            </w:tcBorders>
            <w:shd w:val="clear" w:color="auto" w:fill="auto"/>
          </w:tcPr>
          <w:p w:rsidR="00EA4725" w:rsidRPr="00441372" w:rsidRDefault="00B744A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744A9"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B744A9" w:rsidP="00441372">
            <w:pPr>
              <w:spacing w:after="120"/>
              <w:ind w:left="720" w:hanging="720"/>
            </w:pPr>
            <w:proofErr w:type="gramStart"/>
            <w:r w:rsidRPr="00441372">
              <w:rPr>
                <w:b/>
              </w:rPr>
              <w:t>[ ]</w:t>
            </w:r>
            <w:bookmarkStart w:id="38" w:name="sps8a"/>
            <w:bookmarkEnd w:id="38"/>
            <w:proofErr w:type="gramEnd"/>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B744A9"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B744A9"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rsidR="00EA4725" w:rsidRPr="00441372" w:rsidRDefault="00B744A9" w:rsidP="00AB1BF5">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B744A9" w:rsidP="00AB1BF5">
            <w:pPr>
              <w:spacing w:before="120"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B744A9" w:rsidP="00441372">
            <w:pPr>
              <w:spacing w:after="120"/>
              <w:rPr>
                <w:b/>
              </w:rPr>
            </w:pPr>
            <w:proofErr w:type="gramStart"/>
            <w:r w:rsidRPr="00441372">
              <w:rPr>
                <w:b/>
              </w:rPr>
              <w:lastRenderedPageBreak/>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B744A9"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C677ED" w:rsidTr="00F3021D">
        <w:tc>
          <w:tcPr>
            <w:tcW w:w="707" w:type="dxa"/>
            <w:tcBorders>
              <w:top w:val="single" w:sz="6" w:space="0" w:color="auto"/>
              <w:bottom w:val="single" w:sz="6" w:space="0" w:color="auto"/>
            </w:tcBorders>
            <w:shd w:val="clear" w:color="auto" w:fill="auto"/>
          </w:tcPr>
          <w:p w:rsidR="00EA4725" w:rsidRPr="00441372" w:rsidRDefault="00B744A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744A9"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The</w:t>
            </w:r>
            <w:r>
              <w:t> </w:t>
            </w:r>
            <w:r w:rsidRPr="0065690F">
              <w:t>document is available in all Union languages.</w:t>
            </w:r>
            <w:bookmarkStart w:id="57" w:name="sps9a"/>
            <w:bookmarkEnd w:id="57"/>
            <w:r w:rsidRPr="0065690F">
              <w:rPr>
                <w:bCs/>
              </w:rPr>
              <w:t xml:space="preserve"> </w:t>
            </w:r>
            <w:bookmarkStart w:id="58" w:name="sps9b"/>
            <w:bookmarkEnd w:id="58"/>
          </w:p>
        </w:tc>
      </w:tr>
      <w:tr w:rsidR="00C677ED" w:rsidTr="00F3021D">
        <w:tc>
          <w:tcPr>
            <w:tcW w:w="707" w:type="dxa"/>
            <w:tcBorders>
              <w:top w:val="single" w:sz="6" w:space="0" w:color="auto"/>
              <w:bottom w:val="single" w:sz="6" w:space="0" w:color="auto"/>
            </w:tcBorders>
            <w:shd w:val="clear" w:color="auto" w:fill="auto"/>
          </w:tcPr>
          <w:p w:rsidR="00EA4725" w:rsidRPr="00441372" w:rsidRDefault="00B744A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744A9"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november 2019</w:t>
            </w:r>
            <w:bookmarkStart w:id="60" w:name="sps10a"/>
            <w:bookmarkEnd w:id="60"/>
          </w:p>
          <w:p w:rsidR="00EA4725" w:rsidRPr="00441372" w:rsidRDefault="00B744A9"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november 2019</w:t>
            </w:r>
            <w:bookmarkStart w:id="62" w:name="sps10bisa"/>
            <w:bookmarkEnd w:id="62"/>
          </w:p>
        </w:tc>
      </w:tr>
      <w:tr w:rsidR="00C677ED" w:rsidTr="00F3021D">
        <w:tc>
          <w:tcPr>
            <w:tcW w:w="707" w:type="dxa"/>
            <w:tcBorders>
              <w:top w:val="single" w:sz="6" w:space="0" w:color="auto"/>
              <w:bottom w:val="single" w:sz="6" w:space="0" w:color="auto"/>
            </w:tcBorders>
            <w:shd w:val="clear" w:color="auto" w:fill="auto"/>
          </w:tcPr>
          <w:p w:rsidR="00EA4725" w:rsidRPr="00441372" w:rsidRDefault="00B744A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744A9"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20 days after its publication in the Official Journal of the European Union.</w:t>
            </w:r>
            <w:bookmarkStart w:id="66" w:name="sps11a"/>
            <w:bookmarkEnd w:id="66"/>
          </w:p>
          <w:p w:rsidR="00EA4725" w:rsidRPr="00441372" w:rsidRDefault="00B744A9"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C677ED" w:rsidRPr="005C7C70" w:rsidTr="00F3021D">
        <w:tc>
          <w:tcPr>
            <w:tcW w:w="707" w:type="dxa"/>
            <w:tcBorders>
              <w:top w:val="single" w:sz="6" w:space="0" w:color="auto"/>
              <w:bottom w:val="single" w:sz="6" w:space="0" w:color="auto"/>
            </w:tcBorders>
            <w:shd w:val="clear" w:color="auto" w:fill="auto"/>
          </w:tcPr>
          <w:p w:rsidR="00EA4725" w:rsidRPr="00441372" w:rsidRDefault="00B744A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744A9"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6 October 2019</w:t>
            </w:r>
            <w:bookmarkEnd w:id="73"/>
          </w:p>
          <w:p w:rsidR="00EA4725" w:rsidRPr="00441372" w:rsidRDefault="00B744A9" w:rsidP="00441372">
            <w:pPr>
              <w:spacing w:after="120"/>
            </w:pPr>
            <w:bookmarkStart w:id="74" w:name="X_SPS_Reg_12C"/>
            <w:r w:rsidRPr="00441372">
              <w:rPr>
                <w:b/>
              </w:rPr>
              <w:t>Agency or authority designated to handle comments</w:t>
            </w:r>
            <w:bookmarkEnd w:id="74"/>
            <w:r w:rsidRPr="00441372">
              <w:rPr>
                <w:b/>
              </w:rPr>
              <w:t>: [</w:t>
            </w:r>
            <w:bookmarkStart w:id="75" w:name="sps12b"/>
            <w:r w:rsidRPr="00441372">
              <w:rPr>
                <w:b/>
              </w:rPr>
              <w:t>X</w:t>
            </w:r>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C677ED" w:rsidRPr="0065690F" w:rsidRDefault="00B744A9" w:rsidP="00441372">
            <w:r w:rsidRPr="0065690F">
              <w:t>European Commission</w:t>
            </w:r>
          </w:p>
          <w:p w:rsidR="00C677ED" w:rsidRPr="0065690F" w:rsidRDefault="00B744A9" w:rsidP="00441372">
            <w:r w:rsidRPr="0065690F">
              <w:t>DG Health and Food Safety, Unit D2-Multilateral International Relations</w:t>
            </w:r>
          </w:p>
          <w:p w:rsidR="00C677ED" w:rsidRPr="00B744A9" w:rsidRDefault="00B744A9" w:rsidP="00441372">
            <w:pPr>
              <w:rPr>
                <w:lang w:val="fr-CH"/>
              </w:rPr>
            </w:pPr>
            <w:r w:rsidRPr="00B744A9">
              <w:rPr>
                <w:lang w:val="fr-CH"/>
              </w:rPr>
              <w:t>Rue Froissart 101</w:t>
            </w:r>
          </w:p>
          <w:p w:rsidR="00C677ED" w:rsidRPr="00B744A9" w:rsidRDefault="00B744A9" w:rsidP="00441372">
            <w:pPr>
              <w:rPr>
                <w:lang w:val="fr-CH"/>
              </w:rPr>
            </w:pPr>
            <w:r w:rsidRPr="00B744A9">
              <w:rPr>
                <w:lang w:val="fr-CH"/>
              </w:rPr>
              <w:t>B-1049 Brussels</w:t>
            </w:r>
          </w:p>
          <w:p w:rsidR="00C677ED" w:rsidRPr="00B744A9" w:rsidRDefault="00B744A9" w:rsidP="00441372">
            <w:pPr>
              <w:rPr>
                <w:lang w:val="fr-CH"/>
              </w:rPr>
            </w:pPr>
            <w:proofErr w:type="gramStart"/>
            <w:r w:rsidRPr="00B744A9">
              <w:rPr>
                <w:lang w:val="fr-CH"/>
              </w:rPr>
              <w:t>Tel:</w:t>
            </w:r>
            <w:proofErr w:type="gramEnd"/>
            <w:r w:rsidRPr="00B744A9">
              <w:rPr>
                <w:lang w:val="fr-CH"/>
              </w:rPr>
              <w:t xml:space="preserve"> +(32 2) 295 4263</w:t>
            </w:r>
          </w:p>
          <w:p w:rsidR="00C677ED" w:rsidRPr="00B744A9" w:rsidRDefault="00B744A9" w:rsidP="00441372">
            <w:pPr>
              <w:rPr>
                <w:lang w:val="fr-CH"/>
              </w:rPr>
            </w:pPr>
            <w:proofErr w:type="gramStart"/>
            <w:r w:rsidRPr="00B744A9">
              <w:rPr>
                <w:lang w:val="fr-CH"/>
              </w:rPr>
              <w:t>Fax:</w:t>
            </w:r>
            <w:proofErr w:type="gramEnd"/>
            <w:r w:rsidRPr="00B744A9">
              <w:rPr>
                <w:lang w:val="fr-CH"/>
              </w:rPr>
              <w:t xml:space="preserve"> +(32 2) 299 8090</w:t>
            </w:r>
          </w:p>
          <w:p w:rsidR="00C677ED" w:rsidRPr="00B744A9" w:rsidRDefault="00B744A9" w:rsidP="00441372">
            <w:pPr>
              <w:spacing w:after="120"/>
              <w:rPr>
                <w:lang w:val="fr-CH"/>
              </w:rPr>
            </w:pPr>
            <w:proofErr w:type="gramStart"/>
            <w:r w:rsidRPr="00B744A9">
              <w:rPr>
                <w:lang w:val="fr-CH"/>
              </w:rPr>
              <w:t>E-mail:</w:t>
            </w:r>
            <w:proofErr w:type="gramEnd"/>
            <w:r w:rsidRPr="00B744A9">
              <w:rPr>
                <w:lang w:val="fr-CH"/>
              </w:rPr>
              <w:t xml:space="preserve"> sps@ec.europa.eu</w:t>
            </w:r>
            <w:bookmarkStart w:id="80" w:name="sps12d"/>
            <w:bookmarkEnd w:id="80"/>
          </w:p>
        </w:tc>
      </w:tr>
      <w:tr w:rsidR="00C677ED" w:rsidRPr="005C7C70" w:rsidTr="00F3021D">
        <w:tc>
          <w:tcPr>
            <w:tcW w:w="707" w:type="dxa"/>
            <w:tcBorders>
              <w:top w:val="single" w:sz="6" w:space="0" w:color="auto"/>
            </w:tcBorders>
            <w:shd w:val="clear" w:color="auto" w:fill="auto"/>
          </w:tcPr>
          <w:p w:rsidR="00EA4725" w:rsidRPr="00441372" w:rsidRDefault="00B744A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744A9" w:rsidP="00F3021D">
            <w:pPr>
              <w:keepNext/>
              <w:keepLines/>
              <w:spacing w:before="120" w:after="120"/>
              <w:rPr>
                <w:b/>
              </w:rPr>
            </w:pPr>
            <w:bookmarkStart w:id="81" w:name="X_SPS_Reg_13A"/>
            <w:r w:rsidRPr="00441372">
              <w:rPr>
                <w:b/>
              </w:rPr>
              <w:t>Text(s) available from</w:t>
            </w:r>
            <w:bookmarkEnd w:id="81"/>
            <w:r w:rsidRPr="00441372">
              <w:rPr>
                <w:b/>
              </w:rPr>
              <w:t>: [</w:t>
            </w:r>
            <w:bookmarkStart w:id="82" w:name="sps13a"/>
            <w:r w:rsidRPr="00441372">
              <w:rPr>
                <w:b/>
              </w:rPr>
              <w:t>X</w:t>
            </w:r>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B744A9" w:rsidP="00F3021D">
            <w:pPr>
              <w:keepNext/>
              <w:keepLines/>
              <w:rPr>
                <w:bCs/>
              </w:rPr>
            </w:pPr>
            <w:r w:rsidRPr="0065690F">
              <w:rPr>
                <w:bCs/>
              </w:rPr>
              <w:t>European Commission</w:t>
            </w:r>
          </w:p>
          <w:p w:rsidR="00EA4725" w:rsidRPr="0065690F" w:rsidRDefault="00B744A9" w:rsidP="00F3021D">
            <w:pPr>
              <w:keepNext/>
              <w:keepLines/>
              <w:rPr>
                <w:bCs/>
              </w:rPr>
            </w:pPr>
            <w:r w:rsidRPr="0065690F">
              <w:rPr>
                <w:bCs/>
              </w:rPr>
              <w:t>DG Health and Food Safety, Unit D2-Multilateral International Relations</w:t>
            </w:r>
          </w:p>
          <w:p w:rsidR="00EA4725" w:rsidRPr="00B744A9" w:rsidRDefault="00B744A9" w:rsidP="00F3021D">
            <w:pPr>
              <w:keepNext/>
              <w:keepLines/>
              <w:rPr>
                <w:bCs/>
                <w:lang w:val="fr-CH"/>
              </w:rPr>
            </w:pPr>
            <w:r w:rsidRPr="00B744A9">
              <w:rPr>
                <w:bCs/>
                <w:lang w:val="fr-CH"/>
              </w:rPr>
              <w:t>Rue Froissart 101</w:t>
            </w:r>
          </w:p>
          <w:p w:rsidR="00EA4725" w:rsidRPr="00B744A9" w:rsidRDefault="00B744A9" w:rsidP="00F3021D">
            <w:pPr>
              <w:keepNext/>
              <w:keepLines/>
              <w:rPr>
                <w:bCs/>
                <w:lang w:val="fr-CH"/>
              </w:rPr>
            </w:pPr>
            <w:r w:rsidRPr="00B744A9">
              <w:rPr>
                <w:bCs/>
                <w:lang w:val="fr-CH"/>
              </w:rPr>
              <w:t>B-1049 Brussels</w:t>
            </w:r>
          </w:p>
          <w:p w:rsidR="00EA4725" w:rsidRPr="00B744A9" w:rsidRDefault="00B744A9" w:rsidP="00F3021D">
            <w:pPr>
              <w:keepNext/>
              <w:keepLines/>
              <w:rPr>
                <w:bCs/>
                <w:lang w:val="fr-CH"/>
              </w:rPr>
            </w:pPr>
            <w:proofErr w:type="gramStart"/>
            <w:r w:rsidRPr="00B744A9">
              <w:rPr>
                <w:bCs/>
                <w:lang w:val="fr-CH"/>
              </w:rPr>
              <w:t>Tel:</w:t>
            </w:r>
            <w:proofErr w:type="gramEnd"/>
            <w:r w:rsidRPr="00B744A9">
              <w:rPr>
                <w:bCs/>
                <w:lang w:val="fr-CH"/>
              </w:rPr>
              <w:t xml:space="preserve"> +(32 2) 295 4263</w:t>
            </w:r>
          </w:p>
          <w:p w:rsidR="00EA4725" w:rsidRPr="00B744A9" w:rsidRDefault="00B744A9" w:rsidP="00F3021D">
            <w:pPr>
              <w:keepNext/>
              <w:keepLines/>
              <w:rPr>
                <w:bCs/>
                <w:lang w:val="fr-CH"/>
              </w:rPr>
            </w:pPr>
            <w:proofErr w:type="gramStart"/>
            <w:r w:rsidRPr="00B744A9">
              <w:rPr>
                <w:bCs/>
                <w:lang w:val="fr-CH"/>
              </w:rPr>
              <w:t>Fax:</w:t>
            </w:r>
            <w:proofErr w:type="gramEnd"/>
            <w:r w:rsidRPr="00B744A9">
              <w:rPr>
                <w:bCs/>
                <w:lang w:val="fr-CH"/>
              </w:rPr>
              <w:t xml:space="preserve"> +(32 2) 299 8090</w:t>
            </w:r>
          </w:p>
          <w:p w:rsidR="00EA4725" w:rsidRPr="00B744A9" w:rsidRDefault="00B744A9" w:rsidP="00F3021D">
            <w:pPr>
              <w:keepNext/>
              <w:keepLines/>
              <w:spacing w:after="120"/>
              <w:rPr>
                <w:bCs/>
                <w:lang w:val="fr-CH"/>
              </w:rPr>
            </w:pPr>
            <w:proofErr w:type="gramStart"/>
            <w:r w:rsidRPr="00B744A9">
              <w:rPr>
                <w:bCs/>
                <w:lang w:val="fr-CH"/>
              </w:rPr>
              <w:t>E-mail:</w:t>
            </w:r>
            <w:proofErr w:type="gramEnd"/>
            <w:r w:rsidRPr="00B744A9">
              <w:rPr>
                <w:bCs/>
                <w:lang w:val="fr-CH"/>
              </w:rPr>
              <w:t xml:space="preserve"> sps@ec.europa.eu</w:t>
            </w:r>
            <w:bookmarkStart w:id="87" w:name="sps13c"/>
            <w:bookmarkEnd w:id="87"/>
          </w:p>
        </w:tc>
      </w:tr>
    </w:tbl>
    <w:p w:rsidR="007141CF" w:rsidRPr="00B744A9" w:rsidRDefault="007141CF" w:rsidP="00441372">
      <w:pPr>
        <w:rPr>
          <w:lang w:val="fr-CH"/>
        </w:rPr>
      </w:pPr>
    </w:p>
    <w:sectPr w:rsidR="007141CF" w:rsidRPr="00B744A9" w:rsidSect="00B744A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0C2" w:rsidRDefault="00B744A9">
      <w:r>
        <w:separator/>
      </w:r>
    </w:p>
  </w:endnote>
  <w:endnote w:type="continuationSeparator" w:id="0">
    <w:p w:rsidR="00A000C2" w:rsidRDefault="00B74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744A9" w:rsidRDefault="00B744A9" w:rsidP="00B744A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B744A9" w:rsidRDefault="00B744A9" w:rsidP="00B744A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744A9"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0C2" w:rsidRDefault="00B744A9">
      <w:r>
        <w:separator/>
      </w:r>
    </w:p>
  </w:footnote>
  <w:footnote w:type="continuationSeparator" w:id="0">
    <w:p w:rsidR="00A000C2" w:rsidRDefault="00B744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4A9" w:rsidRPr="00B744A9" w:rsidRDefault="00B744A9" w:rsidP="00B744A9">
    <w:pPr>
      <w:pStyle w:val="Header"/>
      <w:pBdr>
        <w:bottom w:val="single" w:sz="4" w:space="1" w:color="auto"/>
      </w:pBdr>
      <w:tabs>
        <w:tab w:val="clear" w:pos="4513"/>
        <w:tab w:val="clear" w:pos="9027"/>
      </w:tabs>
      <w:jc w:val="center"/>
    </w:pPr>
    <w:r w:rsidRPr="00B744A9">
      <w:t>G/SPS/N/EU/341</w:t>
    </w:r>
  </w:p>
  <w:p w:rsidR="00B744A9" w:rsidRPr="00B744A9" w:rsidRDefault="00B744A9" w:rsidP="00B744A9">
    <w:pPr>
      <w:pStyle w:val="Header"/>
      <w:pBdr>
        <w:bottom w:val="single" w:sz="4" w:space="1" w:color="auto"/>
      </w:pBdr>
      <w:tabs>
        <w:tab w:val="clear" w:pos="4513"/>
        <w:tab w:val="clear" w:pos="9027"/>
      </w:tabs>
      <w:jc w:val="center"/>
    </w:pPr>
  </w:p>
  <w:p w:rsidR="00B744A9" w:rsidRPr="00B744A9" w:rsidRDefault="00B744A9" w:rsidP="00B744A9">
    <w:pPr>
      <w:pStyle w:val="Header"/>
      <w:pBdr>
        <w:bottom w:val="single" w:sz="4" w:space="1" w:color="auto"/>
      </w:pBdr>
      <w:tabs>
        <w:tab w:val="clear" w:pos="4513"/>
        <w:tab w:val="clear" w:pos="9027"/>
      </w:tabs>
      <w:jc w:val="center"/>
    </w:pPr>
    <w:r w:rsidRPr="00B744A9">
      <w:t xml:space="preserve">- </w:t>
    </w:r>
    <w:r w:rsidRPr="00B744A9">
      <w:fldChar w:fldCharType="begin"/>
    </w:r>
    <w:r w:rsidRPr="00B744A9">
      <w:instrText xml:space="preserve"> PAGE </w:instrText>
    </w:r>
    <w:r w:rsidRPr="00B744A9">
      <w:fldChar w:fldCharType="separate"/>
    </w:r>
    <w:r w:rsidRPr="00B744A9">
      <w:rPr>
        <w:noProof/>
      </w:rPr>
      <w:t>2</w:t>
    </w:r>
    <w:r w:rsidRPr="00B744A9">
      <w:fldChar w:fldCharType="end"/>
    </w:r>
    <w:r w:rsidRPr="00B744A9">
      <w:t xml:space="preserve"> -</w:t>
    </w:r>
  </w:p>
  <w:p w:rsidR="00EA4725" w:rsidRPr="00B744A9" w:rsidRDefault="00EA4725" w:rsidP="00B744A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4A9" w:rsidRPr="00B744A9" w:rsidRDefault="00B744A9" w:rsidP="00B744A9">
    <w:pPr>
      <w:pStyle w:val="Header"/>
      <w:pBdr>
        <w:bottom w:val="single" w:sz="4" w:space="1" w:color="auto"/>
      </w:pBdr>
      <w:tabs>
        <w:tab w:val="clear" w:pos="4513"/>
        <w:tab w:val="clear" w:pos="9027"/>
      </w:tabs>
      <w:jc w:val="center"/>
    </w:pPr>
    <w:r w:rsidRPr="00B744A9">
      <w:t>G/SPS/N/EU/341</w:t>
    </w:r>
  </w:p>
  <w:p w:rsidR="00B744A9" w:rsidRPr="00B744A9" w:rsidRDefault="00B744A9" w:rsidP="00B744A9">
    <w:pPr>
      <w:pStyle w:val="Header"/>
      <w:pBdr>
        <w:bottom w:val="single" w:sz="4" w:space="1" w:color="auto"/>
      </w:pBdr>
      <w:tabs>
        <w:tab w:val="clear" w:pos="4513"/>
        <w:tab w:val="clear" w:pos="9027"/>
      </w:tabs>
      <w:jc w:val="center"/>
    </w:pPr>
  </w:p>
  <w:p w:rsidR="00B744A9" w:rsidRPr="00B744A9" w:rsidRDefault="00B744A9" w:rsidP="00B744A9">
    <w:pPr>
      <w:pStyle w:val="Header"/>
      <w:pBdr>
        <w:bottom w:val="single" w:sz="4" w:space="1" w:color="auto"/>
      </w:pBdr>
      <w:tabs>
        <w:tab w:val="clear" w:pos="4513"/>
        <w:tab w:val="clear" w:pos="9027"/>
      </w:tabs>
      <w:jc w:val="center"/>
    </w:pPr>
    <w:r w:rsidRPr="00B744A9">
      <w:t xml:space="preserve">- </w:t>
    </w:r>
    <w:r w:rsidRPr="00B744A9">
      <w:fldChar w:fldCharType="begin"/>
    </w:r>
    <w:r w:rsidRPr="00B744A9">
      <w:instrText xml:space="preserve"> PAGE </w:instrText>
    </w:r>
    <w:r w:rsidRPr="00B744A9">
      <w:fldChar w:fldCharType="separate"/>
    </w:r>
    <w:r w:rsidRPr="00B744A9">
      <w:rPr>
        <w:noProof/>
      </w:rPr>
      <w:t>2</w:t>
    </w:r>
    <w:r w:rsidRPr="00B744A9">
      <w:fldChar w:fldCharType="end"/>
    </w:r>
    <w:r w:rsidRPr="00B744A9">
      <w:t xml:space="preserve"> -</w:t>
    </w:r>
  </w:p>
  <w:p w:rsidR="00EA4725" w:rsidRPr="00B744A9" w:rsidRDefault="00EA4725" w:rsidP="00B744A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677ED"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B744A9" w:rsidP="00422B6F">
          <w:pPr>
            <w:jc w:val="right"/>
            <w:rPr>
              <w:b/>
              <w:color w:val="FF0000"/>
              <w:szCs w:val="16"/>
            </w:rPr>
          </w:pPr>
          <w:r>
            <w:rPr>
              <w:b/>
              <w:color w:val="FF0000"/>
              <w:szCs w:val="16"/>
            </w:rPr>
            <w:t xml:space="preserve"> </w:t>
          </w:r>
        </w:p>
      </w:tc>
    </w:tr>
    <w:bookmarkEnd w:id="88"/>
    <w:tr w:rsidR="00C677ED" w:rsidTr="00EE3CAF">
      <w:trPr>
        <w:trHeight w:val="213"/>
        <w:jc w:val="center"/>
      </w:trPr>
      <w:tc>
        <w:tcPr>
          <w:tcW w:w="3794" w:type="dxa"/>
          <w:vMerge w:val="restart"/>
          <w:shd w:val="clear" w:color="auto" w:fill="FFFFFF"/>
          <w:tcMar>
            <w:left w:w="0" w:type="dxa"/>
            <w:right w:w="0" w:type="dxa"/>
          </w:tcMar>
        </w:tcPr>
        <w:p w:rsidR="00ED54E0" w:rsidRPr="00EA4725" w:rsidRDefault="00D809B0"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C677ED"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B744A9" w:rsidRDefault="00B744A9" w:rsidP="00656ABC">
          <w:pPr>
            <w:jc w:val="right"/>
            <w:rPr>
              <w:b/>
              <w:szCs w:val="16"/>
            </w:rPr>
          </w:pPr>
          <w:bookmarkStart w:id="89" w:name="bmkSymbols"/>
          <w:r>
            <w:rPr>
              <w:b/>
              <w:szCs w:val="16"/>
            </w:rPr>
            <w:t>G/SPS/N/EU/341</w:t>
          </w:r>
        </w:p>
        <w:bookmarkEnd w:id="89"/>
        <w:p w:rsidR="00656ABC" w:rsidRPr="00EA4725" w:rsidRDefault="00656ABC" w:rsidP="00656ABC">
          <w:pPr>
            <w:jc w:val="right"/>
            <w:rPr>
              <w:b/>
              <w:szCs w:val="16"/>
            </w:rPr>
          </w:pPr>
        </w:p>
      </w:tc>
    </w:tr>
    <w:tr w:rsidR="00C677ED"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744A9" w:rsidP="00422B6F">
          <w:pPr>
            <w:jc w:val="right"/>
            <w:rPr>
              <w:szCs w:val="16"/>
            </w:rPr>
          </w:pPr>
          <w:bookmarkStart w:id="90" w:name="spsDateDistribution"/>
          <w:r w:rsidRPr="00EA4725">
            <w:rPr>
              <w:szCs w:val="16"/>
            </w:rPr>
            <w:t>7 August 2019</w:t>
          </w:r>
          <w:bookmarkStart w:id="91" w:name="bmkDate"/>
          <w:bookmarkEnd w:id="90"/>
          <w:bookmarkEnd w:id="91"/>
        </w:p>
      </w:tc>
    </w:tr>
    <w:tr w:rsidR="00C677E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744A9" w:rsidP="00422B6F">
          <w:pPr>
            <w:jc w:val="left"/>
            <w:rPr>
              <w:b/>
            </w:rPr>
          </w:pPr>
          <w:bookmarkStart w:id="92" w:name="bmkSerial"/>
          <w:r w:rsidRPr="00441372">
            <w:rPr>
              <w:color w:val="FF0000"/>
              <w:szCs w:val="16"/>
            </w:rPr>
            <w:t>(</w:t>
          </w:r>
          <w:bookmarkStart w:id="93" w:name="spsSerialNumber"/>
          <w:bookmarkEnd w:id="93"/>
          <w:r w:rsidR="00AB1BF5">
            <w:rPr>
              <w:color w:val="FF0000"/>
              <w:szCs w:val="16"/>
            </w:rPr>
            <w:t>19-5141</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B744A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C677E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B744A9"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B744A9"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378390C">
      <w:start w:val="1"/>
      <w:numFmt w:val="decimal"/>
      <w:pStyle w:val="SummaryText"/>
      <w:lvlText w:val="%1."/>
      <w:lvlJc w:val="left"/>
      <w:pPr>
        <w:ind w:left="360" w:hanging="360"/>
      </w:pPr>
    </w:lvl>
    <w:lvl w:ilvl="1" w:tplc="CCE4CC42" w:tentative="1">
      <w:start w:val="1"/>
      <w:numFmt w:val="lowerLetter"/>
      <w:lvlText w:val="%2."/>
      <w:lvlJc w:val="left"/>
      <w:pPr>
        <w:ind w:left="1080" w:hanging="360"/>
      </w:pPr>
    </w:lvl>
    <w:lvl w:ilvl="2" w:tplc="99AA7420" w:tentative="1">
      <w:start w:val="1"/>
      <w:numFmt w:val="lowerRoman"/>
      <w:lvlText w:val="%3."/>
      <w:lvlJc w:val="right"/>
      <w:pPr>
        <w:ind w:left="1800" w:hanging="180"/>
      </w:pPr>
    </w:lvl>
    <w:lvl w:ilvl="3" w:tplc="6BB682DE" w:tentative="1">
      <w:start w:val="1"/>
      <w:numFmt w:val="decimal"/>
      <w:lvlText w:val="%4."/>
      <w:lvlJc w:val="left"/>
      <w:pPr>
        <w:ind w:left="2520" w:hanging="360"/>
      </w:pPr>
    </w:lvl>
    <w:lvl w:ilvl="4" w:tplc="E51047A4" w:tentative="1">
      <w:start w:val="1"/>
      <w:numFmt w:val="lowerLetter"/>
      <w:lvlText w:val="%5."/>
      <w:lvlJc w:val="left"/>
      <w:pPr>
        <w:ind w:left="3240" w:hanging="360"/>
      </w:pPr>
    </w:lvl>
    <w:lvl w:ilvl="5" w:tplc="B50C3494" w:tentative="1">
      <w:start w:val="1"/>
      <w:numFmt w:val="lowerRoman"/>
      <w:lvlText w:val="%6."/>
      <w:lvlJc w:val="right"/>
      <w:pPr>
        <w:ind w:left="3960" w:hanging="180"/>
      </w:pPr>
    </w:lvl>
    <w:lvl w:ilvl="6" w:tplc="961429AE" w:tentative="1">
      <w:start w:val="1"/>
      <w:numFmt w:val="decimal"/>
      <w:lvlText w:val="%7."/>
      <w:lvlJc w:val="left"/>
      <w:pPr>
        <w:ind w:left="4680" w:hanging="360"/>
      </w:pPr>
    </w:lvl>
    <w:lvl w:ilvl="7" w:tplc="559C94FA" w:tentative="1">
      <w:start w:val="1"/>
      <w:numFmt w:val="lowerLetter"/>
      <w:lvlText w:val="%8."/>
      <w:lvlJc w:val="left"/>
      <w:pPr>
        <w:ind w:left="5400" w:hanging="360"/>
      </w:pPr>
    </w:lvl>
    <w:lvl w:ilvl="8" w:tplc="E01C259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C7C70"/>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000C2"/>
    <w:rsid w:val="00A52B02"/>
    <w:rsid w:val="00A6057A"/>
    <w:rsid w:val="00A62304"/>
    <w:rsid w:val="00A74017"/>
    <w:rsid w:val="00AA332C"/>
    <w:rsid w:val="00AB1BF5"/>
    <w:rsid w:val="00AC27F8"/>
    <w:rsid w:val="00AD4C72"/>
    <w:rsid w:val="00AE057B"/>
    <w:rsid w:val="00AE2AEE"/>
    <w:rsid w:val="00B00276"/>
    <w:rsid w:val="00B230EC"/>
    <w:rsid w:val="00B367FB"/>
    <w:rsid w:val="00B52738"/>
    <w:rsid w:val="00B56EDC"/>
    <w:rsid w:val="00B744A9"/>
    <w:rsid w:val="00B94A75"/>
    <w:rsid w:val="00BB1F84"/>
    <w:rsid w:val="00BC035A"/>
    <w:rsid w:val="00BE5468"/>
    <w:rsid w:val="00C11EAC"/>
    <w:rsid w:val="00C305D7"/>
    <w:rsid w:val="00C30F2A"/>
    <w:rsid w:val="00C43456"/>
    <w:rsid w:val="00C43F16"/>
    <w:rsid w:val="00C65C0C"/>
    <w:rsid w:val="00C677ED"/>
    <w:rsid w:val="00C808FC"/>
    <w:rsid w:val="00C863EB"/>
    <w:rsid w:val="00CD7D97"/>
    <w:rsid w:val="00CE3EE6"/>
    <w:rsid w:val="00CE4BA1"/>
    <w:rsid w:val="00D000C7"/>
    <w:rsid w:val="00D52A9D"/>
    <w:rsid w:val="00D55AAD"/>
    <w:rsid w:val="00D66911"/>
    <w:rsid w:val="00D747AE"/>
    <w:rsid w:val="00D76A9E"/>
    <w:rsid w:val="00D809B0"/>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4237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EEC/19_4237_01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3150</Characters>
  <Application>Microsoft Office Word</Application>
  <DocSecurity>0</DocSecurity>
  <Lines>81</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2019-08-06T14:02:00Z</dcterms:created>
  <dcterms:modified xsi:type="dcterms:W3CDTF">2019-08-07T08:22:00Z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G/SPS/N/EU/341</vt:lpwstr>
  </property>
  <property fmtid="{D5CDD505-2E9C-101B-9397-08002B2CF9AE}" pid="3" name="TitusGUID">
    <vt:lpwstr>d5aee738-35ee-4266-86ae-a906966ff8c1</vt:lpwstr>
  </property>
  <property fmtid="{D5CDD505-2E9C-101B-9397-08002B2CF9AE}" pid="4" name="WTOCLASSIFICATION">
    <vt:lpwstr>WTO OFFICIAL</vt:lpwstr>
  </property>
</Properties>
</file>