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0553C" w:rsidP="007C3977">
      <w:pPr>
        <w:pStyle w:val="Titre"/>
        <w:keepNext/>
        <w:keepLines/>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27DA4" w:rsidTr="00F3021D">
        <w:tc>
          <w:tcPr>
            <w:tcW w:w="707" w:type="dxa"/>
            <w:tcBorders>
              <w:bottom w:val="single" w:sz="6" w:space="0" w:color="auto"/>
            </w:tcBorders>
            <w:shd w:val="clear" w:color="auto" w:fill="auto"/>
          </w:tcPr>
          <w:p w:rsidR="00EA4725" w:rsidRPr="00441372" w:rsidRDefault="0070553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0553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70553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0553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0553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(EU) amending Annexes II and V to Regulation (EC) No 396/2005 of the European Parliament and of the Council as regards maximum residue levels for chlorpyrifos and chlorpyrifos-methyl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00AE5A28">
              <w:rPr>
                <w:b/>
              </w:rPr>
              <w:t> </w:t>
            </w:r>
            <w:r w:rsidRPr="0065690F">
              <w:t>7</w:t>
            </w:r>
            <w:bookmarkEnd w:id="20"/>
          </w:p>
          <w:p w:rsidR="00EA4725" w:rsidRPr="00441372" w:rsidRDefault="0059289C" w:rsidP="00441372">
            <w:hyperlink r:id="rId7" w:tgtFrame="_blank" w:history="1">
              <w:r w:rsidR="0070553C" w:rsidRPr="00441372">
                <w:rPr>
                  <w:color w:val="0000FF"/>
                  <w:u w:val="single"/>
                </w:rPr>
                <w:t>https://members.wto.org/crnattachments/2019/SPS/EEC/19_7070_00_e.pdf</w:t>
              </w:r>
            </w:hyperlink>
          </w:p>
          <w:p w:rsidR="00E27DA4" w:rsidRPr="00441372" w:rsidRDefault="0059289C" w:rsidP="00441372">
            <w:pPr>
              <w:spacing w:after="120"/>
            </w:pPr>
            <w:hyperlink r:id="rId8" w:tgtFrame="_blank" w:history="1">
              <w:r w:rsidR="0070553C" w:rsidRPr="00441372">
                <w:rPr>
                  <w:color w:val="0000FF"/>
                  <w:u w:val="single"/>
                </w:rPr>
                <w:t>https://members.wto.org/crnattachments/2019/SPS/EEC/19_7070_01_e.pdf</w:t>
              </w:r>
            </w:hyperlink>
            <w:bookmarkStart w:id="21" w:name="sps5d"/>
            <w:bookmarkEnd w:id="21"/>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the existing maximum residue levels (</w:t>
            </w:r>
            <w:proofErr w:type="spellStart"/>
            <w:r w:rsidRPr="0065690F">
              <w:t>MRLs</w:t>
            </w:r>
            <w:proofErr w:type="spellEnd"/>
            <w:r w:rsidRPr="0065690F">
              <w:t xml:space="preserve">) for the substances chlorpyrifos and chlorpyrifos-methyl. </w:t>
            </w:r>
            <w:proofErr w:type="spellStart"/>
            <w:r w:rsidRPr="0065690F">
              <w:t>MRLs</w:t>
            </w:r>
            <w:proofErr w:type="spellEnd"/>
            <w:r w:rsidRPr="0065690F">
              <w:t xml:space="preserve"> for these substances are lowered. Lower </w:t>
            </w:r>
            <w:proofErr w:type="spellStart"/>
            <w:r w:rsidRPr="0065690F">
              <w:t>MRLs</w:t>
            </w:r>
            <w:proofErr w:type="spellEnd"/>
            <w:r w:rsidRPr="0065690F">
              <w:t xml:space="preserve"> are set after updating the limits of determination and/or deleting old uses which are not authorised any more in the European Union or for which a human health concern may not be excluded.</w:t>
            </w:r>
            <w:bookmarkStart w:id="23" w:name="sps6a"/>
            <w:bookmarkEnd w:id="23"/>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AE5A28">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0553C" w:rsidP="00AE5A28">
            <w:pPr>
              <w:spacing w:before="120" w:after="120"/>
            </w:pPr>
            <w:bookmarkStart w:id="36" w:name="X_SPS_Reg_8A"/>
            <w:r w:rsidRPr="00441372">
              <w:rPr>
                <w:b/>
              </w:rPr>
              <w:t>Is there a relevant international standard? If so, identify the standard</w:t>
            </w:r>
            <w:bookmarkEnd w:id="36"/>
            <w:r w:rsidRPr="00441372">
              <w:rPr>
                <w:b/>
              </w:rPr>
              <w:t>:</w:t>
            </w:r>
          </w:p>
          <w:p w:rsidR="007C3977" w:rsidRDefault="0070553C" w:rsidP="00AE5A28">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27DA4" w:rsidRDefault="0070553C" w:rsidP="00AE5A28">
            <w:pPr>
              <w:spacing w:after="120"/>
              <w:ind w:left="11" w:hanging="11"/>
              <w:jc w:val="left"/>
              <w:rPr>
                <w:rStyle w:val="Lienhypertexte"/>
                <w:lang w:val="fr-CH"/>
              </w:rPr>
            </w:pPr>
            <w:r w:rsidRPr="00234122">
              <w:rPr>
                <w:lang w:val="fr-FR"/>
              </w:rPr>
              <w:t xml:space="preserve">Codex Maximum Residue Limits 17 </w:t>
            </w:r>
            <w:r w:rsidR="00AE5A28" w:rsidRPr="00234122">
              <w:rPr>
                <w:lang w:val="fr-FR"/>
              </w:rPr>
              <w:t>–</w:t>
            </w:r>
            <w:r w:rsidRPr="00234122">
              <w:rPr>
                <w:lang w:val="fr-FR"/>
              </w:rPr>
              <w:t xml:space="preserve"> chlorpyrifos</w:t>
            </w:r>
            <w:r w:rsidR="00AE5A28" w:rsidRPr="00234122">
              <w:rPr>
                <w:lang w:val="fr-FR"/>
              </w:rPr>
              <w:t xml:space="preserve">: </w:t>
            </w:r>
            <w:hyperlink r:id="rId9" w:history="1">
              <w:r w:rsidR="00AE5A28" w:rsidRPr="00EE035D">
                <w:rPr>
                  <w:rStyle w:val="Lienhypertexte"/>
                  <w:lang w:val="fr-CH"/>
                </w:rPr>
                <w:t>http://www.fao.org/fao-who-codexalimentarius/codex-texts/dbs/pestres/pesticide-detail/en/?p_id=17</w:t>
              </w:r>
            </w:hyperlink>
          </w:p>
          <w:p w:rsidR="00AE5A28" w:rsidRPr="007C3977" w:rsidRDefault="0070553C" w:rsidP="00AE5A28">
            <w:pPr>
              <w:spacing w:after="120"/>
              <w:ind w:left="11" w:hanging="11"/>
              <w:jc w:val="left"/>
              <w:rPr>
                <w:lang w:val="fr-CH"/>
              </w:rPr>
            </w:pPr>
            <w:r w:rsidRPr="007C3977">
              <w:rPr>
                <w:lang w:val="fr-CH"/>
              </w:rPr>
              <w:t xml:space="preserve">Codex Maximum </w:t>
            </w:r>
            <w:proofErr w:type="spellStart"/>
            <w:r w:rsidRPr="007C3977">
              <w:rPr>
                <w:lang w:val="fr-CH"/>
              </w:rPr>
              <w:t>Residue</w:t>
            </w:r>
            <w:proofErr w:type="spellEnd"/>
            <w:r w:rsidRPr="007C3977">
              <w:rPr>
                <w:lang w:val="fr-CH"/>
              </w:rPr>
              <w:t xml:space="preserve"> Limits 90 - </w:t>
            </w:r>
            <w:proofErr w:type="spellStart"/>
            <w:r w:rsidRPr="007C3977">
              <w:rPr>
                <w:lang w:val="fr-CH"/>
              </w:rPr>
              <w:t>chlorpyrifos-methyl</w:t>
            </w:r>
            <w:proofErr w:type="spellEnd"/>
            <w:r w:rsidR="00AE5A28">
              <w:rPr>
                <w:lang w:val="fr-CH"/>
              </w:rPr>
              <w:t xml:space="preserve">: </w:t>
            </w:r>
            <w:hyperlink r:id="rId10" w:history="1">
              <w:r w:rsidR="00AE5A28" w:rsidRPr="00EE035D">
                <w:rPr>
                  <w:rStyle w:val="Lienhypertexte"/>
                  <w:lang w:val="fr-CH"/>
                </w:rPr>
                <w:t>http://www.fao.org/fao-who-codexalimentarius/codex-texts/dbs/pestres/pesticide-detail/en/?p_id=90</w:t>
              </w:r>
            </w:hyperlink>
          </w:p>
          <w:bookmarkEnd w:id="39"/>
          <w:p w:rsidR="00EA4725" w:rsidRPr="00441372" w:rsidRDefault="0070553C" w:rsidP="00AE5A28">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0553C" w:rsidP="00AE5A28">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70553C" w:rsidP="00AE5A28">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70553C" w:rsidP="00AE5A28">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0553C" w:rsidP="00AE5A28">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70553C" w:rsidP="00AE5A28">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w:t>
            </w:r>
            <w:proofErr w:type="spellStart"/>
            <w:r w:rsidRPr="0065690F">
              <w:t>EFSA</w:t>
            </w:r>
            <w:proofErr w:type="spellEnd"/>
            <w:r w:rsidRPr="0065690F">
              <w:t xml:space="preserve">) published statements on the available outcomes of the human health assessment in the context of the pesticides peer review of the active substance chlorpyrifos and chlorpyrifos-methyl. </w:t>
            </w:r>
            <w:proofErr w:type="spellStart"/>
            <w:r w:rsidRPr="0065690F">
              <w:t>EFSA</w:t>
            </w:r>
            <w:proofErr w:type="spellEnd"/>
            <w:r w:rsidRPr="0065690F">
              <w:t xml:space="preserve"> confirmed that for both substances serious concerns exist for human health: there is evidence for developmental neurotoxicity, which shows adverse neurological outcomes in children. Furthermore, a genotoxic potential cannot be excluded for the two substances. It is therefore not possible to set safe levels of exposure - including for residues in food. Based on these opinions, Regulation (EC) No 396/2005 should be amended following a risk analysis approach. </w:t>
            </w:r>
            <w:bookmarkEnd w:id="54"/>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"Regulation (EC) No 396/2005 of the European Parliament and of the Council of 23 February 2005 on maximum residue levels of pesticides in or on food and feed of plant and animal origin and amending Council Directive 91/414/EEC"</w:t>
            </w:r>
            <w:r w:rsidR="00AE5A28">
              <w:t>.</w:t>
            </w:r>
          </w:p>
          <w:p w:rsidR="00E27DA4" w:rsidRPr="0065690F" w:rsidRDefault="0059289C" w:rsidP="00441372">
            <w:pPr>
              <w:spacing w:before="120" w:after="120"/>
            </w:pPr>
            <w:hyperlink r:id="rId11" w:tgtFrame="_blank" w:history="1">
              <w:r w:rsidR="0070553C" w:rsidRPr="0065690F">
                <w:rPr>
                  <w:color w:val="0000FF"/>
                  <w:u w:val="single"/>
                </w:rPr>
                <w:t>http://eur-lex.europa.eu/legal-content/EN/ALL/?uri=CELEX%3A32005R0396</w:t>
              </w:r>
            </w:hyperlink>
            <w:bookmarkStart w:id="56" w:name="sps9a"/>
            <w:bookmarkEnd w:id="56"/>
            <w:r w:rsidR="0070553C" w:rsidRPr="0065690F">
              <w:rPr>
                <w:bCs/>
              </w:rPr>
              <w:t xml:space="preserve"> (available in English)</w:t>
            </w:r>
            <w:bookmarkStart w:id="57" w:name="sps9b"/>
            <w:bookmarkEnd w:id="57"/>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June 2020</w:t>
            </w:r>
            <w:bookmarkStart w:id="59" w:name="sps10a"/>
            <w:bookmarkEnd w:id="59"/>
          </w:p>
          <w:p w:rsidR="00EA4725" w:rsidRPr="00441372" w:rsidRDefault="0070553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July 2020</w:t>
            </w:r>
            <w:bookmarkStart w:id="61" w:name="sps10bisa"/>
            <w:bookmarkEnd w:id="61"/>
          </w:p>
        </w:tc>
      </w:tr>
      <w:tr w:rsidR="00E27DA4" w:rsidTr="00F3021D">
        <w:tc>
          <w:tcPr>
            <w:tcW w:w="707" w:type="dxa"/>
            <w:tcBorders>
              <w:top w:val="single" w:sz="6" w:space="0" w:color="auto"/>
              <w:bottom w:val="single" w:sz="6" w:space="0" w:color="auto"/>
            </w:tcBorders>
            <w:shd w:val="clear" w:color="auto" w:fill="auto"/>
          </w:tcPr>
          <w:p w:rsidR="00EA4725" w:rsidRPr="00441372" w:rsidRDefault="0070553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0553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October 2020</w:t>
            </w:r>
            <w:bookmarkStart w:id="65" w:name="sps11a"/>
            <w:bookmarkEnd w:id="65"/>
          </w:p>
          <w:p w:rsidR="00EA4725" w:rsidRPr="00441372" w:rsidRDefault="0070553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27DA4" w:rsidRPr="0059289C" w:rsidTr="00F3021D">
        <w:tc>
          <w:tcPr>
            <w:tcW w:w="707" w:type="dxa"/>
            <w:tcBorders>
              <w:top w:val="single" w:sz="6" w:space="0" w:color="auto"/>
              <w:bottom w:val="single" w:sz="6" w:space="0" w:color="auto"/>
            </w:tcBorders>
            <w:shd w:val="clear" w:color="auto" w:fill="auto"/>
          </w:tcPr>
          <w:p w:rsidR="00EA4725" w:rsidRPr="00441372" w:rsidRDefault="0070553C" w:rsidP="007C3977">
            <w:pPr>
              <w:keepNext/>
              <w:keepLines/>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0553C" w:rsidP="007C3977">
            <w:pPr>
              <w:keepNext/>
              <w:keepLines/>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10 February 2020</w:t>
            </w:r>
            <w:bookmarkEnd w:id="72"/>
          </w:p>
          <w:p w:rsidR="00EA4725" w:rsidRPr="00441372" w:rsidRDefault="0070553C" w:rsidP="007C3977">
            <w:pPr>
              <w:keepNext/>
              <w:keepLines/>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27DA4" w:rsidRPr="0065690F" w:rsidRDefault="0070553C" w:rsidP="007C3977">
            <w:pPr>
              <w:keepNext/>
              <w:keepLines/>
            </w:pPr>
            <w:r w:rsidRPr="0065690F">
              <w:t>European Commission</w:t>
            </w:r>
          </w:p>
          <w:p w:rsidR="00E27DA4" w:rsidRPr="0065690F" w:rsidRDefault="0070553C" w:rsidP="007C3977">
            <w:pPr>
              <w:keepNext/>
              <w:keepLines/>
            </w:pPr>
            <w:r w:rsidRPr="0065690F">
              <w:t>DG Health and Food Safety, Unit D2-Multilateral International Relations</w:t>
            </w:r>
          </w:p>
          <w:p w:rsidR="00E27DA4" w:rsidRPr="007C3977" w:rsidRDefault="0070553C" w:rsidP="007C3977">
            <w:pPr>
              <w:keepNext/>
              <w:keepLines/>
              <w:rPr>
                <w:lang w:val="fr-CH"/>
              </w:rPr>
            </w:pPr>
            <w:r w:rsidRPr="007C3977">
              <w:rPr>
                <w:lang w:val="fr-CH"/>
              </w:rPr>
              <w:t>Rue Froissart 101</w:t>
            </w:r>
          </w:p>
          <w:p w:rsidR="00E27DA4" w:rsidRPr="007C3977" w:rsidRDefault="0070553C" w:rsidP="007C3977">
            <w:pPr>
              <w:keepNext/>
              <w:keepLines/>
              <w:rPr>
                <w:lang w:val="fr-CH"/>
              </w:rPr>
            </w:pPr>
            <w:r w:rsidRPr="007C3977">
              <w:rPr>
                <w:lang w:val="fr-CH"/>
              </w:rPr>
              <w:t>B-1049 Brussels</w:t>
            </w:r>
          </w:p>
          <w:p w:rsidR="00E27DA4" w:rsidRPr="007C3977" w:rsidRDefault="0070553C" w:rsidP="007C3977">
            <w:pPr>
              <w:keepNext/>
              <w:keepLines/>
              <w:rPr>
                <w:lang w:val="fr-CH"/>
              </w:rPr>
            </w:pPr>
            <w:r w:rsidRPr="007C3977">
              <w:rPr>
                <w:lang w:val="fr-CH"/>
              </w:rPr>
              <w:t>Tel: +(32 2) 295</w:t>
            </w:r>
            <w:r w:rsidR="00AE5A28">
              <w:rPr>
                <w:lang w:val="fr-CH"/>
              </w:rPr>
              <w:t xml:space="preserve"> </w:t>
            </w:r>
            <w:r w:rsidRPr="007C3977">
              <w:rPr>
                <w:lang w:val="fr-CH"/>
              </w:rPr>
              <w:t>4263</w:t>
            </w:r>
          </w:p>
          <w:p w:rsidR="00E27DA4" w:rsidRPr="007C3977" w:rsidRDefault="0070553C" w:rsidP="007C3977">
            <w:pPr>
              <w:keepNext/>
              <w:keepLines/>
              <w:rPr>
                <w:lang w:val="fr-CH"/>
              </w:rPr>
            </w:pPr>
            <w:r w:rsidRPr="007C3977">
              <w:rPr>
                <w:lang w:val="fr-CH"/>
              </w:rPr>
              <w:t>Fax: +(32 2) 299</w:t>
            </w:r>
            <w:r w:rsidR="00AE5A28">
              <w:rPr>
                <w:lang w:val="fr-CH"/>
              </w:rPr>
              <w:t xml:space="preserve"> </w:t>
            </w:r>
            <w:r w:rsidRPr="007C3977">
              <w:rPr>
                <w:lang w:val="fr-CH"/>
              </w:rPr>
              <w:t>8090</w:t>
            </w:r>
          </w:p>
          <w:p w:rsidR="00E27DA4" w:rsidRPr="007C3977" w:rsidRDefault="0070553C" w:rsidP="007C3977">
            <w:pPr>
              <w:keepNext/>
              <w:keepLines/>
              <w:spacing w:after="120"/>
              <w:rPr>
                <w:lang w:val="fr-CH"/>
              </w:rPr>
            </w:pPr>
            <w:r w:rsidRPr="007C3977">
              <w:rPr>
                <w:lang w:val="fr-CH"/>
              </w:rPr>
              <w:t>E-mail: sps@ec.europa.eu</w:t>
            </w:r>
            <w:bookmarkStart w:id="79" w:name="sps12d"/>
            <w:bookmarkEnd w:id="79"/>
          </w:p>
        </w:tc>
      </w:tr>
      <w:tr w:rsidR="00E27DA4" w:rsidRPr="0059289C" w:rsidTr="00F3021D">
        <w:tc>
          <w:tcPr>
            <w:tcW w:w="707" w:type="dxa"/>
            <w:tcBorders>
              <w:top w:val="single" w:sz="6" w:space="0" w:color="auto"/>
            </w:tcBorders>
            <w:shd w:val="clear" w:color="auto" w:fill="auto"/>
          </w:tcPr>
          <w:p w:rsidR="00EA4725" w:rsidRPr="00441372" w:rsidRDefault="0070553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0553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70553C" w:rsidP="00F3021D">
            <w:pPr>
              <w:keepNext/>
              <w:keepLines/>
              <w:rPr>
                <w:bCs/>
              </w:rPr>
            </w:pPr>
            <w:r w:rsidRPr="0065690F">
              <w:rPr>
                <w:bCs/>
              </w:rPr>
              <w:t>European Commission</w:t>
            </w:r>
          </w:p>
          <w:p w:rsidR="00EA4725" w:rsidRPr="0065690F" w:rsidRDefault="0070553C" w:rsidP="00F3021D">
            <w:pPr>
              <w:keepNext/>
              <w:keepLines/>
              <w:rPr>
                <w:bCs/>
              </w:rPr>
            </w:pPr>
            <w:r w:rsidRPr="0065690F">
              <w:rPr>
                <w:bCs/>
              </w:rPr>
              <w:t>DG Health and Food Safety, Unit D2-Multilateral International Relations</w:t>
            </w:r>
          </w:p>
          <w:p w:rsidR="00EA4725" w:rsidRPr="007C3977" w:rsidRDefault="0070553C" w:rsidP="00F3021D">
            <w:pPr>
              <w:keepNext/>
              <w:keepLines/>
              <w:rPr>
                <w:bCs/>
                <w:lang w:val="fr-CH"/>
              </w:rPr>
            </w:pPr>
            <w:r w:rsidRPr="007C3977">
              <w:rPr>
                <w:bCs/>
                <w:lang w:val="fr-CH"/>
              </w:rPr>
              <w:t>Rue Froissart 101</w:t>
            </w:r>
          </w:p>
          <w:p w:rsidR="00EA4725" w:rsidRPr="007C3977" w:rsidRDefault="0070553C" w:rsidP="00F3021D">
            <w:pPr>
              <w:keepNext/>
              <w:keepLines/>
              <w:rPr>
                <w:bCs/>
                <w:lang w:val="fr-CH"/>
              </w:rPr>
            </w:pPr>
            <w:r w:rsidRPr="007C3977">
              <w:rPr>
                <w:bCs/>
                <w:lang w:val="fr-CH"/>
              </w:rPr>
              <w:t>B-1049 Brussels</w:t>
            </w:r>
          </w:p>
          <w:p w:rsidR="00EA4725" w:rsidRPr="007C3977" w:rsidRDefault="0070553C" w:rsidP="00F3021D">
            <w:pPr>
              <w:keepNext/>
              <w:keepLines/>
              <w:rPr>
                <w:bCs/>
                <w:lang w:val="fr-CH"/>
              </w:rPr>
            </w:pPr>
            <w:r w:rsidRPr="007C3977">
              <w:rPr>
                <w:bCs/>
                <w:lang w:val="fr-CH"/>
              </w:rPr>
              <w:t>Tel: +(32 2) 295</w:t>
            </w:r>
            <w:r w:rsidR="00AE5A28">
              <w:rPr>
                <w:bCs/>
                <w:lang w:val="fr-CH"/>
              </w:rPr>
              <w:t xml:space="preserve"> </w:t>
            </w:r>
            <w:r w:rsidRPr="007C3977">
              <w:rPr>
                <w:bCs/>
                <w:lang w:val="fr-CH"/>
              </w:rPr>
              <w:t>4263</w:t>
            </w:r>
          </w:p>
          <w:p w:rsidR="00EA4725" w:rsidRPr="007C3977" w:rsidRDefault="0070553C" w:rsidP="00F3021D">
            <w:pPr>
              <w:keepNext/>
              <w:keepLines/>
              <w:rPr>
                <w:bCs/>
                <w:lang w:val="fr-CH"/>
              </w:rPr>
            </w:pPr>
            <w:r w:rsidRPr="007C3977">
              <w:rPr>
                <w:bCs/>
                <w:lang w:val="fr-CH"/>
              </w:rPr>
              <w:t>Fax: +(32 2) 299</w:t>
            </w:r>
            <w:r w:rsidR="00AE5A28">
              <w:rPr>
                <w:bCs/>
                <w:lang w:val="fr-CH"/>
              </w:rPr>
              <w:t xml:space="preserve"> </w:t>
            </w:r>
            <w:r w:rsidRPr="007C3977">
              <w:rPr>
                <w:bCs/>
                <w:lang w:val="fr-CH"/>
              </w:rPr>
              <w:t>8090</w:t>
            </w:r>
          </w:p>
          <w:p w:rsidR="00EA4725" w:rsidRPr="007C3977" w:rsidRDefault="0070553C" w:rsidP="00F3021D">
            <w:pPr>
              <w:keepNext/>
              <w:keepLines/>
              <w:spacing w:after="120"/>
              <w:rPr>
                <w:bCs/>
                <w:lang w:val="fr-CH"/>
              </w:rPr>
            </w:pPr>
            <w:r w:rsidRPr="007C3977">
              <w:rPr>
                <w:bCs/>
                <w:lang w:val="fr-CH"/>
              </w:rPr>
              <w:t>E-mail: sps@ec.europa.eu</w:t>
            </w:r>
            <w:bookmarkStart w:id="86" w:name="sps13c"/>
            <w:bookmarkEnd w:id="86"/>
          </w:p>
        </w:tc>
      </w:tr>
    </w:tbl>
    <w:p w:rsidR="007141CF" w:rsidRPr="007C3977" w:rsidRDefault="007141CF" w:rsidP="00441372">
      <w:pPr>
        <w:rPr>
          <w:lang w:val="fr-CH"/>
        </w:rPr>
      </w:pPr>
    </w:p>
    <w:sectPr w:rsidR="007141CF" w:rsidRPr="007C3977" w:rsidSect="0070553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E7" w:rsidRDefault="0070553C">
      <w:r>
        <w:separator/>
      </w:r>
    </w:p>
  </w:endnote>
  <w:endnote w:type="continuationSeparator" w:id="0">
    <w:p w:rsidR="007D5AE7" w:rsidRDefault="0070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0553C" w:rsidRDefault="0070553C" w:rsidP="007055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0553C" w:rsidRDefault="0070553C" w:rsidP="0070553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0553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E7" w:rsidRDefault="0070553C">
      <w:r>
        <w:separator/>
      </w:r>
    </w:p>
  </w:footnote>
  <w:footnote w:type="continuationSeparator" w:id="0">
    <w:p w:rsidR="007D5AE7" w:rsidRDefault="0070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3C" w:rsidRPr="0070553C" w:rsidRDefault="0070553C" w:rsidP="0070553C">
    <w:pPr>
      <w:pStyle w:val="En-tte"/>
      <w:pBdr>
        <w:bottom w:val="single" w:sz="4" w:space="1" w:color="auto"/>
      </w:pBdr>
      <w:tabs>
        <w:tab w:val="clear" w:pos="4513"/>
        <w:tab w:val="clear" w:pos="9027"/>
      </w:tabs>
      <w:jc w:val="center"/>
    </w:pPr>
    <w:r w:rsidRPr="0070553C">
      <w:t>G/SPS/N/EU/360</w:t>
    </w:r>
  </w:p>
  <w:p w:rsidR="0070553C" w:rsidRPr="0070553C" w:rsidRDefault="0070553C" w:rsidP="0070553C">
    <w:pPr>
      <w:pStyle w:val="En-tte"/>
      <w:pBdr>
        <w:bottom w:val="single" w:sz="4" w:space="1" w:color="auto"/>
      </w:pBdr>
      <w:tabs>
        <w:tab w:val="clear" w:pos="4513"/>
        <w:tab w:val="clear" w:pos="9027"/>
      </w:tabs>
      <w:jc w:val="center"/>
    </w:pPr>
  </w:p>
  <w:p w:rsidR="0070553C" w:rsidRPr="0070553C" w:rsidRDefault="0070553C" w:rsidP="0070553C">
    <w:pPr>
      <w:pStyle w:val="En-tte"/>
      <w:pBdr>
        <w:bottom w:val="single" w:sz="4" w:space="1" w:color="auto"/>
      </w:pBdr>
      <w:tabs>
        <w:tab w:val="clear" w:pos="4513"/>
        <w:tab w:val="clear" w:pos="9027"/>
      </w:tabs>
      <w:jc w:val="center"/>
    </w:pPr>
    <w:r w:rsidRPr="0070553C">
      <w:t xml:space="preserve">- </w:t>
    </w:r>
    <w:r w:rsidRPr="0070553C">
      <w:fldChar w:fldCharType="begin"/>
    </w:r>
    <w:r w:rsidRPr="0070553C">
      <w:instrText xml:space="preserve"> PAGE </w:instrText>
    </w:r>
    <w:r w:rsidRPr="0070553C">
      <w:fldChar w:fldCharType="separate"/>
    </w:r>
    <w:r w:rsidRPr="0070553C">
      <w:rPr>
        <w:noProof/>
      </w:rPr>
      <w:t>2</w:t>
    </w:r>
    <w:r w:rsidRPr="0070553C">
      <w:fldChar w:fldCharType="end"/>
    </w:r>
    <w:r w:rsidRPr="0070553C">
      <w:t xml:space="preserve"> -</w:t>
    </w:r>
  </w:p>
  <w:p w:rsidR="00EA4725" w:rsidRPr="0070553C" w:rsidRDefault="00EA4725" w:rsidP="0070553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3C" w:rsidRPr="0070553C" w:rsidRDefault="0070553C" w:rsidP="0070553C">
    <w:pPr>
      <w:pStyle w:val="En-tte"/>
      <w:pBdr>
        <w:bottom w:val="single" w:sz="4" w:space="1" w:color="auto"/>
      </w:pBdr>
      <w:tabs>
        <w:tab w:val="clear" w:pos="4513"/>
        <w:tab w:val="clear" w:pos="9027"/>
      </w:tabs>
      <w:jc w:val="center"/>
    </w:pPr>
    <w:r w:rsidRPr="0070553C">
      <w:t>G/SPS/N/EU/360</w:t>
    </w:r>
  </w:p>
  <w:p w:rsidR="0070553C" w:rsidRPr="0070553C" w:rsidRDefault="0070553C" w:rsidP="0070553C">
    <w:pPr>
      <w:pStyle w:val="En-tte"/>
      <w:pBdr>
        <w:bottom w:val="single" w:sz="4" w:space="1" w:color="auto"/>
      </w:pBdr>
      <w:tabs>
        <w:tab w:val="clear" w:pos="4513"/>
        <w:tab w:val="clear" w:pos="9027"/>
      </w:tabs>
      <w:jc w:val="center"/>
    </w:pPr>
  </w:p>
  <w:p w:rsidR="0070553C" w:rsidRPr="0070553C" w:rsidRDefault="0070553C" w:rsidP="0070553C">
    <w:pPr>
      <w:pStyle w:val="En-tte"/>
      <w:pBdr>
        <w:bottom w:val="single" w:sz="4" w:space="1" w:color="auto"/>
      </w:pBdr>
      <w:tabs>
        <w:tab w:val="clear" w:pos="4513"/>
        <w:tab w:val="clear" w:pos="9027"/>
      </w:tabs>
      <w:jc w:val="center"/>
    </w:pPr>
    <w:r w:rsidRPr="0070553C">
      <w:t xml:space="preserve">- </w:t>
    </w:r>
    <w:r w:rsidRPr="0070553C">
      <w:fldChar w:fldCharType="begin"/>
    </w:r>
    <w:r w:rsidRPr="0070553C">
      <w:instrText xml:space="preserve"> PAGE </w:instrText>
    </w:r>
    <w:r w:rsidRPr="0070553C">
      <w:fldChar w:fldCharType="separate"/>
    </w:r>
    <w:r w:rsidRPr="0070553C">
      <w:rPr>
        <w:noProof/>
      </w:rPr>
      <w:t>3</w:t>
    </w:r>
    <w:r w:rsidRPr="0070553C">
      <w:fldChar w:fldCharType="end"/>
    </w:r>
    <w:r w:rsidRPr="0070553C">
      <w:t xml:space="preserve"> -</w:t>
    </w:r>
  </w:p>
  <w:p w:rsidR="00EA4725" w:rsidRPr="0070553C" w:rsidRDefault="00EA4725" w:rsidP="0070553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7DA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0553C" w:rsidP="00422B6F">
          <w:pPr>
            <w:jc w:val="right"/>
            <w:rPr>
              <w:b/>
              <w:color w:val="FF0000"/>
              <w:szCs w:val="16"/>
            </w:rPr>
          </w:pPr>
          <w:r>
            <w:rPr>
              <w:b/>
              <w:color w:val="FF0000"/>
              <w:szCs w:val="16"/>
            </w:rPr>
            <w:t xml:space="preserve"> </w:t>
          </w:r>
        </w:p>
      </w:tc>
    </w:tr>
    <w:bookmarkEnd w:id="87"/>
    <w:tr w:rsidR="00E27DA4" w:rsidTr="00EE3CAF">
      <w:trPr>
        <w:trHeight w:val="213"/>
        <w:jc w:val="center"/>
      </w:trPr>
      <w:tc>
        <w:tcPr>
          <w:tcW w:w="3794" w:type="dxa"/>
          <w:vMerge w:val="restart"/>
          <w:shd w:val="clear" w:color="auto" w:fill="FFFFFF"/>
          <w:tcMar>
            <w:left w:w="0" w:type="dxa"/>
            <w:right w:w="0" w:type="dxa"/>
          </w:tcMar>
        </w:tcPr>
        <w:p w:rsidR="00ED54E0" w:rsidRPr="00EA4725" w:rsidRDefault="007C3977" w:rsidP="00422B6F">
          <w:pPr>
            <w:jc w:val="left"/>
          </w:pPr>
          <w:r>
            <w:rPr>
              <w:noProof/>
              <w:lang w:eastAsia="en-GB"/>
            </w:rPr>
            <w:drawing>
              <wp:inline distT="0" distB="0" distL="0" distR="0">
                <wp:extent cx="2404110" cy="7194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110"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27DA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0553C" w:rsidRDefault="0070553C" w:rsidP="00656ABC">
          <w:pPr>
            <w:jc w:val="right"/>
            <w:rPr>
              <w:b/>
              <w:szCs w:val="16"/>
            </w:rPr>
          </w:pPr>
          <w:bookmarkStart w:id="88" w:name="bmkSymbols"/>
          <w:r>
            <w:rPr>
              <w:b/>
              <w:szCs w:val="16"/>
            </w:rPr>
            <w:t>G/SPS/N/EU/360</w:t>
          </w:r>
        </w:p>
        <w:bookmarkEnd w:id="88"/>
        <w:p w:rsidR="00656ABC" w:rsidRPr="00EA4725" w:rsidRDefault="00656ABC" w:rsidP="00656ABC">
          <w:pPr>
            <w:jc w:val="right"/>
            <w:rPr>
              <w:b/>
              <w:szCs w:val="16"/>
            </w:rPr>
          </w:pPr>
        </w:p>
      </w:tc>
    </w:tr>
    <w:tr w:rsidR="00E27DA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0553C" w:rsidP="00422B6F">
          <w:pPr>
            <w:jc w:val="right"/>
            <w:rPr>
              <w:szCs w:val="16"/>
            </w:rPr>
          </w:pPr>
          <w:bookmarkStart w:id="89" w:name="spsDateDistribution"/>
          <w:r w:rsidRPr="00EA4725">
            <w:rPr>
              <w:szCs w:val="16"/>
            </w:rPr>
            <w:t>12 December 2019</w:t>
          </w:r>
          <w:bookmarkStart w:id="90" w:name="bmkDate"/>
          <w:bookmarkEnd w:id="89"/>
          <w:bookmarkEnd w:id="90"/>
        </w:p>
      </w:tc>
    </w:tr>
    <w:tr w:rsidR="00E27DA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0553C" w:rsidP="00422B6F">
          <w:pPr>
            <w:jc w:val="left"/>
            <w:rPr>
              <w:b/>
            </w:rPr>
          </w:pPr>
          <w:bookmarkStart w:id="91" w:name="bmkSerial"/>
          <w:r w:rsidRPr="00441372">
            <w:rPr>
              <w:color w:val="FF0000"/>
              <w:szCs w:val="16"/>
            </w:rPr>
            <w:t>(</w:t>
          </w:r>
          <w:bookmarkStart w:id="92" w:name="spsSerialNumber"/>
          <w:bookmarkEnd w:id="92"/>
          <w:r w:rsidR="00234122">
            <w:rPr>
              <w:color w:val="FF0000"/>
              <w:szCs w:val="16"/>
            </w:rPr>
            <w:t>19-</w:t>
          </w:r>
          <w:r w:rsidR="0059289C">
            <w:rPr>
              <w:color w:val="FF0000"/>
              <w:szCs w:val="16"/>
            </w:rPr>
            <w:t>8553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0553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27DA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0553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0553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740C22">
      <w:start w:val="1"/>
      <w:numFmt w:val="decimal"/>
      <w:pStyle w:val="SummaryText"/>
      <w:lvlText w:val="%1."/>
      <w:lvlJc w:val="left"/>
      <w:pPr>
        <w:ind w:left="360" w:hanging="360"/>
      </w:pPr>
    </w:lvl>
    <w:lvl w:ilvl="1" w:tplc="DC7AE766" w:tentative="1">
      <w:start w:val="1"/>
      <w:numFmt w:val="lowerLetter"/>
      <w:lvlText w:val="%2."/>
      <w:lvlJc w:val="left"/>
      <w:pPr>
        <w:ind w:left="1080" w:hanging="360"/>
      </w:pPr>
    </w:lvl>
    <w:lvl w:ilvl="2" w:tplc="D3E48D38" w:tentative="1">
      <w:start w:val="1"/>
      <w:numFmt w:val="lowerRoman"/>
      <w:lvlText w:val="%3."/>
      <w:lvlJc w:val="right"/>
      <w:pPr>
        <w:ind w:left="1800" w:hanging="180"/>
      </w:pPr>
    </w:lvl>
    <w:lvl w:ilvl="3" w:tplc="0C881016" w:tentative="1">
      <w:start w:val="1"/>
      <w:numFmt w:val="decimal"/>
      <w:lvlText w:val="%4."/>
      <w:lvlJc w:val="left"/>
      <w:pPr>
        <w:ind w:left="2520" w:hanging="360"/>
      </w:pPr>
    </w:lvl>
    <w:lvl w:ilvl="4" w:tplc="9E9672BE" w:tentative="1">
      <w:start w:val="1"/>
      <w:numFmt w:val="lowerLetter"/>
      <w:lvlText w:val="%5."/>
      <w:lvlJc w:val="left"/>
      <w:pPr>
        <w:ind w:left="3240" w:hanging="360"/>
      </w:pPr>
    </w:lvl>
    <w:lvl w:ilvl="5" w:tplc="619AB66E" w:tentative="1">
      <w:start w:val="1"/>
      <w:numFmt w:val="lowerRoman"/>
      <w:lvlText w:val="%6."/>
      <w:lvlJc w:val="right"/>
      <w:pPr>
        <w:ind w:left="3960" w:hanging="180"/>
      </w:pPr>
    </w:lvl>
    <w:lvl w:ilvl="6" w:tplc="124C4718" w:tentative="1">
      <w:start w:val="1"/>
      <w:numFmt w:val="decimal"/>
      <w:lvlText w:val="%7."/>
      <w:lvlJc w:val="left"/>
      <w:pPr>
        <w:ind w:left="4680" w:hanging="360"/>
      </w:pPr>
    </w:lvl>
    <w:lvl w:ilvl="7" w:tplc="E2F8D510" w:tentative="1">
      <w:start w:val="1"/>
      <w:numFmt w:val="lowerLetter"/>
      <w:lvlText w:val="%8."/>
      <w:lvlJc w:val="left"/>
      <w:pPr>
        <w:ind w:left="5400" w:hanging="360"/>
      </w:pPr>
    </w:lvl>
    <w:lvl w:ilvl="8" w:tplc="45C2A0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4122"/>
    <w:rsid w:val="0027067B"/>
    <w:rsid w:val="00272C98"/>
    <w:rsid w:val="002A67C2"/>
    <w:rsid w:val="002C2634"/>
    <w:rsid w:val="00334D8B"/>
    <w:rsid w:val="0034511A"/>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289C"/>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553C"/>
    <w:rsid w:val="00713BFD"/>
    <w:rsid w:val="007141CF"/>
    <w:rsid w:val="007333DF"/>
    <w:rsid w:val="00745146"/>
    <w:rsid w:val="007577E3"/>
    <w:rsid w:val="00760DB3"/>
    <w:rsid w:val="00785406"/>
    <w:rsid w:val="007B5A4F"/>
    <w:rsid w:val="007B624B"/>
    <w:rsid w:val="007B635B"/>
    <w:rsid w:val="007C3977"/>
    <w:rsid w:val="007D5AE7"/>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E5A28"/>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7DA4"/>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AC94D"/>
  <w15:docId w15:val="{DE606414-A899-4F35-9284-65E6530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AE5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7070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EEC/19_7070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LL/?uri=CELEX%3A32005R039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o.org/fao-who-codexalimentarius/codex-texts/dbs/pestres/pesticide-detail/en/?p_id=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o.org/fao-who-codexalimentarius/codex-texts/dbs/pestres/pesticide-detail/en/?p_id=1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Prasanna Koushik, Adithi</dc:creator>
  <dc:description>LDIMD - DTU</dc:description>
  <cp:lastModifiedBy>Laverriere, Chantal</cp:lastModifiedBy>
  <cp:revision>6</cp:revision>
  <dcterms:created xsi:type="dcterms:W3CDTF">2019-12-11T14:04:00Z</dcterms:created>
  <dcterms:modified xsi:type="dcterms:W3CDTF">2019-12-12T07:47:00Z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G/SPS/N/EU/360</vt:lpwstr>
  </property>
</Properties>
</file>