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9418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A1C20" w:rsidTr="00F3021D">
        <w:tc>
          <w:tcPr>
            <w:tcW w:w="707" w:type="dxa"/>
            <w:tcBorders>
              <w:bottom w:val="single" w:sz="6" w:space="0" w:color="auto"/>
            </w:tcBorders>
            <w:shd w:val="clear" w:color="auto" w:fill="auto"/>
          </w:tcPr>
          <w:p w:rsidR="00EA4725" w:rsidRPr="00441372" w:rsidRDefault="00E9418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9418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E9418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Terrestrial animals and hatching eggs (according to the definition of the Animal Health Law).</w:t>
            </w:r>
            <w:bookmarkStart w:id="7" w:name="sps3a"/>
            <w:bookmarkEnd w:id="7"/>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9418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9418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pPr>
            <w:bookmarkStart w:id="15" w:name="X_SPS_Reg_5A"/>
            <w:r w:rsidRPr="00441372">
              <w:rPr>
                <w:b/>
              </w:rPr>
              <w:t>Title of the notified document</w:t>
            </w:r>
            <w:bookmarkEnd w:id="15"/>
            <w:r w:rsidRPr="00441372">
              <w:rPr>
                <w:b/>
              </w:rPr>
              <w:t>:</w:t>
            </w:r>
            <w:r w:rsidRPr="0065690F">
              <w:t xml:space="preserve"> Commission Delegated Regulation (EU) 2019/2035 of 28 June 2019 supplementing Regulation (EU) 2016/429 of the European Parliament and of the Council as regards rules for establishments keeping terrestrial animals and hatcheries, and the traceability of certain kept terrestrial animals and hatching eggs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 xml:space="preserve">English, </w:t>
            </w:r>
            <w:r w:rsidR="00AC28D5">
              <w:rPr>
                <w:bCs/>
              </w:rPr>
              <w:t>French</w:t>
            </w:r>
            <w:r w:rsidRPr="0065690F">
              <w:rPr>
                <w:bCs/>
              </w:rPr>
              <w:t xml:space="preserve">, </w:t>
            </w:r>
            <w:bookmarkEnd w:id="18"/>
            <w:r w:rsidR="00AC28D5">
              <w:rPr>
                <w:bCs/>
              </w:rPr>
              <w:t>Spanish</w:t>
            </w:r>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54</w:t>
            </w:r>
            <w:bookmarkEnd w:id="20"/>
          </w:p>
          <w:p w:rsidR="00AC28D5" w:rsidRDefault="001F3642" w:rsidP="00441372">
            <w:hyperlink r:id="rId7" w:tgtFrame="_blank" w:history="1">
              <w:r w:rsidR="00AC28D5" w:rsidRPr="00441372">
                <w:rPr>
                  <w:color w:val="0000FF"/>
                  <w:u w:val="single"/>
                </w:rPr>
                <w:t>https://members.wto.org/crnattachments/2020/SPS/EEC/20_0541_00_e.pdf</w:t>
              </w:r>
            </w:hyperlink>
          </w:p>
          <w:p w:rsidR="00DA1C20" w:rsidRPr="00441372" w:rsidRDefault="001F3642" w:rsidP="00441372">
            <w:hyperlink r:id="rId8" w:tgtFrame="_blank" w:history="1">
              <w:r w:rsidR="00E94181" w:rsidRPr="00441372">
                <w:rPr>
                  <w:color w:val="0000FF"/>
                  <w:u w:val="single"/>
                </w:rPr>
                <w:t>https://members.wto.org/crnattachments/2020/SPS/EEC/20_0541_00_f.pdf</w:t>
              </w:r>
            </w:hyperlink>
          </w:p>
          <w:bookmarkStart w:id="21" w:name="sps5d"/>
          <w:bookmarkEnd w:id="21"/>
          <w:p w:rsidR="00AC28D5" w:rsidRPr="00AC28D5" w:rsidRDefault="00AC28D5" w:rsidP="00441372">
            <w:pPr>
              <w:spacing w:after="120"/>
              <w:rPr>
                <w:color w:val="0000FF"/>
                <w:u w:val="single"/>
              </w:rPr>
            </w:pPr>
            <w:r>
              <w:rPr>
                <w:color w:val="0000FF"/>
                <w:u w:val="single"/>
              </w:rPr>
              <w:fldChar w:fldCharType="begin"/>
            </w:r>
            <w:r>
              <w:rPr>
                <w:color w:val="0000FF"/>
                <w:u w:val="single"/>
              </w:rPr>
              <w:instrText xml:space="preserve"> HYPERLINK "</w:instrText>
            </w:r>
            <w:r w:rsidRPr="00441372">
              <w:rPr>
                <w:color w:val="0000FF"/>
                <w:u w:val="single"/>
              </w:rPr>
              <w:instrText>https://members.wto.org/crnattachments/2020/SPS/EEC/20_0541_00_s.pdf</w:instrText>
            </w:r>
            <w:r>
              <w:rPr>
                <w:color w:val="0000FF"/>
                <w:u w:val="single"/>
              </w:rPr>
              <w:instrText xml:space="preserve">" </w:instrText>
            </w:r>
            <w:r>
              <w:rPr>
                <w:color w:val="0000FF"/>
                <w:u w:val="single"/>
              </w:rPr>
              <w:fldChar w:fldCharType="separate"/>
            </w:r>
            <w:r w:rsidRPr="003E6021">
              <w:rPr>
                <w:rStyle w:val="Lienhypertexte"/>
              </w:rPr>
              <w:t>https://members.wto.org/crnattachments/2020/SPS/EEC/20_0541_00_s.pdf</w:t>
            </w:r>
            <w:r>
              <w:rPr>
                <w:color w:val="0000FF"/>
                <w:u w:val="single"/>
              </w:rPr>
              <w:fldChar w:fldCharType="end"/>
            </w:r>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94181" w:rsidP="006939B8">
            <w:pPr>
              <w:spacing w:before="120" w:after="120"/>
            </w:pPr>
            <w:bookmarkStart w:id="22" w:name="X_SPS_Reg_6A"/>
            <w:r w:rsidRPr="00441372">
              <w:rPr>
                <w:b/>
              </w:rPr>
              <w:t>Description of content</w:t>
            </w:r>
            <w:bookmarkEnd w:id="22"/>
            <w:r w:rsidRPr="00441372">
              <w:rPr>
                <w:b/>
              </w:rPr>
              <w:t>:</w:t>
            </w:r>
            <w:r w:rsidRPr="0065690F">
              <w:t xml:space="preserve"> The notified Regulation complements rules that are already laid down in Animal Health Law (Regulation (EU) 2016/429) concerning registration and approval of establishments keeping terrestrial animals, record keeping obligations, registers of establishments and transporters and identification and traceability of terrestrial animals. In that regard it lays down the rules for:</w:t>
            </w:r>
          </w:p>
          <w:p w:rsidR="00DA1C20" w:rsidRPr="0065690F" w:rsidRDefault="00E94181" w:rsidP="006939B8">
            <w:pPr>
              <w:numPr>
                <w:ilvl w:val="0"/>
                <w:numId w:val="16"/>
              </w:numPr>
              <w:ind w:left="414"/>
            </w:pPr>
            <w:r w:rsidRPr="0065690F">
              <w:t>the registration of transporters engaged in the transportation of kept dogs, cats and ferrets, and poultry between EU Member States;</w:t>
            </w:r>
          </w:p>
          <w:p w:rsidR="00DA1C20" w:rsidRPr="0065690F" w:rsidRDefault="00E94181" w:rsidP="006939B8">
            <w:pPr>
              <w:numPr>
                <w:ilvl w:val="0"/>
                <w:numId w:val="16"/>
              </w:numPr>
              <w:ind w:left="414"/>
            </w:pPr>
            <w:r w:rsidRPr="0065690F">
              <w:t>the requirements for the approval of establishments keeping terrestrial animals posing a high animal health risk in the EU;</w:t>
            </w:r>
          </w:p>
          <w:p w:rsidR="00DA1C20" w:rsidRPr="0065690F" w:rsidRDefault="00E94181" w:rsidP="006939B8">
            <w:pPr>
              <w:numPr>
                <w:ilvl w:val="0"/>
                <w:numId w:val="16"/>
              </w:numPr>
              <w:ind w:left="414"/>
            </w:pPr>
            <w:r w:rsidRPr="0065690F">
              <w:t>the information to be included in the registers of registered and approved establishments and transporters to be kept by the EU competent authorities;</w:t>
            </w:r>
          </w:p>
          <w:p w:rsidR="00DA1C20" w:rsidRPr="0065690F" w:rsidRDefault="00E94181" w:rsidP="006939B8">
            <w:pPr>
              <w:numPr>
                <w:ilvl w:val="0"/>
                <w:numId w:val="16"/>
              </w:numPr>
              <w:ind w:left="414"/>
            </w:pPr>
            <w:r w:rsidRPr="0065690F">
              <w:t>additional record-keeping obligations supplementing those laid down in the Animal Health Law for operators and transporters of kept terrestrial animals;</w:t>
            </w:r>
          </w:p>
          <w:p w:rsidR="00DA1C20" w:rsidRPr="0065690F" w:rsidRDefault="00E94181" w:rsidP="006939B8">
            <w:pPr>
              <w:numPr>
                <w:ilvl w:val="0"/>
                <w:numId w:val="16"/>
              </w:numPr>
              <w:ind w:left="414"/>
            </w:pPr>
            <w:r w:rsidRPr="0065690F">
              <w:t>detailed traceability requirements that apply in the EU for certain species and categories of terrestrial animals;</w:t>
            </w:r>
          </w:p>
          <w:p w:rsidR="00DA1C20" w:rsidRPr="0065690F" w:rsidRDefault="00E94181" w:rsidP="006939B8">
            <w:pPr>
              <w:numPr>
                <w:ilvl w:val="0"/>
                <w:numId w:val="16"/>
              </w:numPr>
              <w:spacing w:after="120"/>
              <w:ind w:left="414"/>
            </w:pPr>
            <w:r w:rsidRPr="0065690F">
              <w:t>transitional measures.</w:t>
            </w:r>
            <w:bookmarkStart w:id="23" w:name="sps6a"/>
            <w:bookmarkEnd w:id="23"/>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6939B8">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94181" w:rsidP="006939B8">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94181" w:rsidP="006939B8">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94181" w:rsidP="006939B8">
            <w:pPr>
              <w:keepNext/>
              <w:keepLines/>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Rules for the registration of establishments and traceability will apply in the EU. They take account of the general principles set out in Chapter 4.2 and recommendations concerning the identification systems and traceability provided in Chapter 4.3 of the OIE Terrestrial Animal Health Code.</w:t>
            </w:r>
            <w:bookmarkEnd w:id="42"/>
          </w:p>
          <w:p w:rsidR="00EA4725" w:rsidRPr="00441372" w:rsidRDefault="00E94181" w:rsidP="006939B8">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94181" w:rsidP="006939B8">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94181" w:rsidP="006939B8">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94181" w:rsidP="006939B8">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94181" w:rsidP="006939B8">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28 June 2019</w:t>
            </w:r>
            <w:bookmarkStart w:id="59" w:name="sps10a"/>
            <w:bookmarkEnd w:id="59"/>
          </w:p>
          <w:p w:rsidR="00EA4725" w:rsidRPr="00441372" w:rsidRDefault="00E9418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5 December 2019</w:t>
            </w:r>
            <w:bookmarkStart w:id="61" w:name="sps10bisa"/>
            <w:bookmarkEnd w:id="61"/>
          </w:p>
        </w:tc>
      </w:tr>
      <w:tr w:rsidR="00DA1C20"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25 December 2019</w:t>
            </w:r>
            <w:r w:rsidR="00C42C78">
              <w:t>;</w:t>
            </w:r>
            <w:r w:rsidRPr="0065690F">
              <w:t xml:space="preserve"> Date of application: 21</w:t>
            </w:r>
            <w:r w:rsidR="00A94A53">
              <w:t xml:space="preserve"> April 20</w:t>
            </w:r>
            <w:r w:rsidRPr="0065690F">
              <w:t>21</w:t>
            </w:r>
            <w:bookmarkStart w:id="65" w:name="sps11a"/>
            <w:bookmarkEnd w:id="65"/>
          </w:p>
          <w:p w:rsidR="00EA4725" w:rsidRPr="00441372" w:rsidRDefault="00E9418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A1C20" w:rsidRPr="001F3642" w:rsidTr="00F3021D">
        <w:tc>
          <w:tcPr>
            <w:tcW w:w="707" w:type="dxa"/>
            <w:tcBorders>
              <w:top w:val="single" w:sz="6" w:space="0" w:color="auto"/>
              <w:bottom w:val="single" w:sz="6" w:space="0" w:color="auto"/>
            </w:tcBorders>
            <w:shd w:val="clear" w:color="auto" w:fill="auto"/>
          </w:tcPr>
          <w:p w:rsidR="00EA4725" w:rsidRPr="00441372" w:rsidRDefault="00E9418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9418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E9418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A1C20" w:rsidRPr="0065690F" w:rsidRDefault="00E94181" w:rsidP="00441372">
            <w:r w:rsidRPr="0065690F">
              <w:t>European Commission</w:t>
            </w:r>
          </w:p>
          <w:p w:rsidR="00DA1C20" w:rsidRPr="0065690F" w:rsidRDefault="00E94181" w:rsidP="00441372">
            <w:r w:rsidRPr="0065690F">
              <w:t>DG Health and Food Safety, Unit D2-Multilateral International Relations</w:t>
            </w:r>
          </w:p>
          <w:p w:rsidR="00DA1C20" w:rsidRPr="00971C99" w:rsidRDefault="00E94181" w:rsidP="00441372">
            <w:pPr>
              <w:rPr>
                <w:lang w:val="fr-CH"/>
              </w:rPr>
            </w:pPr>
            <w:r w:rsidRPr="00971C99">
              <w:rPr>
                <w:lang w:val="fr-CH"/>
              </w:rPr>
              <w:t>Rue Froissart 101, B-1049 Brussels</w:t>
            </w:r>
          </w:p>
          <w:p w:rsidR="00DA1C20" w:rsidRPr="00971C99" w:rsidRDefault="00E94181" w:rsidP="00441372">
            <w:pPr>
              <w:rPr>
                <w:lang w:val="fr-CH"/>
              </w:rPr>
            </w:pPr>
            <w:r w:rsidRPr="00971C99">
              <w:rPr>
                <w:lang w:val="fr-CH"/>
              </w:rPr>
              <w:t>Tel: +(322) 2954 263</w:t>
            </w:r>
          </w:p>
          <w:p w:rsidR="00DA1C20" w:rsidRPr="00971C99" w:rsidRDefault="00E94181" w:rsidP="00441372">
            <w:pPr>
              <w:rPr>
                <w:lang w:val="fr-CH"/>
              </w:rPr>
            </w:pPr>
            <w:r w:rsidRPr="00971C99">
              <w:rPr>
                <w:lang w:val="fr-CH"/>
              </w:rPr>
              <w:t>Fax: +(322) 2998 090</w:t>
            </w:r>
          </w:p>
          <w:p w:rsidR="00DA1C20" w:rsidRPr="00971C99" w:rsidRDefault="00E94181" w:rsidP="00441372">
            <w:pPr>
              <w:spacing w:after="120"/>
              <w:rPr>
                <w:lang w:val="fr-CH"/>
              </w:rPr>
            </w:pPr>
            <w:r w:rsidRPr="00971C99">
              <w:rPr>
                <w:lang w:val="fr-CH"/>
              </w:rPr>
              <w:t>E-mail: sps@ec.europa.eu</w:t>
            </w:r>
            <w:bookmarkStart w:id="79" w:name="sps12d"/>
            <w:bookmarkEnd w:id="79"/>
          </w:p>
        </w:tc>
      </w:tr>
      <w:tr w:rsidR="00DA1C20" w:rsidRPr="001F3642" w:rsidTr="00F3021D">
        <w:tc>
          <w:tcPr>
            <w:tcW w:w="707" w:type="dxa"/>
            <w:tcBorders>
              <w:top w:val="single" w:sz="6" w:space="0" w:color="auto"/>
            </w:tcBorders>
            <w:shd w:val="clear" w:color="auto" w:fill="auto"/>
          </w:tcPr>
          <w:p w:rsidR="00EA4725" w:rsidRPr="00441372" w:rsidRDefault="00E9418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9418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94181" w:rsidP="00F3021D">
            <w:pPr>
              <w:keepNext/>
              <w:keepLines/>
              <w:rPr>
                <w:bCs/>
              </w:rPr>
            </w:pPr>
            <w:r w:rsidRPr="0065690F">
              <w:rPr>
                <w:bCs/>
              </w:rPr>
              <w:t>European Commission</w:t>
            </w:r>
          </w:p>
          <w:p w:rsidR="00EA4725" w:rsidRPr="0065690F" w:rsidRDefault="00E94181" w:rsidP="00F3021D">
            <w:pPr>
              <w:keepNext/>
              <w:keepLines/>
              <w:rPr>
                <w:bCs/>
              </w:rPr>
            </w:pPr>
            <w:r w:rsidRPr="0065690F">
              <w:rPr>
                <w:bCs/>
              </w:rPr>
              <w:t>DG Health and Food Safety, Unit D2-Multilateral International Relations</w:t>
            </w:r>
          </w:p>
          <w:p w:rsidR="00EA4725" w:rsidRPr="00971C99" w:rsidRDefault="00E94181" w:rsidP="00F3021D">
            <w:pPr>
              <w:keepNext/>
              <w:keepLines/>
              <w:rPr>
                <w:bCs/>
                <w:lang w:val="fr-CH"/>
              </w:rPr>
            </w:pPr>
            <w:r w:rsidRPr="00971C99">
              <w:rPr>
                <w:bCs/>
                <w:lang w:val="fr-CH"/>
              </w:rPr>
              <w:t>Rue Froissart 101, B-1049 Brussels</w:t>
            </w:r>
          </w:p>
          <w:p w:rsidR="00EA4725" w:rsidRPr="00971C99" w:rsidRDefault="00E94181" w:rsidP="00F3021D">
            <w:pPr>
              <w:keepNext/>
              <w:keepLines/>
              <w:rPr>
                <w:bCs/>
                <w:lang w:val="fr-CH"/>
              </w:rPr>
            </w:pPr>
            <w:r w:rsidRPr="00971C99">
              <w:rPr>
                <w:bCs/>
                <w:lang w:val="fr-CH"/>
              </w:rPr>
              <w:t>Tel: +(322) 2954 263</w:t>
            </w:r>
          </w:p>
          <w:p w:rsidR="00EA4725" w:rsidRPr="00971C99" w:rsidRDefault="00E94181" w:rsidP="00F3021D">
            <w:pPr>
              <w:keepNext/>
              <w:keepLines/>
              <w:rPr>
                <w:bCs/>
                <w:lang w:val="fr-CH"/>
              </w:rPr>
            </w:pPr>
            <w:r w:rsidRPr="00971C99">
              <w:rPr>
                <w:bCs/>
                <w:lang w:val="fr-CH"/>
              </w:rPr>
              <w:t>Fax: +(322) 2998 090</w:t>
            </w:r>
          </w:p>
          <w:p w:rsidR="00EA4725" w:rsidRPr="00971C99" w:rsidRDefault="00E94181" w:rsidP="00F3021D">
            <w:pPr>
              <w:keepNext/>
              <w:keepLines/>
              <w:spacing w:after="120"/>
              <w:rPr>
                <w:bCs/>
                <w:lang w:val="fr-CH"/>
              </w:rPr>
            </w:pPr>
            <w:r w:rsidRPr="00971C99">
              <w:rPr>
                <w:bCs/>
                <w:lang w:val="fr-CH"/>
              </w:rPr>
              <w:t>E-mail: sps@ec.europa.eu</w:t>
            </w:r>
            <w:bookmarkStart w:id="86" w:name="sps13c"/>
            <w:bookmarkEnd w:id="86"/>
          </w:p>
        </w:tc>
      </w:tr>
    </w:tbl>
    <w:p w:rsidR="007141CF" w:rsidRPr="00971C99" w:rsidRDefault="007141CF" w:rsidP="00441372">
      <w:pPr>
        <w:rPr>
          <w:lang w:val="fr-CH"/>
        </w:rPr>
      </w:pPr>
    </w:p>
    <w:sectPr w:rsidR="007141CF" w:rsidRPr="00971C99" w:rsidSect="0018763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EE3" w:rsidRDefault="00E94181">
      <w:r>
        <w:separator/>
      </w:r>
    </w:p>
  </w:endnote>
  <w:endnote w:type="continuationSeparator" w:id="0">
    <w:p w:rsidR="00CD4EE3" w:rsidRDefault="00E9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8763C" w:rsidRDefault="0018763C" w:rsidP="001876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8763C" w:rsidRDefault="0018763C" w:rsidP="0018763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9418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EE3" w:rsidRDefault="00E94181">
      <w:r>
        <w:separator/>
      </w:r>
    </w:p>
  </w:footnote>
  <w:footnote w:type="continuationSeparator" w:id="0">
    <w:p w:rsidR="00CD4EE3" w:rsidRDefault="00E9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3C" w:rsidRPr="0018763C" w:rsidRDefault="0018763C" w:rsidP="0018763C">
    <w:pPr>
      <w:pStyle w:val="En-tte"/>
      <w:pBdr>
        <w:bottom w:val="single" w:sz="4" w:space="1" w:color="auto"/>
      </w:pBdr>
      <w:tabs>
        <w:tab w:val="clear" w:pos="4513"/>
        <w:tab w:val="clear" w:pos="9027"/>
      </w:tabs>
      <w:jc w:val="center"/>
    </w:pPr>
    <w:r w:rsidRPr="0018763C">
      <w:t>G/SPS/N/EU/362</w:t>
    </w:r>
  </w:p>
  <w:p w:rsidR="0018763C" w:rsidRPr="0018763C" w:rsidRDefault="0018763C" w:rsidP="0018763C">
    <w:pPr>
      <w:pStyle w:val="En-tte"/>
      <w:pBdr>
        <w:bottom w:val="single" w:sz="4" w:space="1" w:color="auto"/>
      </w:pBdr>
      <w:tabs>
        <w:tab w:val="clear" w:pos="4513"/>
        <w:tab w:val="clear" w:pos="9027"/>
      </w:tabs>
      <w:jc w:val="center"/>
    </w:pPr>
  </w:p>
  <w:p w:rsidR="0018763C" w:rsidRPr="0018763C" w:rsidRDefault="0018763C" w:rsidP="0018763C">
    <w:pPr>
      <w:pStyle w:val="En-tte"/>
      <w:pBdr>
        <w:bottom w:val="single" w:sz="4" w:space="1" w:color="auto"/>
      </w:pBdr>
      <w:tabs>
        <w:tab w:val="clear" w:pos="4513"/>
        <w:tab w:val="clear" w:pos="9027"/>
      </w:tabs>
      <w:jc w:val="center"/>
    </w:pPr>
    <w:r w:rsidRPr="0018763C">
      <w:t xml:space="preserve">- </w:t>
    </w:r>
    <w:r w:rsidRPr="0018763C">
      <w:fldChar w:fldCharType="begin"/>
    </w:r>
    <w:r w:rsidRPr="0018763C">
      <w:instrText xml:space="preserve"> PAGE </w:instrText>
    </w:r>
    <w:r w:rsidRPr="0018763C">
      <w:fldChar w:fldCharType="separate"/>
    </w:r>
    <w:r w:rsidRPr="0018763C">
      <w:rPr>
        <w:noProof/>
      </w:rPr>
      <w:t>2</w:t>
    </w:r>
    <w:r w:rsidRPr="0018763C">
      <w:fldChar w:fldCharType="end"/>
    </w:r>
    <w:r w:rsidRPr="0018763C">
      <w:t xml:space="preserve"> -</w:t>
    </w:r>
  </w:p>
  <w:p w:rsidR="00EA4725" w:rsidRPr="0018763C" w:rsidRDefault="00EA4725" w:rsidP="0018763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3C" w:rsidRPr="0018763C" w:rsidRDefault="0018763C" w:rsidP="0018763C">
    <w:pPr>
      <w:pStyle w:val="En-tte"/>
      <w:pBdr>
        <w:bottom w:val="single" w:sz="4" w:space="1" w:color="auto"/>
      </w:pBdr>
      <w:tabs>
        <w:tab w:val="clear" w:pos="4513"/>
        <w:tab w:val="clear" w:pos="9027"/>
      </w:tabs>
      <w:jc w:val="center"/>
    </w:pPr>
    <w:r w:rsidRPr="0018763C">
      <w:t>G/SPS/N/EU/362</w:t>
    </w:r>
  </w:p>
  <w:p w:rsidR="0018763C" w:rsidRPr="0018763C" w:rsidRDefault="0018763C" w:rsidP="0018763C">
    <w:pPr>
      <w:pStyle w:val="En-tte"/>
      <w:pBdr>
        <w:bottom w:val="single" w:sz="4" w:space="1" w:color="auto"/>
      </w:pBdr>
      <w:tabs>
        <w:tab w:val="clear" w:pos="4513"/>
        <w:tab w:val="clear" w:pos="9027"/>
      </w:tabs>
      <w:jc w:val="center"/>
    </w:pPr>
  </w:p>
  <w:p w:rsidR="0018763C" w:rsidRPr="0018763C" w:rsidRDefault="0018763C" w:rsidP="0018763C">
    <w:pPr>
      <w:pStyle w:val="En-tte"/>
      <w:pBdr>
        <w:bottom w:val="single" w:sz="4" w:space="1" w:color="auto"/>
      </w:pBdr>
      <w:tabs>
        <w:tab w:val="clear" w:pos="4513"/>
        <w:tab w:val="clear" w:pos="9027"/>
      </w:tabs>
      <w:jc w:val="center"/>
    </w:pPr>
    <w:r w:rsidRPr="0018763C">
      <w:t xml:space="preserve">- </w:t>
    </w:r>
    <w:r w:rsidRPr="0018763C">
      <w:fldChar w:fldCharType="begin"/>
    </w:r>
    <w:r w:rsidRPr="0018763C">
      <w:instrText xml:space="preserve"> PAGE </w:instrText>
    </w:r>
    <w:r w:rsidRPr="0018763C">
      <w:fldChar w:fldCharType="separate"/>
    </w:r>
    <w:r w:rsidRPr="0018763C">
      <w:rPr>
        <w:noProof/>
      </w:rPr>
      <w:t>2</w:t>
    </w:r>
    <w:r w:rsidRPr="0018763C">
      <w:fldChar w:fldCharType="end"/>
    </w:r>
    <w:r w:rsidRPr="0018763C">
      <w:t xml:space="preserve"> -</w:t>
    </w:r>
  </w:p>
  <w:p w:rsidR="00EA4725" w:rsidRPr="0018763C" w:rsidRDefault="00EA4725" w:rsidP="0018763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1C2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8763C" w:rsidP="00422B6F">
          <w:pPr>
            <w:jc w:val="right"/>
            <w:rPr>
              <w:b/>
              <w:color w:val="FF0000"/>
              <w:szCs w:val="16"/>
            </w:rPr>
          </w:pPr>
          <w:r>
            <w:rPr>
              <w:b/>
              <w:color w:val="FF0000"/>
              <w:szCs w:val="16"/>
            </w:rPr>
            <w:t xml:space="preserve"> </w:t>
          </w:r>
        </w:p>
      </w:tc>
    </w:tr>
    <w:bookmarkEnd w:id="87"/>
    <w:tr w:rsidR="00DA1C20" w:rsidTr="00EE3CAF">
      <w:trPr>
        <w:trHeight w:val="213"/>
        <w:jc w:val="center"/>
      </w:trPr>
      <w:tc>
        <w:tcPr>
          <w:tcW w:w="3794" w:type="dxa"/>
          <w:vMerge w:val="restart"/>
          <w:shd w:val="clear" w:color="auto" w:fill="FFFFFF"/>
          <w:tcMar>
            <w:left w:w="0" w:type="dxa"/>
            <w:right w:w="0" w:type="dxa"/>
          </w:tcMar>
        </w:tcPr>
        <w:p w:rsidR="00ED54E0" w:rsidRPr="00EA4725" w:rsidRDefault="006939B8"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A1C2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8763C" w:rsidRDefault="0018763C" w:rsidP="00656ABC">
          <w:pPr>
            <w:jc w:val="right"/>
            <w:rPr>
              <w:b/>
              <w:szCs w:val="16"/>
            </w:rPr>
          </w:pPr>
          <w:bookmarkStart w:id="88" w:name="bmkSymbols"/>
          <w:r>
            <w:rPr>
              <w:b/>
              <w:szCs w:val="16"/>
            </w:rPr>
            <w:t>G/SPS/N/EU/362</w:t>
          </w:r>
        </w:p>
        <w:bookmarkEnd w:id="88"/>
        <w:p w:rsidR="00656ABC" w:rsidRPr="00EA4725" w:rsidRDefault="00656ABC" w:rsidP="00656ABC">
          <w:pPr>
            <w:jc w:val="right"/>
            <w:rPr>
              <w:b/>
              <w:szCs w:val="16"/>
            </w:rPr>
          </w:pPr>
        </w:p>
      </w:tc>
    </w:tr>
    <w:tr w:rsidR="00DA1C2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B4DD0" w:rsidP="00422B6F">
          <w:pPr>
            <w:jc w:val="right"/>
            <w:rPr>
              <w:szCs w:val="16"/>
            </w:rPr>
          </w:pPr>
          <w:bookmarkStart w:id="89" w:name="spsDateDistribution"/>
          <w:bookmarkStart w:id="90" w:name="bmkDate"/>
          <w:bookmarkEnd w:id="89"/>
          <w:bookmarkEnd w:id="90"/>
          <w:r>
            <w:rPr>
              <w:szCs w:val="16"/>
            </w:rPr>
            <w:t>21 January 2020</w:t>
          </w:r>
        </w:p>
      </w:tc>
    </w:tr>
    <w:tr w:rsidR="00DA1C2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94181" w:rsidP="00422B6F">
          <w:pPr>
            <w:jc w:val="left"/>
            <w:rPr>
              <w:b/>
            </w:rPr>
          </w:pPr>
          <w:bookmarkStart w:id="91" w:name="bmkSerial"/>
          <w:r w:rsidRPr="00441372">
            <w:rPr>
              <w:color w:val="FF0000"/>
              <w:szCs w:val="16"/>
            </w:rPr>
            <w:t>(</w:t>
          </w:r>
          <w:bookmarkStart w:id="92" w:name="spsSerialNumber"/>
          <w:bookmarkEnd w:id="92"/>
          <w:r w:rsidR="00BB4DD0">
            <w:rPr>
              <w:color w:val="FF0000"/>
              <w:szCs w:val="16"/>
            </w:rPr>
            <w:t>20-</w:t>
          </w:r>
          <w:r w:rsidR="001F3642">
            <w:rPr>
              <w:color w:val="FF0000"/>
              <w:szCs w:val="16"/>
            </w:rPr>
            <w:t>0549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9418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A1C2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8763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8763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4C589A"/>
    <w:multiLevelType w:val="hybridMultilevel"/>
    <w:tmpl w:val="EE8E6374"/>
    <w:lvl w:ilvl="0" w:tplc="491C04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264A13E">
      <w:start w:val="1"/>
      <w:numFmt w:val="decimal"/>
      <w:pStyle w:val="SummaryText"/>
      <w:lvlText w:val="%1."/>
      <w:lvlJc w:val="left"/>
      <w:pPr>
        <w:ind w:left="360" w:hanging="360"/>
      </w:pPr>
    </w:lvl>
    <w:lvl w:ilvl="1" w:tplc="78328F8E" w:tentative="1">
      <w:start w:val="1"/>
      <w:numFmt w:val="lowerLetter"/>
      <w:lvlText w:val="%2."/>
      <w:lvlJc w:val="left"/>
      <w:pPr>
        <w:ind w:left="1080" w:hanging="360"/>
      </w:pPr>
    </w:lvl>
    <w:lvl w:ilvl="2" w:tplc="D6FC42CE" w:tentative="1">
      <w:start w:val="1"/>
      <w:numFmt w:val="lowerRoman"/>
      <w:lvlText w:val="%3."/>
      <w:lvlJc w:val="right"/>
      <w:pPr>
        <w:ind w:left="1800" w:hanging="180"/>
      </w:pPr>
    </w:lvl>
    <w:lvl w:ilvl="3" w:tplc="2F869398" w:tentative="1">
      <w:start w:val="1"/>
      <w:numFmt w:val="decimal"/>
      <w:lvlText w:val="%4."/>
      <w:lvlJc w:val="left"/>
      <w:pPr>
        <w:ind w:left="2520" w:hanging="360"/>
      </w:pPr>
    </w:lvl>
    <w:lvl w:ilvl="4" w:tplc="B30201A8" w:tentative="1">
      <w:start w:val="1"/>
      <w:numFmt w:val="lowerLetter"/>
      <w:lvlText w:val="%5."/>
      <w:lvlJc w:val="left"/>
      <w:pPr>
        <w:ind w:left="3240" w:hanging="360"/>
      </w:pPr>
    </w:lvl>
    <w:lvl w:ilvl="5" w:tplc="CEE48A86" w:tentative="1">
      <w:start w:val="1"/>
      <w:numFmt w:val="lowerRoman"/>
      <w:lvlText w:val="%6."/>
      <w:lvlJc w:val="right"/>
      <w:pPr>
        <w:ind w:left="3960" w:hanging="180"/>
      </w:pPr>
    </w:lvl>
    <w:lvl w:ilvl="6" w:tplc="990E4E92" w:tentative="1">
      <w:start w:val="1"/>
      <w:numFmt w:val="decimal"/>
      <w:lvlText w:val="%7."/>
      <w:lvlJc w:val="left"/>
      <w:pPr>
        <w:ind w:left="4680" w:hanging="360"/>
      </w:pPr>
    </w:lvl>
    <w:lvl w:ilvl="7" w:tplc="B096FDFA" w:tentative="1">
      <w:start w:val="1"/>
      <w:numFmt w:val="lowerLetter"/>
      <w:lvlText w:val="%8."/>
      <w:lvlJc w:val="left"/>
      <w:pPr>
        <w:ind w:left="5400" w:hanging="360"/>
      </w:pPr>
    </w:lvl>
    <w:lvl w:ilvl="8" w:tplc="122A4494" w:tentative="1">
      <w:start w:val="1"/>
      <w:numFmt w:val="lowerRoman"/>
      <w:lvlText w:val="%9."/>
      <w:lvlJc w:val="right"/>
      <w:pPr>
        <w:ind w:left="6120" w:hanging="180"/>
      </w:pPr>
    </w:lvl>
  </w:abstractNum>
  <w:abstractNum w:abstractNumId="15" w15:restartNumberingAfterBreak="0">
    <w:nsid w:val="64D164A6"/>
    <w:multiLevelType w:val="hybridMultilevel"/>
    <w:tmpl w:val="0900B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763C"/>
    <w:rsid w:val="001E291F"/>
    <w:rsid w:val="001E596A"/>
    <w:rsid w:val="001F3642"/>
    <w:rsid w:val="00233408"/>
    <w:rsid w:val="002559E2"/>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39B8"/>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1C99"/>
    <w:rsid w:val="009A2161"/>
    <w:rsid w:val="009A6F54"/>
    <w:rsid w:val="00A52B02"/>
    <w:rsid w:val="00A6057A"/>
    <w:rsid w:val="00A62304"/>
    <w:rsid w:val="00A74017"/>
    <w:rsid w:val="00A94A53"/>
    <w:rsid w:val="00AA332C"/>
    <w:rsid w:val="00AC27F8"/>
    <w:rsid w:val="00AC28D5"/>
    <w:rsid w:val="00AD4C72"/>
    <w:rsid w:val="00AE057B"/>
    <w:rsid w:val="00AE2AEE"/>
    <w:rsid w:val="00B00276"/>
    <w:rsid w:val="00B230EC"/>
    <w:rsid w:val="00B367FB"/>
    <w:rsid w:val="00B52738"/>
    <w:rsid w:val="00B56EDC"/>
    <w:rsid w:val="00B94A75"/>
    <w:rsid w:val="00BB1F84"/>
    <w:rsid w:val="00BB4DD0"/>
    <w:rsid w:val="00BC035A"/>
    <w:rsid w:val="00BE5468"/>
    <w:rsid w:val="00C11EAC"/>
    <w:rsid w:val="00C305D7"/>
    <w:rsid w:val="00C30F2A"/>
    <w:rsid w:val="00C42C78"/>
    <w:rsid w:val="00C43456"/>
    <w:rsid w:val="00C43F16"/>
    <w:rsid w:val="00C65C0C"/>
    <w:rsid w:val="00C808FC"/>
    <w:rsid w:val="00C863EB"/>
    <w:rsid w:val="00CD4EE3"/>
    <w:rsid w:val="00CD7D97"/>
    <w:rsid w:val="00CE3EE6"/>
    <w:rsid w:val="00CE4BA1"/>
    <w:rsid w:val="00D000C7"/>
    <w:rsid w:val="00D52A9D"/>
    <w:rsid w:val="00D55AAD"/>
    <w:rsid w:val="00D66911"/>
    <w:rsid w:val="00D747AE"/>
    <w:rsid w:val="00D76A9E"/>
    <w:rsid w:val="00D9226C"/>
    <w:rsid w:val="00DA1C20"/>
    <w:rsid w:val="00DA20BD"/>
    <w:rsid w:val="00DB122C"/>
    <w:rsid w:val="00DD3BA1"/>
    <w:rsid w:val="00DE50DB"/>
    <w:rsid w:val="00DF6AE1"/>
    <w:rsid w:val="00E06B18"/>
    <w:rsid w:val="00E46FD5"/>
    <w:rsid w:val="00E544BB"/>
    <w:rsid w:val="00E56545"/>
    <w:rsid w:val="00E64A48"/>
    <w:rsid w:val="00E94181"/>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682A"/>
  <w15:docId w15:val="{87D5891A-A4E7-42F0-B4F0-0BB2B0C8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AC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541_00_f.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EEC/20_0541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754</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9</cp:revision>
  <dcterms:created xsi:type="dcterms:W3CDTF">2020-01-20T14:21:00Z</dcterms:created>
  <dcterms:modified xsi:type="dcterms:W3CDTF">2020-01-21T08:35:00Z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G/SPS/N/EU/362</vt:lpwstr>
  </property>
</Properties>
</file>