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65186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65186" w:rsidP="002958B1">
      <w:pPr>
        <w:pStyle w:val="Title3"/>
      </w:pPr>
      <w:r w:rsidRPr="002958B1">
        <w:t>Corrigendum</w:t>
      </w:r>
    </w:p>
    <w:p w:rsidR="007141CF" w:rsidRPr="002958B1" w:rsidRDefault="00565186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22 July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European Union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565186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935F8" w:rsidTr="00A03D52">
        <w:tc>
          <w:tcPr>
            <w:tcW w:w="9242" w:type="dxa"/>
            <w:shd w:val="clear" w:color="auto" w:fill="auto"/>
          </w:tcPr>
          <w:p w:rsidR="008129C3" w:rsidRPr="002958B1" w:rsidRDefault="00565186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Draft Commission Regulation amending Annexes II and III to Regulation (EC) No 396/2005 of the European Parliament and of the Council as regards maximum residue levels for fluxapyroxad, hymexazol, metamitron, penflufen and spirotetramat in or on certain products (Text with EEA relevance)</w:t>
            </w:r>
            <w:bookmarkStart w:id="4" w:name="spsTitle"/>
            <w:bookmarkEnd w:id="4"/>
          </w:p>
        </w:tc>
      </w:tr>
      <w:tr w:rsidR="00D935F8" w:rsidTr="00A03D52">
        <w:tc>
          <w:tcPr>
            <w:tcW w:w="9242" w:type="dxa"/>
            <w:shd w:val="clear" w:color="auto" w:fill="auto"/>
          </w:tcPr>
          <w:p w:rsidR="008129C3" w:rsidRPr="002958B1" w:rsidRDefault="00565186" w:rsidP="002958B1">
            <w:pPr>
              <w:spacing w:after="240"/>
              <w:rPr>
                <w:u w:val="single"/>
              </w:rPr>
            </w:pPr>
            <w:r w:rsidRPr="002958B1">
              <w:t>There is a correction to notification G/SPS/N/EU/396, dated 15 July 2020:</w:t>
            </w:r>
          </w:p>
          <w:p w:rsidR="00A17B8B" w:rsidRPr="002958B1" w:rsidRDefault="00565186" w:rsidP="002958B1">
            <w:pPr>
              <w:spacing w:after="240"/>
            </w:pPr>
            <w:r w:rsidRPr="002958B1">
              <w:t>The link to the document related to current and new MRLs and the one related to footnotes the listed in box 5 of notification G/SPS/N/EU/396 has been changed.</w:t>
            </w:r>
          </w:p>
          <w:p w:rsidR="00A03D52" w:rsidRDefault="00565186" w:rsidP="00A03D52">
            <w:r w:rsidRPr="002958B1">
              <w:t>The link is now corrected and it should read as follows:</w:t>
            </w:r>
          </w:p>
          <w:p w:rsidR="00A17B8B" w:rsidRPr="002958B1" w:rsidRDefault="00565186" w:rsidP="002958B1">
            <w:pPr>
              <w:spacing w:after="240"/>
            </w:pPr>
            <w:r w:rsidRPr="002958B1">
              <w:t>All other attachments provided in G/SPS/N/EU/396 are correct and remain unchanged.</w:t>
            </w:r>
          </w:p>
          <w:p w:rsidR="00A17B8B" w:rsidRPr="002958B1" w:rsidRDefault="00215EA4" w:rsidP="002958B1">
            <w:pPr>
              <w:spacing w:after="240"/>
            </w:pPr>
            <w:hyperlink r:id="rId7" w:tgtFrame="_blank" w:history="1">
              <w:r w:rsidR="00565186" w:rsidRPr="002958B1">
                <w:rPr>
                  <w:color w:val="0000FF"/>
                  <w:u w:val="single"/>
                </w:rPr>
                <w:t>https://members.wto.org/crnattachments/2020/SPS/EEC/20_4432_00_e.pdf</w:t>
              </w:r>
            </w:hyperlink>
            <w:r w:rsidR="00565186" w:rsidRPr="002958B1">
              <w:t xml:space="preserve"> </w:t>
            </w:r>
            <w:hyperlink r:id="rId8" w:tgtFrame="_blank" w:history="1">
              <w:r w:rsidR="00565186" w:rsidRPr="002958B1">
                <w:rPr>
                  <w:color w:val="0000FF"/>
                  <w:u w:val="single"/>
                </w:rPr>
                <w:t>https://members.wto.org/crnattachments/2020/SPS/EEC/20_4432_01_e.pdf</w:t>
              </w:r>
            </w:hyperlink>
            <w:bookmarkStart w:id="5" w:name="spsMeasure"/>
            <w:bookmarkEnd w:id="5"/>
          </w:p>
        </w:tc>
      </w:tr>
      <w:tr w:rsidR="00D935F8" w:rsidTr="00A03D52">
        <w:tc>
          <w:tcPr>
            <w:tcW w:w="9242" w:type="dxa"/>
            <w:shd w:val="clear" w:color="auto" w:fill="auto"/>
          </w:tcPr>
          <w:p w:rsidR="008129C3" w:rsidRPr="002958B1" w:rsidRDefault="00565186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</w:tbl>
    <w:p w:rsidR="008129C3" w:rsidRPr="002958B1" w:rsidRDefault="008129C3" w:rsidP="002958B1">
      <w:bookmarkStart w:id="8" w:name="spsTextSupplierAddress"/>
      <w:bookmarkEnd w:id="8"/>
    </w:p>
    <w:p w:rsidR="00A14839" w:rsidRPr="002958B1" w:rsidRDefault="00565186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A03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DF" w:rsidRDefault="00565186">
      <w:r>
        <w:separator/>
      </w:r>
    </w:p>
  </w:endnote>
  <w:endnote w:type="continuationSeparator" w:id="0">
    <w:p w:rsidR="008127DF" w:rsidRDefault="005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A03D52" w:rsidRDefault="00565186" w:rsidP="00A03D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A03D52" w:rsidRDefault="00565186" w:rsidP="00A03D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65186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DF" w:rsidRDefault="00565186">
      <w:r>
        <w:separator/>
      </w:r>
    </w:p>
  </w:footnote>
  <w:footnote w:type="continuationSeparator" w:id="0">
    <w:p w:rsidR="008127DF" w:rsidRDefault="0056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52" w:rsidRPr="00A03D52" w:rsidRDefault="00565186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A03D52">
      <w:rPr>
        <w:lang w:val="fr-CH"/>
      </w:rPr>
      <w:t>G/SPS/N/EU/396/Corr.1</w:t>
    </w:r>
  </w:p>
  <w:p w:rsidR="00A03D52" w:rsidRPr="00A03D52" w:rsidRDefault="00A03D52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A03D52" w:rsidRPr="00A03D52" w:rsidRDefault="00565186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3D52">
      <w:t xml:space="preserve">- </w:t>
    </w:r>
    <w:r w:rsidRPr="00A03D52">
      <w:fldChar w:fldCharType="begin"/>
    </w:r>
    <w:r w:rsidRPr="00A03D52">
      <w:instrText xml:space="preserve"> PAGE </w:instrText>
    </w:r>
    <w:r w:rsidRPr="00A03D52">
      <w:fldChar w:fldCharType="separate"/>
    </w:r>
    <w:r w:rsidRPr="00A03D52">
      <w:rPr>
        <w:noProof/>
      </w:rPr>
      <w:t>1</w:t>
    </w:r>
    <w:r w:rsidRPr="00A03D52">
      <w:fldChar w:fldCharType="end"/>
    </w:r>
    <w:r w:rsidRPr="00A03D52">
      <w:t xml:space="preserve"> -</w:t>
    </w:r>
  </w:p>
  <w:p w:rsidR="008129C3" w:rsidRPr="00A03D52" w:rsidRDefault="008129C3" w:rsidP="00A03D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52" w:rsidRPr="00A03D52" w:rsidRDefault="00565186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A03D52">
      <w:rPr>
        <w:lang w:val="fr-CH"/>
      </w:rPr>
      <w:t>G/SPS/N/EU/396/Corr.1</w:t>
    </w:r>
  </w:p>
  <w:p w:rsidR="00A03D52" w:rsidRPr="00A03D52" w:rsidRDefault="00A03D52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A03D52" w:rsidRPr="00A03D52" w:rsidRDefault="00565186" w:rsidP="00A03D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3D52">
      <w:t xml:space="preserve">- </w:t>
    </w:r>
    <w:r w:rsidRPr="00A03D52">
      <w:fldChar w:fldCharType="begin"/>
    </w:r>
    <w:r w:rsidRPr="00A03D52">
      <w:instrText xml:space="preserve"> PAGE </w:instrText>
    </w:r>
    <w:r w:rsidRPr="00A03D52">
      <w:fldChar w:fldCharType="separate"/>
    </w:r>
    <w:r w:rsidRPr="00A03D52">
      <w:rPr>
        <w:noProof/>
      </w:rPr>
      <w:t>1</w:t>
    </w:r>
    <w:r w:rsidRPr="00A03D52">
      <w:fldChar w:fldCharType="end"/>
    </w:r>
    <w:r w:rsidRPr="00A03D52">
      <w:t xml:space="preserve"> -</w:t>
    </w:r>
  </w:p>
  <w:p w:rsidR="008129C3" w:rsidRPr="00A03D52" w:rsidRDefault="008129C3" w:rsidP="00A03D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35F8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565186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D935F8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65186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4451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935F8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3D52" w:rsidRPr="00A03D52" w:rsidRDefault="00565186" w:rsidP="00F04C9A">
          <w:pPr>
            <w:jc w:val="right"/>
            <w:rPr>
              <w:b/>
              <w:szCs w:val="16"/>
              <w:lang w:val="fr-CH"/>
            </w:rPr>
          </w:pPr>
          <w:bookmarkStart w:id="10" w:name="bmkSymbols"/>
          <w:r w:rsidRPr="00A03D52">
            <w:rPr>
              <w:b/>
              <w:szCs w:val="16"/>
              <w:lang w:val="fr-CH"/>
            </w:rPr>
            <w:t>G/SPS/N/EU/396/Corr.1</w:t>
          </w:r>
          <w:bookmarkEnd w:id="10"/>
        </w:p>
      </w:tc>
    </w:tr>
    <w:tr w:rsidR="00D935F8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03D52" w:rsidRDefault="00ED54E0" w:rsidP="002E5F48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03D52" w:rsidRDefault="00565186" w:rsidP="002E5F48">
          <w:pPr>
            <w:jc w:val="right"/>
            <w:rPr>
              <w:szCs w:val="16"/>
              <w:lang w:val="fr-CH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fr-CH"/>
            </w:rPr>
            <w:t>28 July 2020</w:t>
          </w:r>
        </w:p>
      </w:tc>
    </w:tr>
    <w:tr w:rsidR="00D935F8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65186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>
            <w:rPr>
              <w:color w:val="FF0000"/>
              <w:szCs w:val="16"/>
            </w:rPr>
            <w:t>20-</w:t>
          </w:r>
          <w:r w:rsidR="00215EA4">
            <w:rPr>
              <w:color w:val="FF0000"/>
              <w:szCs w:val="16"/>
            </w:rPr>
            <w:t>5202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65186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D935F8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565186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565186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E83E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34B168" w:tentative="1">
      <w:start w:val="1"/>
      <w:numFmt w:val="lowerLetter"/>
      <w:lvlText w:val="%2."/>
      <w:lvlJc w:val="left"/>
      <w:pPr>
        <w:ind w:left="1080" w:hanging="360"/>
      </w:pPr>
    </w:lvl>
    <w:lvl w:ilvl="2" w:tplc="51882582" w:tentative="1">
      <w:start w:val="1"/>
      <w:numFmt w:val="lowerRoman"/>
      <w:lvlText w:val="%3."/>
      <w:lvlJc w:val="right"/>
      <w:pPr>
        <w:ind w:left="1800" w:hanging="180"/>
      </w:pPr>
    </w:lvl>
    <w:lvl w:ilvl="3" w:tplc="30047EE4" w:tentative="1">
      <w:start w:val="1"/>
      <w:numFmt w:val="decimal"/>
      <w:lvlText w:val="%4."/>
      <w:lvlJc w:val="left"/>
      <w:pPr>
        <w:ind w:left="2520" w:hanging="360"/>
      </w:pPr>
    </w:lvl>
    <w:lvl w:ilvl="4" w:tplc="998E73C0" w:tentative="1">
      <w:start w:val="1"/>
      <w:numFmt w:val="lowerLetter"/>
      <w:lvlText w:val="%5."/>
      <w:lvlJc w:val="left"/>
      <w:pPr>
        <w:ind w:left="3240" w:hanging="360"/>
      </w:pPr>
    </w:lvl>
    <w:lvl w:ilvl="5" w:tplc="F2E01C3E" w:tentative="1">
      <w:start w:val="1"/>
      <w:numFmt w:val="lowerRoman"/>
      <w:lvlText w:val="%6."/>
      <w:lvlJc w:val="right"/>
      <w:pPr>
        <w:ind w:left="3960" w:hanging="180"/>
      </w:pPr>
    </w:lvl>
    <w:lvl w:ilvl="6" w:tplc="C12C3D72" w:tentative="1">
      <w:start w:val="1"/>
      <w:numFmt w:val="decimal"/>
      <w:lvlText w:val="%7."/>
      <w:lvlJc w:val="left"/>
      <w:pPr>
        <w:ind w:left="4680" w:hanging="360"/>
      </w:pPr>
    </w:lvl>
    <w:lvl w:ilvl="7" w:tplc="B8FABED8" w:tentative="1">
      <w:start w:val="1"/>
      <w:numFmt w:val="lowerLetter"/>
      <w:lvlText w:val="%8."/>
      <w:lvlJc w:val="left"/>
      <w:pPr>
        <w:ind w:left="5400" w:hanging="360"/>
      </w:pPr>
    </w:lvl>
    <w:lvl w:ilvl="8" w:tplc="1A2213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C773C"/>
    <w:rsid w:val="001E291F"/>
    <w:rsid w:val="00215EA4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65186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7DF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03D52"/>
    <w:rsid w:val="00A1119A"/>
    <w:rsid w:val="00A14839"/>
    <w:rsid w:val="00A17B8B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935F8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EF11A2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A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4432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443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1160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2020-07-27T15:47:00Z</dcterms:created>
  <dcterms:modified xsi:type="dcterms:W3CDTF">2020-07-28T07:16:00Z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G/SPS/N/EU/396/Corr.1</vt:lpwstr>
  </property>
  <property fmtid="{D5CDD505-2E9C-101B-9397-08002B2CF9AE}" pid="3" name="TitusGUID">
    <vt:lpwstr>a7bde7ab-3a1b-46cf-9b80-5bfec48fbd69</vt:lpwstr>
  </property>
  <property fmtid="{D5CDD505-2E9C-101B-9397-08002B2CF9AE}" pid="4" name="WTOCLASSIFICATION">
    <vt:lpwstr>WTO OFFICIAL</vt:lpwstr>
  </property>
</Properties>
</file>