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D128" w14:textId="77777777" w:rsidR="00EA4725" w:rsidRPr="00441372" w:rsidRDefault="0053766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50800" w14:paraId="12EF03F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F3C17A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5225E8" w14:textId="77777777" w:rsidR="00EA4725" w:rsidRPr="00441372" w:rsidRDefault="0053766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54852526" w14:textId="77777777" w:rsidR="00EA4725" w:rsidRPr="00441372" w:rsidRDefault="0053766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50800" w14:paraId="256EC6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8CAF0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E44B6" w14:textId="77777777" w:rsidR="00EA4725" w:rsidRPr="00441372" w:rsidRDefault="0053766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C50800" w14:paraId="1166A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C4670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70C7B" w14:textId="77777777" w:rsidR="00EA4725" w:rsidRPr="00441372" w:rsidRDefault="0053766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C50800" w14:paraId="16E3CD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2DBC7" w14:textId="77777777" w:rsidR="00EA4725" w:rsidRPr="00441372" w:rsidRDefault="005376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61B49" w14:textId="77777777" w:rsidR="00EA4725" w:rsidRPr="00441372" w:rsidRDefault="0053766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BE1AFFD" w14:textId="77777777" w:rsidR="00EA4725" w:rsidRPr="00441372" w:rsidRDefault="005376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29490A" w14:textId="77777777" w:rsidR="00EA4725" w:rsidRPr="00441372" w:rsidRDefault="005376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50800" w14:paraId="23940E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FB7A2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4983E" w14:textId="6DC1C589" w:rsidR="00EA4725" w:rsidRPr="00441372" w:rsidRDefault="0053766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Regulation amending Annexes II and V to Regulation (EC) No 396/2005 of the European Parliament and of the Council as regards maximum residue levels for carbetamide, carboxin and triflumuron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r>
              <w:t xml:space="preserve"> </w:t>
            </w:r>
            <w:r w:rsidRPr="0065690F">
              <w:t>+</w:t>
            </w:r>
            <w:r>
              <w:t xml:space="preserve"> </w:t>
            </w:r>
            <w:r w:rsidRPr="0065690F">
              <w:t>26</w:t>
            </w:r>
            <w:bookmarkEnd w:id="20"/>
          </w:p>
          <w:bookmarkStart w:id="21" w:name="sps5d"/>
          <w:p w14:paraId="5B016CEC" w14:textId="77777777" w:rsidR="00EA4725" w:rsidRPr="00441372" w:rsidRDefault="00537662" w:rsidP="00647BD5">
            <w:r>
              <w:fldChar w:fldCharType="begin"/>
            </w:r>
            <w:r>
              <w:instrText xml:space="preserve"> HYPERLINK "https://members.wto.org/crnattachments/2023/SPS/EEC/23_1318_00_e.pdf"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https://members.wto.org/crnattachments/2023/SPS/EEC/23_1318_00_e.pdf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0BC70E0" w14:textId="77777777" w:rsidR="00EA4725" w:rsidRPr="00441372" w:rsidRDefault="00B206BD" w:rsidP="00441372">
            <w:hyperlink r:id="rId7" w:tgtFrame="_blank" w:history="1">
              <w:r w:rsidR="00537662" w:rsidRPr="00441372">
                <w:rPr>
                  <w:color w:val="0000FF"/>
                  <w:u w:val="single"/>
                </w:rPr>
                <w:t>https://members.wto.org/crnattachments/2023/SPS/EEC/23_1318_01_e.pdf</w:t>
              </w:r>
            </w:hyperlink>
          </w:p>
          <w:p w14:paraId="384324BB" w14:textId="77777777" w:rsidR="00EA4725" w:rsidRPr="00441372" w:rsidRDefault="00B206BD" w:rsidP="00441372">
            <w:hyperlink r:id="rId8" w:tgtFrame="_blank" w:history="1">
              <w:r w:rsidR="00537662" w:rsidRPr="00441372">
                <w:rPr>
                  <w:color w:val="0000FF"/>
                  <w:u w:val="single"/>
                </w:rPr>
                <w:t>https://members.wto.org/crnattachments/2023/SPS/EEC/23_1318_02_e.pdf</w:t>
              </w:r>
            </w:hyperlink>
          </w:p>
          <w:p w14:paraId="02E4EE3B" w14:textId="77777777" w:rsidR="00EA4725" w:rsidRPr="00441372" w:rsidRDefault="00B206BD" w:rsidP="00441372">
            <w:pPr>
              <w:spacing w:after="120"/>
            </w:pPr>
            <w:hyperlink r:id="rId9" w:tgtFrame="_blank" w:history="1">
              <w:r w:rsidR="00537662" w:rsidRPr="00441372">
                <w:rPr>
                  <w:color w:val="0000FF"/>
                  <w:u w:val="single"/>
                </w:rPr>
                <w:t>https://members.wto.org/crnattachments/2023/SPS/EEC/23_1318_03_e.pdf</w:t>
              </w:r>
            </w:hyperlink>
            <w:bookmarkEnd w:id="21"/>
          </w:p>
        </w:tc>
      </w:tr>
      <w:tr w:rsidR="00C50800" w14:paraId="200834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0856F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B9678" w14:textId="77777777" w:rsidR="00EA4725" w:rsidRPr="00441372" w:rsidRDefault="0053766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update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carbetamide, carboxin and triflumuron in certain food commodities.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these substances in certain commodities are changed. Lower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set after deleting old uses which are not authorised any more in the European Union as the approval of the use of the active substance has expired.</w:t>
            </w:r>
            <w:bookmarkEnd w:id="23"/>
          </w:p>
        </w:tc>
      </w:tr>
      <w:tr w:rsidR="00C50800" w14:paraId="4ED89C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CC7A9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4A3B1" w14:textId="77777777" w:rsidR="00EA4725" w:rsidRPr="00441372" w:rsidRDefault="0053766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50800" w14:paraId="4AC17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A0870" w14:textId="77777777" w:rsidR="00EA4725" w:rsidRPr="00441372" w:rsidRDefault="005376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29445" w14:textId="77777777" w:rsidR="00EA4725" w:rsidRPr="00441372" w:rsidRDefault="0053766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69EDDE7" w14:textId="77777777" w:rsidR="00EA4725" w:rsidRPr="00441372" w:rsidRDefault="0053766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B3C1A8" w14:textId="77777777" w:rsidR="00EA4725" w:rsidRPr="00441372" w:rsidRDefault="005376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6192299" w14:textId="77777777" w:rsidR="00EA4725" w:rsidRPr="00441372" w:rsidRDefault="005376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5115E2" w14:textId="77777777" w:rsidR="00EA4725" w:rsidRPr="00441372" w:rsidRDefault="005376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AC151D3" w14:textId="77777777" w:rsidR="00EA4725" w:rsidRPr="00441372" w:rsidRDefault="0053766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6CD383" w14:textId="77777777" w:rsidR="00EA4725" w:rsidRPr="00441372" w:rsidRDefault="00537662" w:rsidP="00647BD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FB037C" w14:textId="77777777" w:rsidR="00EA4725" w:rsidRPr="00441372" w:rsidRDefault="0053766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50800" w14:paraId="2C9ED8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6F665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4211D" w14:textId="77777777" w:rsidR="00647BD5" w:rsidRDefault="0053766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6877401" w14:textId="053AB321" w:rsidR="00EA4725" w:rsidRPr="00441372" w:rsidRDefault="00537662" w:rsidP="00647BD5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Regulation (EC) No 396/2005 of the European Parliament and of the Council of 23</w:t>
            </w:r>
            <w:r w:rsidR="00647BD5"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757A392E" w14:textId="3E137119" w:rsidR="00C50800" w:rsidRPr="0065690F" w:rsidRDefault="00B206BD" w:rsidP="00647BD5">
            <w:pPr>
              <w:ind w:left="372"/>
            </w:pPr>
            <w:hyperlink r:id="rId10" w:history="1">
              <w:r w:rsidR="00647BD5" w:rsidRPr="00B603B6">
                <w:rPr>
                  <w:rStyle w:val="Hyperlink"/>
                </w:rPr>
                <w:t>http://eur-lex.europa.eu/legal-content/EN/ALL/?uri=CELEX%3A32005R0396</w:t>
              </w:r>
            </w:hyperlink>
          </w:p>
          <w:p w14:paraId="6CF08C59" w14:textId="77777777" w:rsidR="00C50800" w:rsidRPr="0065690F" w:rsidRDefault="00537662" w:rsidP="00647BD5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Commission Regulation (EU) 2017/170 of 30 January 2017 amending Annexes II, III and V to Regulation (EC) No 396/2005 of the European Parliament and of the Council as regards maximum residue levels for bifenthrin, carbetamide, </w:t>
            </w:r>
            <w:proofErr w:type="spellStart"/>
            <w:r w:rsidRPr="0065690F">
              <w:t>cinidon</w:t>
            </w:r>
            <w:proofErr w:type="spellEnd"/>
            <w:r w:rsidRPr="0065690F">
              <w:t xml:space="preserve">-ethyl, fenpropimorph and </w:t>
            </w:r>
            <w:proofErr w:type="spellStart"/>
            <w:r w:rsidRPr="0065690F">
              <w:t>triflusulfuron</w:t>
            </w:r>
            <w:proofErr w:type="spellEnd"/>
            <w:r w:rsidRPr="0065690F">
              <w:t xml:space="preserve"> in or on certain product</w:t>
            </w:r>
          </w:p>
          <w:p w14:paraId="63452F3C" w14:textId="61C16F3A" w:rsidR="00C50800" w:rsidRPr="0065690F" w:rsidRDefault="00B206BD" w:rsidP="00647BD5">
            <w:pPr>
              <w:ind w:left="372"/>
            </w:pPr>
            <w:hyperlink r:id="rId11" w:history="1">
              <w:r w:rsidR="00647BD5" w:rsidRPr="00B603B6">
                <w:rPr>
                  <w:rStyle w:val="Hyperlink"/>
                </w:rPr>
                <w:t>https://eur-lex.europa.eu/legal-content/EN/TXT/?uri=CELEX:32017R0170</w:t>
              </w:r>
            </w:hyperlink>
          </w:p>
          <w:p w14:paraId="70320934" w14:textId="77777777" w:rsidR="00C50800" w:rsidRPr="0065690F" w:rsidRDefault="00537662" w:rsidP="00647BD5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Commission Regulation (EU) 2019/90 of 18 January 2019 amending Annexes II, III and V to Regulation (EC) No 396/2005 of the European Parliament and of the Council as regards maximum residue levels for bromuconazole, carboxin, </w:t>
            </w:r>
            <w:proofErr w:type="spellStart"/>
            <w:r w:rsidRPr="0065690F">
              <w:t>fenbutatin</w:t>
            </w:r>
            <w:proofErr w:type="spellEnd"/>
            <w:r w:rsidRPr="0065690F">
              <w:t xml:space="preserve"> oxide, </w:t>
            </w:r>
            <w:proofErr w:type="spellStart"/>
            <w:r w:rsidRPr="0065690F">
              <w:t>fenpyrazamine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t>pyridaben</w:t>
            </w:r>
            <w:proofErr w:type="spellEnd"/>
            <w:r w:rsidRPr="0065690F">
              <w:t xml:space="preserve"> in or on certain products</w:t>
            </w:r>
          </w:p>
          <w:p w14:paraId="4A980C1F" w14:textId="4A5C4427" w:rsidR="00C50800" w:rsidRPr="0065690F" w:rsidRDefault="00B206BD" w:rsidP="00647BD5">
            <w:pPr>
              <w:ind w:left="372"/>
            </w:pPr>
            <w:hyperlink r:id="rId12" w:history="1">
              <w:r w:rsidR="00647BD5" w:rsidRPr="00B603B6">
                <w:rPr>
                  <w:rStyle w:val="Hyperlink"/>
                </w:rPr>
                <w:t>https://eur-lex.europa.eu/legal-content/EN/TXT/?uri=CELEX:32019R0090</w:t>
              </w:r>
            </w:hyperlink>
          </w:p>
          <w:p w14:paraId="4615E165" w14:textId="77777777" w:rsidR="00C50800" w:rsidRPr="0065690F" w:rsidRDefault="00537662" w:rsidP="00647BD5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Commission Regulation (EU) 2018/1516 of 10 October 2018 amending Annexes II and III to Regulation (EC) No 396/2005 of the European Parliament and of the Council as regards maximum residue levels for </w:t>
            </w:r>
            <w:proofErr w:type="spellStart"/>
            <w:r w:rsidRPr="0065690F">
              <w:t>penoxsulam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triflumizole</w:t>
            </w:r>
            <w:proofErr w:type="spellEnd"/>
            <w:r w:rsidRPr="0065690F">
              <w:t xml:space="preserve"> and triflumuron in or on certain products</w:t>
            </w:r>
          </w:p>
          <w:p w14:paraId="5074BB41" w14:textId="16AA8EC4" w:rsidR="00C50800" w:rsidRPr="0065690F" w:rsidRDefault="00B206BD" w:rsidP="00647BD5">
            <w:pPr>
              <w:ind w:left="372"/>
            </w:pPr>
            <w:hyperlink r:id="rId13" w:history="1">
              <w:r w:rsidR="00647BD5" w:rsidRPr="00B603B6">
                <w:rPr>
                  <w:rStyle w:val="Hyperlink"/>
                </w:rPr>
                <w:t>https://eur-lex.europa.eu/legal-content/EN/TXT/?qid=1541776506833&amp;uri=CELEX:32018R1516</w:t>
              </w:r>
            </w:hyperlink>
          </w:p>
          <w:p w14:paraId="2940851B" w14:textId="77777777" w:rsidR="00C50800" w:rsidRPr="0065690F" w:rsidRDefault="00537662" w:rsidP="00647BD5">
            <w:pPr>
              <w:numPr>
                <w:ilvl w:val="0"/>
                <w:numId w:val="16"/>
              </w:numPr>
              <w:ind w:left="372"/>
            </w:pPr>
            <w:r w:rsidRPr="0065690F">
              <w:t>Reasoned opinion on the review of the existing maximum residue levels (</w:t>
            </w:r>
            <w:proofErr w:type="spellStart"/>
            <w:r w:rsidRPr="0065690F">
              <w:t>MRLs</w:t>
            </w:r>
            <w:proofErr w:type="spellEnd"/>
            <w:r w:rsidRPr="0065690F">
              <w:t>) for carbetamide according to Article 12 of Regulation (EC) No 396/2005</w:t>
            </w:r>
          </w:p>
          <w:p w14:paraId="2B3F2424" w14:textId="3ADB21B9" w:rsidR="00C50800" w:rsidRPr="0065690F" w:rsidRDefault="00B206BD" w:rsidP="00647BD5">
            <w:pPr>
              <w:ind w:left="372"/>
            </w:pPr>
            <w:hyperlink r:id="rId14" w:history="1">
              <w:r w:rsidR="00647BD5" w:rsidRPr="00B603B6">
                <w:rPr>
                  <w:rStyle w:val="Hyperlink"/>
                </w:rPr>
                <w:t>https://doi.org/10.2903/j.efsa.2015.4192</w:t>
              </w:r>
            </w:hyperlink>
          </w:p>
          <w:p w14:paraId="305A4FEC" w14:textId="77777777" w:rsidR="00C50800" w:rsidRPr="0065690F" w:rsidRDefault="00537662" w:rsidP="00647BD5">
            <w:pPr>
              <w:numPr>
                <w:ilvl w:val="0"/>
                <w:numId w:val="16"/>
              </w:numPr>
              <w:ind w:left="372"/>
            </w:pPr>
            <w:r w:rsidRPr="0065690F">
              <w:t>Review of the existing maximum residue levels for carboxin according to Article 12 of Regulation (EC) No 396/2005</w:t>
            </w:r>
          </w:p>
          <w:p w14:paraId="13B8D838" w14:textId="6EA5E605" w:rsidR="00C50800" w:rsidRPr="0065690F" w:rsidRDefault="00B206BD" w:rsidP="00647BD5">
            <w:pPr>
              <w:ind w:left="372"/>
            </w:pPr>
            <w:hyperlink r:id="rId15" w:history="1">
              <w:r w:rsidR="00647BD5" w:rsidRPr="00B603B6">
                <w:rPr>
                  <w:rStyle w:val="Hyperlink"/>
                </w:rPr>
                <w:t>https://doi.org/10.2903/j.efsa.2017.5019</w:t>
              </w:r>
            </w:hyperlink>
          </w:p>
          <w:p w14:paraId="354B9AC3" w14:textId="77777777" w:rsidR="00C50800" w:rsidRPr="0065690F" w:rsidRDefault="00537662" w:rsidP="00647BD5">
            <w:pPr>
              <w:numPr>
                <w:ilvl w:val="0"/>
                <w:numId w:val="16"/>
              </w:numPr>
              <w:ind w:left="372"/>
            </w:pPr>
            <w:r w:rsidRPr="0065690F">
              <w:t>Review of the existing maximum residue levels for triflumuron according to Article 12 of Regulation (EC) No 396/2005</w:t>
            </w:r>
          </w:p>
          <w:p w14:paraId="307CEA15" w14:textId="147C3E4B" w:rsidR="00C50800" w:rsidRPr="0065690F" w:rsidRDefault="00B206BD" w:rsidP="00647BD5">
            <w:pPr>
              <w:ind w:left="372"/>
            </w:pPr>
            <w:hyperlink r:id="rId16" w:history="1">
              <w:r w:rsidR="00647BD5" w:rsidRPr="00B603B6">
                <w:rPr>
                  <w:rStyle w:val="Hyperlink"/>
                </w:rPr>
                <w:t>https://doi.org/10.2903/j.efsa.2017.4769</w:t>
              </w:r>
            </w:hyperlink>
          </w:p>
          <w:p w14:paraId="432CE6CB" w14:textId="162893DA" w:rsidR="00C50800" w:rsidRPr="0065690F" w:rsidRDefault="0053766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C50800" w14:paraId="647566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D0B04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C7AC3" w14:textId="77777777" w:rsidR="00EA4725" w:rsidRPr="00441372" w:rsidRDefault="0053766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11 September 2023</w:t>
            </w:r>
            <w:bookmarkEnd w:id="59"/>
          </w:p>
          <w:p w14:paraId="06FE4A4F" w14:textId="77777777" w:rsidR="00EA4725" w:rsidRPr="00441372" w:rsidRDefault="0053766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11 October 2023</w:t>
            </w:r>
            <w:bookmarkEnd w:id="61"/>
          </w:p>
        </w:tc>
      </w:tr>
      <w:tr w:rsidR="00C50800" w14:paraId="3876F3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675FB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8DBA0" w14:textId="77777777" w:rsidR="00EA4725" w:rsidRPr="00441372" w:rsidRDefault="0053766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May 2024</w:t>
            </w:r>
            <w:bookmarkEnd w:id="65"/>
          </w:p>
          <w:p w14:paraId="501E60DE" w14:textId="77777777" w:rsidR="00EA4725" w:rsidRPr="00441372" w:rsidRDefault="005376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50800" w:rsidRPr="00B206BD" w14:paraId="20C756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606DE" w14:textId="77777777" w:rsidR="00EA4725" w:rsidRPr="00441372" w:rsidRDefault="005376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25CBF" w14:textId="77777777" w:rsidR="00EA4725" w:rsidRPr="00441372" w:rsidRDefault="0053766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April 2023</w:t>
            </w:r>
            <w:bookmarkEnd w:id="72"/>
          </w:p>
          <w:p w14:paraId="0BBCED06" w14:textId="77777777" w:rsidR="00EA4725" w:rsidRPr="00441372" w:rsidRDefault="0053766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9DDA65D" w14:textId="77777777" w:rsidR="00C50800" w:rsidRPr="0065690F" w:rsidRDefault="00537662" w:rsidP="00441372">
            <w:r w:rsidRPr="0065690F">
              <w:t>European Commission</w:t>
            </w:r>
          </w:p>
          <w:p w14:paraId="77443DE9" w14:textId="77777777" w:rsidR="00C50800" w:rsidRPr="0065690F" w:rsidRDefault="00537662" w:rsidP="00441372">
            <w:proofErr w:type="spellStart"/>
            <w:r w:rsidRPr="0065690F">
              <w:t>SANTE</w:t>
            </w:r>
            <w:proofErr w:type="spellEnd"/>
            <w:r w:rsidRPr="0065690F">
              <w:t xml:space="preserve"> - Directorate-General for Health and Food Safety</w:t>
            </w:r>
          </w:p>
          <w:p w14:paraId="100804B7" w14:textId="77777777" w:rsidR="00C50800" w:rsidRPr="00647BD5" w:rsidRDefault="00537662" w:rsidP="00441372">
            <w:pPr>
              <w:rPr>
                <w:lang w:val="fr-CH"/>
              </w:rPr>
            </w:pPr>
            <w:proofErr w:type="spellStart"/>
            <w:r w:rsidRPr="00647BD5">
              <w:rPr>
                <w:lang w:val="fr-CH"/>
              </w:rPr>
              <w:t>Directorate</w:t>
            </w:r>
            <w:proofErr w:type="spellEnd"/>
            <w:r w:rsidRPr="00647BD5">
              <w:rPr>
                <w:lang w:val="fr-CH"/>
              </w:rPr>
              <w:t xml:space="preserve"> D, Unit A4 </w:t>
            </w:r>
            <w:proofErr w:type="spellStart"/>
            <w:r w:rsidRPr="00647BD5">
              <w:rPr>
                <w:lang w:val="fr-CH"/>
              </w:rPr>
              <w:t>Multilateral</w:t>
            </w:r>
            <w:proofErr w:type="spellEnd"/>
            <w:r w:rsidRPr="00647BD5">
              <w:rPr>
                <w:lang w:val="fr-CH"/>
              </w:rPr>
              <w:t xml:space="preserve"> International Relations</w:t>
            </w:r>
          </w:p>
          <w:p w14:paraId="1EA997B4" w14:textId="77777777" w:rsidR="00C50800" w:rsidRPr="00647BD5" w:rsidRDefault="00537662" w:rsidP="00441372">
            <w:pPr>
              <w:rPr>
                <w:lang w:val="fr-CH"/>
              </w:rPr>
            </w:pPr>
            <w:r w:rsidRPr="00647BD5">
              <w:rPr>
                <w:lang w:val="fr-CH"/>
              </w:rPr>
              <w:t>Rue Froissart 101</w:t>
            </w:r>
          </w:p>
          <w:p w14:paraId="6B2DA935" w14:textId="77777777" w:rsidR="00C50800" w:rsidRPr="00647BD5" w:rsidRDefault="00537662" w:rsidP="00441372">
            <w:pPr>
              <w:rPr>
                <w:lang w:val="fr-CH"/>
              </w:rPr>
            </w:pPr>
            <w:r w:rsidRPr="00647BD5">
              <w:rPr>
                <w:lang w:val="fr-CH"/>
              </w:rPr>
              <w:t>Tel: +(322) 29 54263/60933/80895</w:t>
            </w:r>
          </w:p>
          <w:p w14:paraId="51C147C5" w14:textId="77777777" w:rsidR="00C50800" w:rsidRPr="00647BD5" w:rsidRDefault="00537662" w:rsidP="00441372">
            <w:pPr>
              <w:rPr>
                <w:lang w:val="fr-CH"/>
              </w:rPr>
            </w:pPr>
            <w:r w:rsidRPr="00647BD5">
              <w:rPr>
                <w:lang w:val="fr-CH"/>
              </w:rPr>
              <w:t>Fax: +(322) 29 98566</w:t>
            </w:r>
          </w:p>
          <w:p w14:paraId="7EEB3198" w14:textId="77777777" w:rsidR="00C50800" w:rsidRPr="00647BD5" w:rsidRDefault="00537662" w:rsidP="00441372">
            <w:pPr>
              <w:rPr>
                <w:lang w:val="fr-CH"/>
              </w:rPr>
            </w:pPr>
            <w:r w:rsidRPr="00647BD5">
              <w:rPr>
                <w:lang w:val="fr-CH"/>
              </w:rPr>
              <w:t xml:space="preserve">E-mail: </w:t>
            </w:r>
            <w:r w:rsidR="00B206BD">
              <w:fldChar w:fldCharType="begin"/>
            </w:r>
            <w:r w:rsidR="00B206BD" w:rsidRPr="00B206BD">
              <w:rPr>
                <w:lang w:val="fr-CH"/>
              </w:rPr>
              <w:instrText xml:space="preserve"> HYPERLINK "mailto:sps@ec.europa.eu" </w:instrText>
            </w:r>
            <w:r w:rsidR="00B206BD">
              <w:fldChar w:fldCharType="separate"/>
            </w:r>
            <w:r w:rsidRPr="00647BD5">
              <w:rPr>
                <w:color w:val="0000FF"/>
                <w:u w:val="single"/>
                <w:lang w:val="fr-CH"/>
              </w:rPr>
              <w:t>sps@ec.europa.eu</w:t>
            </w:r>
            <w:r w:rsidR="00B206BD">
              <w:rPr>
                <w:color w:val="0000FF"/>
                <w:u w:val="single"/>
                <w:lang w:val="fr-CH"/>
              </w:rPr>
              <w:fldChar w:fldCharType="end"/>
            </w:r>
          </w:p>
          <w:p w14:paraId="1FDA9D0A" w14:textId="7AB5FA63" w:rsidR="00C50800" w:rsidRPr="00647BD5" w:rsidRDefault="00537662" w:rsidP="00441372">
            <w:pPr>
              <w:spacing w:after="120"/>
              <w:rPr>
                <w:lang w:val="fr-CH"/>
              </w:rPr>
            </w:pPr>
            <w:r w:rsidRPr="00647BD5">
              <w:rPr>
                <w:lang w:val="fr-CH"/>
              </w:rPr>
              <w:t>Website:</w:t>
            </w:r>
            <w:r w:rsidR="00647BD5">
              <w:rPr>
                <w:lang w:val="fr-CH"/>
              </w:rPr>
              <w:t> </w:t>
            </w:r>
            <w:r w:rsidR="00B206BD">
              <w:fldChar w:fldCharType="begin"/>
            </w:r>
            <w:r w:rsidR="00B206BD" w:rsidRPr="00B206BD">
              <w:rPr>
                <w:lang w:val="fr-CH"/>
              </w:rPr>
              <w:instrText xml:space="preserve"> HYPERLINK "http://www.ec.europa.euhttp://ec.europa.eu/food/saf</w:instrText>
            </w:r>
            <w:r w:rsidR="00B206BD" w:rsidRPr="00B206BD">
              <w:rPr>
                <w:lang w:val="fr-CH"/>
              </w:rPr>
              <w:instrText xml:space="preserve">ety/international_affairs/wto/index_en.htm" </w:instrText>
            </w:r>
            <w:r w:rsidR="00B206BD">
              <w:fldChar w:fldCharType="separate"/>
            </w:r>
            <w:r w:rsidR="00647BD5" w:rsidRPr="00B603B6">
              <w:rPr>
                <w:rStyle w:val="Hyperlink"/>
                <w:lang w:val="fr-CH"/>
              </w:rPr>
              <w:t>http://www.ec.europa.euhttp://ec.europa.eu/food/safety/international_affairs/wto/index_en.htm</w:t>
            </w:r>
            <w:r w:rsidR="00B206BD">
              <w:rPr>
                <w:rStyle w:val="Hyperlink"/>
                <w:lang w:val="fr-CH"/>
              </w:rPr>
              <w:fldChar w:fldCharType="end"/>
            </w:r>
            <w:bookmarkEnd w:id="79"/>
          </w:p>
        </w:tc>
      </w:tr>
      <w:tr w:rsidR="00C50800" w:rsidRPr="00B206BD" w14:paraId="3DB921F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4222D7" w14:textId="77777777" w:rsidR="00EA4725" w:rsidRPr="00441372" w:rsidRDefault="0053766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3F5CCE" w14:textId="77777777" w:rsidR="00EA4725" w:rsidRPr="00441372" w:rsidRDefault="0053766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D84EB5" w14:textId="77777777" w:rsidR="00EA4725" w:rsidRPr="0065690F" w:rsidRDefault="005376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05069F8" w14:textId="77777777" w:rsidR="00EA4725" w:rsidRPr="0065690F" w:rsidRDefault="00537662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SANTE</w:t>
            </w:r>
            <w:proofErr w:type="spellEnd"/>
            <w:r w:rsidRPr="0065690F">
              <w:rPr>
                <w:bCs/>
              </w:rPr>
              <w:t xml:space="preserve"> - Directorate-General for Health and Food Safety</w:t>
            </w:r>
          </w:p>
          <w:p w14:paraId="67FE1E71" w14:textId="77777777" w:rsidR="00EA4725" w:rsidRPr="00647BD5" w:rsidRDefault="00537662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647BD5">
              <w:rPr>
                <w:bCs/>
                <w:lang w:val="fr-CH"/>
              </w:rPr>
              <w:t>Directorate</w:t>
            </w:r>
            <w:proofErr w:type="spellEnd"/>
            <w:r w:rsidRPr="00647BD5">
              <w:rPr>
                <w:bCs/>
                <w:lang w:val="fr-CH"/>
              </w:rPr>
              <w:t xml:space="preserve"> D, Unit A4 </w:t>
            </w:r>
            <w:proofErr w:type="spellStart"/>
            <w:r w:rsidRPr="00647BD5">
              <w:rPr>
                <w:bCs/>
                <w:lang w:val="fr-CH"/>
              </w:rPr>
              <w:t>Multilateral</w:t>
            </w:r>
            <w:proofErr w:type="spellEnd"/>
            <w:r w:rsidRPr="00647BD5">
              <w:rPr>
                <w:bCs/>
                <w:lang w:val="fr-CH"/>
              </w:rPr>
              <w:t xml:space="preserve"> International Relations</w:t>
            </w:r>
          </w:p>
          <w:p w14:paraId="1AE2BC9B" w14:textId="77777777" w:rsidR="00EA4725" w:rsidRPr="00647BD5" w:rsidRDefault="00537662" w:rsidP="00F3021D">
            <w:pPr>
              <w:keepNext/>
              <w:keepLines/>
              <w:rPr>
                <w:bCs/>
                <w:lang w:val="fr-CH"/>
              </w:rPr>
            </w:pPr>
            <w:r w:rsidRPr="00647BD5">
              <w:rPr>
                <w:bCs/>
                <w:lang w:val="fr-CH"/>
              </w:rPr>
              <w:t>Rue Froissart 101</w:t>
            </w:r>
          </w:p>
          <w:p w14:paraId="076A3AD6" w14:textId="77777777" w:rsidR="00EA4725" w:rsidRPr="00647BD5" w:rsidRDefault="00537662" w:rsidP="00F3021D">
            <w:pPr>
              <w:keepNext/>
              <w:keepLines/>
              <w:rPr>
                <w:bCs/>
                <w:lang w:val="fr-CH"/>
              </w:rPr>
            </w:pPr>
            <w:r w:rsidRPr="00647BD5">
              <w:rPr>
                <w:bCs/>
                <w:lang w:val="fr-CH"/>
              </w:rPr>
              <w:t>Tel: +(322) 29 54263/60933/80895</w:t>
            </w:r>
          </w:p>
          <w:p w14:paraId="115FE3E2" w14:textId="77777777" w:rsidR="00EA4725" w:rsidRPr="00647BD5" w:rsidRDefault="00537662" w:rsidP="00F3021D">
            <w:pPr>
              <w:keepNext/>
              <w:keepLines/>
              <w:rPr>
                <w:bCs/>
                <w:lang w:val="fr-CH"/>
              </w:rPr>
            </w:pPr>
            <w:r w:rsidRPr="00647BD5">
              <w:rPr>
                <w:bCs/>
                <w:lang w:val="fr-CH"/>
              </w:rPr>
              <w:t>Fax: +(322) 29 98566</w:t>
            </w:r>
          </w:p>
          <w:p w14:paraId="26B61B29" w14:textId="77777777" w:rsidR="00EA4725" w:rsidRPr="00647BD5" w:rsidRDefault="00537662" w:rsidP="00F3021D">
            <w:pPr>
              <w:keepNext/>
              <w:keepLines/>
              <w:rPr>
                <w:bCs/>
                <w:lang w:val="fr-CH"/>
              </w:rPr>
            </w:pPr>
            <w:r w:rsidRPr="00647BD5">
              <w:rPr>
                <w:bCs/>
                <w:lang w:val="fr-CH"/>
              </w:rPr>
              <w:t xml:space="preserve">E-mail: </w:t>
            </w:r>
            <w:hyperlink r:id="rId17" w:history="1">
              <w:r w:rsidRPr="00647BD5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</w:p>
          <w:p w14:paraId="333CC75E" w14:textId="097F157A" w:rsidR="00EA4725" w:rsidRPr="00647BD5" w:rsidRDefault="0053766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47BD5">
              <w:rPr>
                <w:bCs/>
                <w:lang w:val="fr-CH"/>
              </w:rPr>
              <w:t>Website:</w:t>
            </w:r>
            <w:r w:rsidR="00647BD5">
              <w:rPr>
                <w:bCs/>
                <w:lang w:val="fr-CH"/>
              </w:rPr>
              <w:t> </w:t>
            </w:r>
            <w:hyperlink r:id="rId18" w:history="1">
              <w:r w:rsidR="00D82302" w:rsidRPr="00B603B6">
                <w:rPr>
                  <w:rStyle w:val="Hyperlink"/>
                  <w:bCs/>
                  <w:lang w:val="fr-CH"/>
                </w:rPr>
                <w:t>http://www.ec.europa.euhttp://ec.europa.eu/food/safety/international_affairs/wto/index_en.htm</w:t>
              </w:r>
            </w:hyperlink>
            <w:bookmarkEnd w:id="86"/>
          </w:p>
        </w:tc>
      </w:tr>
    </w:tbl>
    <w:p w14:paraId="0258B8C8" w14:textId="77777777" w:rsidR="007141CF" w:rsidRPr="00647BD5" w:rsidRDefault="007141CF" w:rsidP="00441372">
      <w:pPr>
        <w:rPr>
          <w:lang w:val="fr-CH"/>
        </w:rPr>
      </w:pPr>
    </w:p>
    <w:sectPr w:rsidR="007141CF" w:rsidRPr="00647BD5" w:rsidSect="00647BD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A3E0" w14:textId="77777777" w:rsidR="00822158" w:rsidRDefault="00537662">
      <w:r>
        <w:separator/>
      </w:r>
    </w:p>
  </w:endnote>
  <w:endnote w:type="continuationSeparator" w:id="0">
    <w:p w14:paraId="463B151B" w14:textId="77777777" w:rsidR="00822158" w:rsidRDefault="005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12AB" w14:textId="0BE8D4C6" w:rsidR="00EA4725" w:rsidRPr="00647BD5" w:rsidRDefault="00647BD5" w:rsidP="00647B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332" w14:textId="21BA414D" w:rsidR="00EA4725" w:rsidRPr="00647BD5" w:rsidRDefault="00647BD5" w:rsidP="00647B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47B4" w14:textId="77777777" w:rsidR="00C863EB" w:rsidRPr="00441372" w:rsidRDefault="0053766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7F0A" w14:textId="77777777" w:rsidR="00822158" w:rsidRDefault="00537662">
      <w:r>
        <w:separator/>
      </w:r>
    </w:p>
  </w:footnote>
  <w:footnote w:type="continuationSeparator" w:id="0">
    <w:p w14:paraId="7B905C01" w14:textId="77777777" w:rsidR="00822158" w:rsidRDefault="0053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314" w14:textId="77777777" w:rsidR="00647BD5" w:rsidRPr="00647BD5" w:rsidRDefault="00647BD5" w:rsidP="00647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BD5">
      <w:t>G/SPS/N/EU/616</w:t>
    </w:r>
  </w:p>
  <w:p w14:paraId="7C6677C5" w14:textId="77777777" w:rsidR="00647BD5" w:rsidRPr="00647BD5" w:rsidRDefault="00647BD5" w:rsidP="00647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3D1EEB" w14:textId="13CEB79B" w:rsidR="00647BD5" w:rsidRPr="00647BD5" w:rsidRDefault="00647BD5" w:rsidP="00647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BD5">
      <w:t xml:space="preserve">- </w:t>
    </w:r>
    <w:r w:rsidRPr="00647BD5">
      <w:fldChar w:fldCharType="begin"/>
    </w:r>
    <w:r w:rsidRPr="00647BD5">
      <w:instrText xml:space="preserve"> PAGE </w:instrText>
    </w:r>
    <w:r w:rsidRPr="00647BD5">
      <w:fldChar w:fldCharType="separate"/>
    </w:r>
    <w:r w:rsidRPr="00647BD5">
      <w:rPr>
        <w:noProof/>
      </w:rPr>
      <w:t>2</w:t>
    </w:r>
    <w:r w:rsidRPr="00647BD5">
      <w:fldChar w:fldCharType="end"/>
    </w:r>
    <w:r w:rsidRPr="00647BD5">
      <w:t xml:space="preserve"> -</w:t>
    </w:r>
  </w:p>
  <w:p w14:paraId="61C75BB8" w14:textId="1C6733DB" w:rsidR="00EA4725" w:rsidRPr="00647BD5" w:rsidRDefault="00EA4725" w:rsidP="00647B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5F70" w14:textId="77777777" w:rsidR="00647BD5" w:rsidRPr="00647BD5" w:rsidRDefault="00647BD5" w:rsidP="00647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BD5">
      <w:t>G/SPS/N/EU/616</w:t>
    </w:r>
  </w:p>
  <w:p w14:paraId="76F47CDD" w14:textId="77777777" w:rsidR="00647BD5" w:rsidRPr="00647BD5" w:rsidRDefault="00647BD5" w:rsidP="00647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06C643" w14:textId="1EE94B25" w:rsidR="00647BD5" w:rsidRPr="00647BD5" w:rsidRDefault="00647BD5" w:rsidP="00647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7BD5">
      <w:t xml:space="preserve">- </w:t>
    </w:r>
    <w:r w:rsidRPr="00647BD5">
      <w:fldChar w:fldCharType="begin"/>
    </w:r>
    <w:r w:rsidRPr="00647BD5">
      <w:instrText xml:space="preserve"> PAGE </w:instrText>
    </w:r>
    <w:r w:rsidRPr="00647BD5">
      <w:fldChar w:fldCharType="separate"/>
    </w:r>
    <w:r w:rsidRPr="00647BD5">
      <w:rPr>
        <w:noProof/>
      </w:rPr>
      <w:t>2</w:t>
    </w:r>
    <w:r w:rsidRPr="00647BD5">
      <w:fldChar w:fldCharType="end"/>
    </w:r>
    <w:r w:rsidRPr="00647BD5">
      <w:t xml:space="preserve"> -</w:t>
    </w:r>
  </w:p>
  <w:p w14:paraId="3B952FB3" w14:textId="7E377815" w:rsidR="00EA4725" w:rsidRPr="00647BD5" w:rsidRDefault="00EA4725" w:rsidP="00647B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0800" w14:paraId="070407B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463D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5806A6" w14:textId="54F0B109" w:rsidR="00ED54E0" w:rsidRPr="00EA4725" w:rsidRDefault="00647B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50800" w14:paraId="059C91B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A7CEAB" w14:textId="77777777" w:rsidR="00ED54E0" w:rsidRPr="00EA4725" w:rsidRDefault="00B206BD" w:rsidP="00422B6F">
          <w:pPr>
            <w:jc w:val="left"/>
          </w:pPr>
          <w:r>
            <w:rPr>
              <w:lang w:eastAsia="en-GB"/>
            </w:rPr>
            <w:pict w14:anchorId="6CFD4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B046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50800" w14:paraId="2A8201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8DE6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1210C0" w14:textId="77777777" w:rsidR="00647BD5" w:rsidRDefault="00647B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G/SPS/N/EU/616</w:t>
          </w:r>
        </w:p>
        <w:bookmarkEnd w:id="88"/>
        <w:p w14:paraId="09E4D312" w14:textId="681DDF7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50800" w14:paraId="39DEFD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537C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B9D9A3" w14:textId="77777777" w:rsidR="00ED54E0" w:rsidRPr="00EA4725" w:rsidRDefault="0053766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23 February 2023</w:t>
          </w:r>
          <w:bookmarkEnd w:id="90"/>
        </w:p>
      </w:tc>
    </w:tr>
    <w:tr w:rsidR="00C50800" w14:paraId="5BDB762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BDAAE0" w14:textId="42C7C77B" w:rsidR="00ED54E0" w:rsidRPr="00EA4725" w:rsidRDefault="0053766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16A55">
            <w:rPr>
              <w:color w:val="FF0000"/>
              <w:szCs w:val="16"/>
            </w:rPr>
            <w:t>23-</w:t>
          </w:r>
          <w:r w:rsidR="00B206BD">
            <w:rPr>
              <w:color w:val="FF0000"/>
              <w:szCs w:val="16"/>
            </w:rPr>
            <w:t>1279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5137EE" w14:textId="77777777" w:rsidR="00ED54E0" w:rsidRPr="00EA4725" w:rsidRDefault="0053766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50800" w14:paraId="1303A75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50CE6D" w14:textId="678EC021" w:rsidR="00ED54E0" w:rsidRPr="00EA4725" w:rsidRDefault="00647BD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0BE2AB" w14:textId="400785FB" w:rsidR="00ED54E0" w:rsidRPr="00441372" w:rsidRDefault="00647BD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3894B2" w14:textId="56D89290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66932"/>
    <w:multiLevelType w:val="hybridMultilevel"/>
    <w:tmpl w:val="D1E607F8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73221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5ECAD8" w:tentative="1">
      <w:start w:val="1"/>
      <w:numFmt w:val="lowerLetter"/>
      <w:lvlText w:val="%2."/>
      <w:lvlJc w:val="left"/>
      <w:pPr>
        <w:ind w:left="1080" w:hanging="360"/>
      </w:pPr>
    </w:lvl>
    <w:lvl w:ilvl="2" w:tplc="5B564DC8" w:tentative="1">
      <w:start w:val="1"/>
      <w:numFmt w:val="lowerRoman"/>
      <w:lvlText w:val="%3."/>
      <w:lvlJc w:val="right"/>
      <w:pPr>
        <w:ind w:left="1800" w:hanging="180"/>
      </w:pPr>
    </w:lvl>
    <w:lvl w:ilvl="3" w:tplc="6B807CB4" w:tentative="1">
      <w:start w:val="1"/>
      <w:numFmt w:val="decimal"/>
      <w:lvlText w:val="%4."/>
      <w:lvlJc w:val="left"/>
      <w:pPr>
        <w:ind w:left="2520" w:hanging="360"/>
      </w:pPr>
    </w:lvl>
    <w:lvl w:ilvl="4" w:tplc="8620FD22" w:tentative="1">
      <w:start w:val="1"/>
      <w:numFmt w:val="lowerLetter"/>
      <w:lvlText w:val="%5."/>
      <w:lvlJc w:val="left"/>
      <w:pPr>
        <w:ind w:left="3240" w:hanging="360"/>
      </w:pPr>
    </w:lvl>
    <w:lvl w:ilvl="5" w:tplc="CC2415A6" w:tentative="1">
      <w:start w:val="1"/>
      <w:numFmt w:val="lowerRoman"/>
      <w:lvlText w:val="%6."/>
      <w:lvlJc w:val="right"/>
      <w:pPr>
        <w:ind w:left="3960" w:hanging="180"/>
      </w:pPr>
    </w:lvl>
    <w:lvl w:ilvl="6" w:tplc="E50EFAF8" w:tentative="1">
      <w:start w:val="1"/>
      <w:numFmt w:val="decimal"/>
      <w:lvlText w:val="%7."/>
      <w:lvlJc w:val="left"/>
      <w:pPr>
        <w:ind w:left="4680" w:hanging="360"/>
      </w:pPr>
    </w:lvl>
    <w:lvl w:ilvl="7" w:tplc="90F22916" w:tentative="1">
      <w:start w:val="1"/>
      <w:numFmt w:val="lowerLetter"/>
      <w:lvlText w:val="%8."/>
      <w:lvlJc w:val="left"/>
      <w:pPr>
        <w:ind w:left="5400" w:hanging="360"/>
      </w:pPr>
    </w:lvl>
    <w:lvl w:ilvl="8" w:tplc="955EDB5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969121">
    <w:abstractNumId w:val="9"/>
  </w:num>
  <w:num w:numId="2" w16cid:durableId="335427291">
    <w:abstractNumId w:val="7"/>
  </w:num>
  <w:num w:numId="3" w16cid:durableId="1948393253">
    <w:abstractNumId w:val="6"/>
  </w:num>
  <w:num w:numId="4" w16cid:durableId="1515875096">
    <w:abstractNumId w:val="5"/>
  </w:num>
  <w:num w:numId="5" w16cid:durableId="864905995">
    <w:abstractNumId w:val="4"/>
  </w:num>
  <w:num w:numId="6" w16cid:durableId="349187199">
    <w:abstractNumId w:val="13"/>
  </w:num>
  <w:num w:numId="7" w16cid:durableId="1798185886">
    <w:abstractNumId w:val="12"/>
  </w:num>
  <w:num w:numId="8" w16cid:durableId="922489299">
    <w:abstractNumId w:val="11"/>
  </w:num>
  <w:num w:numId="9" w16cid:durableId="10990629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8131968">
    <w:abstractNumId w:val="14"/>
  </w:num>
  <w:num w:numId="11" w16cid:durableId="2138796803">
    <w:abstractNumId w:val="8"/>
  </w:num>
  <w:num w:numId="12" w16cid:durableId="217938904">
    <w:abstractNumId w:val="3"/>
  </w:num>
  <w:num w:numId="13" w16cid:durableId="175197147">
    <w:abstractNumId w:val="2"/>
  </w:num>
  <w:num w:numId="14" w16cid:durableId="315652720">
    <w:abstractNumId w:val="1"/>
  </w:num>
  <w:num w:numId="15" w16cid:durableId="2108234255">
    <w:abstractNumId w:val="0"/>
  </w:num>
  <w:num w:numId="16" w16cid:durableId="179514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4CF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348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7662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7BD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2158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06B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0800"/>
    <w:rsid w:val="00C65C0C"/>
    <w:rsid w:val="00C808FC"/>
    <w:rsid w:val="00C863EB"/>
    <w:rsid w:val="00CD7D97"/>
    <w:rsid w:val="00CE3EE6"/>
    <w:rsid w:val="00CE4BA1"/>
    <w:rsid w:val="00D000C7"/>
    <w:rsid w:val="00D16A55"/>
    <w:rsid w:val="00D52A9D"/>
    <w:rsid w:val="00D55AAD"/>
    <w:rsid w:val="00D66911"/>
    <w:rsid w:val="00D747AE"/>
    <w:rsid w:val="00D76A9E"/>
    <w:rsid w:val="00D82302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9F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4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318_02_e.pdf" TargetMode="External"/><Relationship Id="rId13" Type="http://schemas.openxmlformats.org/officeDocument/2006/relationships/hyperlink" Target="https://eur-lex.europa.eu/legal-content/EN/TXT/?qid=1541776506833&amp;uri=CELEX:32018R1516" TargetMode="External"/><Relationship Id="rId18" Type="http://schemas.openxmlformats.org/officeDocument/2006/relationships/hyperlink" Target="http://www.ec.europa.euhttp://ec.europa.eu/food/safety/international_affairs/wto/index_en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mbers.wto.org/crnattachments/2023/SPS/EEC/23_1318_01_e.pdf" TargetMode="External"/><Relationship Id="rId12" Type="http://schemas.openxmlformats.org/officeDocument/2006/relationships/hyperlink" Target="https://eur-lex.europa.eu/legal-content/EN/TXT/?uri=CELEX:32019R0090" TargetMode="External"/><Relationship Id="rId17" Type="http://schemas.openxmlformats.org/officeDocument/2006/relationships/hyperlink" Target="mailto:sps@ec.europa.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2903/j.efsa.2017.476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N/TXT/?uri=CELEX:32017R017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oi.org/10.2903/j.efsa.2017.501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ur-lex.europa.eu/legal-content/EN/ALL/?uri=CELEX%3A32005R039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SPS/EEC/23_1318_03_e.pdf" TargetMode="External"/><Relationship Id="rId14" Type="http://schemas.openxmlformats.org/officeDocument/2006/relationships/hyperlink" Target="https://doi.org/10.2903/j.efsa.2015.4192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941</Words>
  <Characters>6179</Characters>
  <Application>Microsoft Office Word</Application>
  <DocSecurity>0</DocSecurity>
  <Lines>137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2023-02-23T08:14:00Z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G/SPS/N/EU/616</vt:lpwstr>
  </property>
  <property fmtid="{D5CDD505-2E9C-101B-9397-08002B2CF9AE}" pid="3" name="TitusGUID">
    <vt:lpwstr>3c120a4f-4216-465e-9f7e-95035946b28a</vt:lpwstr>
  </property>
  <property fmtid="{D5CDD505-2E9C-101B-9397-08002B2CF9AE}" pid="4" name="WTOCLASSIFICATION">
    <vt:lpwstr>WTO OFFICIAL</vt:lpwstr>
  </property>
</Properties>
</file>