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5543" w14:textId="77777777" w:rsidR="00EA4725" w:rsidRPr="00441372" w:rsidRDefault="00B4579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B1CB8" w14:paraId="39514C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0CDF8D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3E919DD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14:paraId="4091ED81" w14:textId="77777777" w:rsidR="00EA4725" w:rsidRPr="00441372" w:rsidRDefault="00B4579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B1CB8" w14:paraId="61B5E0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EED23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C47A9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:rsidR="007B1CB8" w14:paraId="32B9B3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910DB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862F8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Live trees and other plants; Bulbs, roots and the like; Cut flowers and ornamental foliage (HS code(s): 06)</w:t>
            </w:r>
          </w:p>
        </w:tc>
      </w:tr>
      <w:tr w:rsidR="007B1CB8" w14:paraId="07AB42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6E59B" w14:textId="77777777" w:rsidR="00EA4725" w:rsidRPr="00441372" w:rsidRDefault="00B457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3327D" w14:textId="77777777" w:rsidR="00EA4725" w:rsidRPr="00441372" w:rsidRDefault="00B4579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D84D4AD" w14:textId="77777777" w:rsidR="00EA4725" w:rsidRPr="00441372" w:rsidRDefault="00B457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BDFE6EF" w14:textId="77777777" w:rsidR="00EA4725" w:rsidRPr="00441372" w:rsidRDefault="00B457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B1CB8" w14:paraId="5EFF84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091EA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AAD59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Commission Implementing Regulation amending and correcting Implementing Regulation (EU) 2020/1201 as regards measures to prevent the introduction into and spread within the Union of </w:t>
            </w:r>
            <w:r w:rsidRPr="0065690F">
              <w:rPr>
                <w:i/>
                <w:iCs/>
              </w:rPr>
              <w:t>Xylella fastidiosa</w:t>
            </w:r>
            <w:r w:rsidRPr="0065690F">
              <w:t xml:space="preserve"> (Wells et al.) and amending Implementing Regulation (EU) 2020/1770 as regards the list of plant species not exempted from the traceability code requirement for plant passports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11 (main text), 4 (annexes)</w:t>
            </w:r>
          </w:p>
          <w:p w14:paraId="1BB92C64" w14:textId="77777777" w:rsidR="00EA4725" w:rsidRPr="00441372" w:rsidRDefault="005D3834" w:rsidP="00B5473A">
            <w:hyperlink r:id="rId8" w:tgtFrame="_blank" w:history="1">
              <w:r w:rsidR="00B5473A" w:rsidRPr="00441372">
                <w:rPr>
                  <w:color w:val="0000FF"/>
                  <w:u w:val="single"/>
                </w:rPr>
                <w:t>https://members.wto.org/crnattachments/2024/SPS/EEC/24_04071_00_e.pdf</w:t>
              </w:r>
            </w:hyperlink>
          </w:p>
          <w:p w14:paraId="29E8B1F3" w14:textId="77777777" w:rsidR="00EA4725" w:rsidRPr="00441372" w:rsidRDefault="005D3834" w:rsidP="00441372">
            <w:pPr>
              <w:spacing w:after="120"/>
            </w:pPr>
            <w:hyperlink r:id="rId9" w:tgtFrame="_blank" w:history="1">
              <w:r w:rsidR="00B5473A" w:rsidRPr="00441372">
                <w:rPr>
                  <w:color w:val="0000FF"/>
                  <w:u w:val="single"/>
                </w:rPr>
                <w:t>https://members.wto.org/crnattachments/2024/SPS/EEC/24_04071_01_e.pdf</w:t>
              </w:r>
            </w:hyperlink>
          </w:p>
        </w:tc>
      </w:tr>
      <w:tr w:rsidR="007B1CB8" w14:paraId="3AE8C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A72A7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D3740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Regulation amends Implementing Regulation (EU) 2020/1201.</w:t>
            </w:r>
          </w:p>
          <w:p w14:paraId="44AD7023" w14:textId="77777777" w:rsidR="00E325A0" w:rsidRPr="0065690F" w:rsidRDefault="00B45791" w:rsidP="00B5473A">
            <w:pPr>
              <w:spacing w:before="120"/>
            </w:pPr>
            <w:r w:rsidRPr="0065690F">
              <w:t>Major points to be highlighted:</w:t>
            </w:r>
          </w:p>
          <w:p w14:paraId="4CB3B90B" w14:textId="0468EF5F" w:rsidR="00E325A0" w:rsidRPr="0065690F" w:rsidRDefault="00B45791" w:rsidP="00B5473A">
            <w:pPr>
              <w:numPr>
                <w:ilvl w:val="0"/>
                <w:numId w:val="16"/>
              </w:numPr>
              <w:ind w:left="357" w:hanging="357"/>
            </w:pPr>
            <w:r w:rsidRPr="0065690F">
              <w:t>In Articles 28 and 29, replacement of 80% confidence level and 1% design prevalence for the description of the survey design and sampling scheme, by a sufficient level of confidence to detect a low level of presence of the specified pest;</w:t>
            </w:r>
          </w:p>
          <w:p w14:paraId="25CEBC08" w14:textId="21D5068C" w:rsidR="00E325A0" w:rsidRPr="0065690F" w:rsidRDefault="00B45791" w:rsidP="00B5473A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Addition to the list of plants for which specific inspections are required to be introduced into the Union territory the following species: </w:t>
            </w:r>
            <w:r w:rsidRPr="0065690F">
              <w:rPr>
                <w:i/>
                <w:iCs/>
              </w:rPr>
              <w:t xml:space="preserve">Lavandula angustifolia </w:t>
            </w:r>
            <w:r w:rsidRPr="0065690F">
              <w:t>Mill.</w:t>
            </w:r>
            <w:r w:rsidRPr="0065690F">
              <w:rPr>
                <w:i/>
                <w:iCs/>
              </w:rPr>
              <w:t>, Lavandula</w:t>
            </w:r>
            <w:r w:rsidR="004D26B5">
              <w:rPr>
                <w:i/>
                <w:iCs/>
              </w:rPr>
              <w:t> </w:t>
            </w:r>
            <w:r w:rsidRPr="004D26B5">
              <w:t>x</w:t>
            </w:r>
            <w:r w:rsidR="004D26B5">
              <w:t> </w:t>
            </w:r>
            <w:r w:rsidRPr="0065690F">
              <w:rPr>
                <w:i/>
                <w:iCs/>
              </w:rPr>
              <w:t xml:space="preserve">intermedia </w:t>
            </w:r>
            <w:proofErr w:type="spellStart"/>
            <w:r w:rsidRPr="0065690F">
              <w:t>Emeric</w:t>
            </w:r>
            <w:proofErr w:type="spellEnd"/>
            <w:r w:rsidRPr="0065690F">
              <w:t xml:space="preserve"> ex Loisel.</w:t>
            </w:r>
            <w:r w:rsidRPr="0065690F">
              <w:rPr>
                <w:i/>
                <w:iCs/>
              </w:rPr>
              <w:t>, Lavandula latifolia</w:t>
            </w:r>
            <w:r w:rsidRPr="0065690F">
              <w:t xml:space="preserve"> </w:t>
            </w:r>
            <w:proofErr w:type="spellStart"/>
            <w:r w:rsidRPr="0065690F">
              <w:t>Medik</w:t>
            </w:r>
            <w:proofErr w:type="spellEnd"/>
            <w:r w:rsidRPr="0065690F">
              <w:t xml:space="preserve">., </w:t>
            </w:r>
            <w:r w:rsidRPr="0065690F">
              <w:rPr>
                <w:i/>
                <w:iCs/>
              </w:rPr>
              <w:t xml:space="preserve">Lavandula </w:t>
            </w:r>
            <w:proofErr w:type="spellStart"/>
            <w:r w:rsidRPr="0065690F">
              <w:rPr>
                <w:i/>
                <w:iCs/>
              </w:rPr>
              <w:t>stoechas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L.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and </w:t>
            </w:r>
            <w:r w:rsidRPr="0065690F">
              <w:rPr>
                <w:i/>
                <w:iCs/>
              </w:rPr>
              <w:t xml:space="preserve">Salvia </w:t>
            </w:r>
            <w:proofErr w:type="spellStart"/>
            <w:r w:rsidRPr="0065690F">
              <w:rPr>
                <w:i/>
                <w:iCs/>
              </w:rPr>
              <w:t>rosmarinus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t>Spenn</w:t>
            </w:r>
            <w:proofErr w:type="spellEnd"/>
            <w:r w:rsidRPr="0065690F">
              <w:t>;</w:t>
            </w:r>
          </w:p>
          <w:p w14:paraId="07103B01" w14:textId="77777777" w:rsidR="00E325A0" w:rsidRPr="0065690F" w:rsidRDefault="00B45791" w:rsidP="00B5473A">
            <w:pPr>
              <w:numPr>
                <w:ilvl w:val="0"/>
                <w:numId w:val="16"/>
              </w:numPr>
              <w:ind w:left="357" w:hanging="357"/>
            </w:pPr>
            <w:r w:rsidRPr="0065690F">
              <w:t>In Article 29 and Article 30, removal of the mention "under the rubric 'place of origin'" when information is to be provided in the phytosanitary certificate;</w:t>
            </w:r>
          </w:p>
          <w:p w14:paraId="14B43C67" w14:textId="77777777" w:rsidR="00E325A0" w:rsidRPr="0065690F" w:rsidRDefault="00B45791" w:rsidP="00B5473A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Update of the list of </w:t>
            </w:r>
            <w:r w:rsidRPr="0065690F">
              <w:rPr>
                <w:i/>
                <w:iCs/>
              </w:rPr>
              <w:t>Xylella fastidiosa</w:t>
            </w:r>
            <w:r w:rsidRPr="0065690F">
              <w:t xml:space="preserve"> host plants, adding to Annex I the following species: </w:t>
            </w:r>
            <w:r w:rsidRPr="0065690F">
              <w:rPr>
                <w:i/>
                <w:iCs/>
              </w:rPr>
              <w:t>Castanea sativa</w:t>
            </w:r>
            <w:r w:rsidRPr="0065690F">
              <w:t xml:space="preserve"> Mill.; </w:t>
            </w:r>
            <w:proofErr w:type="spellStart"/>
            <w:r w:rsidRPr="0065690F">
              <w:rPr>
                <w:i/>
                <w:iCs/>
              </w:rPr>
              <w:t>Clinopodium</w:t>
            </w:r>
            <w:proofErr w:type="spellEnd"/>
            <w:r w:rsidRPr="0065690F">
              <w:rPr>
                <w:i/>
                <w:iCs/>
              </w:rPr>
              <w:t xml:space="preserve"> nepeta </w:t>
            </w:r>
            <w:r w:rsidRPr="0065690F">
              <w:t xml:space="preserve">(L.) </w:t>
            </w:r>
            <w:proofErr w:type="spellStart"/>
            <w:r w:rsidRPr="0065690F">
              <w:t>Kuntze</w:t>
            </w:r>
            <w:proofErr w:type="spellEnd"/>
            <w:r w:rsidRPr="0065690F">
              <w:t xml:space="preserve">; </w:t>
            </w:r>
            <w:proofErr w:type="spellStart"/>
            <w:r w:rsidRPr="0065690F">
              <w:rPr>
                <w:i/>
                <w:iCs/>
              </w:rPr>
              <w:t>Cornus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sanguinea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L.; </w:t>
            </w:r>
            <w:r w:rsidRPr="0065690F">
              <w:rPr>
                <w:i/>
                <w:iCs/>
              </w:rPr>
              <w:t xml:space="preserve">Grevillea </w:t>
            </w:r>
            <w:proofErr w:type="spellStart"/>
            <w:r w:rsidRPr="0065690F">
              <w:rPr>
                <w:i/>
                <w:iCs/>
              </w:rPr>
              <w:t>rosmarinifolia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A. </w:t>
            </w:r>
            <w:proofErr w:type="spellStart"/>
            <w:r w:rsidRPr="0065690F">
              <w:t>Cunn</w:t>
            </w:r>
            <w:proofErr w:type="spellEnd"/>
            <w:r w:rsidRPr="0065690F">
              <w:t xml:space="preserve">.; </w:t>
            </w:r>
            <w:r w:rsidRPr="0065690F">
              <w:rPr>
                <w:i/>
                <w:iCs/>
              </w:rPr>
              <w:t>Lonicera periclymenum</w:t>
            </w:r>
            <w:r w:rsidRPr="0065690F">
              <w:t xml:space="preserve"> L.; </w:t>
            </w:r>
            <w:r w:rsidRPr="0065690F">
              <w:rPr>
                <w:i/>
                <w:iCs/>
              </w:rPr>
              <w:t xml:space="preserve">Mentha </w:t>
            </w:r>
            <w:proofErr w:type="spellStart"/>
            <w:r w:rsidRPr="0065690F">
              <w:rPr>
                <w:i/>
                <w:iCs/>
              </w:rPr>
              <w:t>suaveolens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Ehrh</w:t>
            </w:r>
            <w:proofErr w:type="spellEnd"/>
            <w:r w:rsidRPr="0065690F">
              <w:t xml:space="preserve">.; </w:t>
            </w:r>
            <w:r w:rsidRPr="0065690F">
              <w:rPr>
                <w:i/>
                <w:iCs/>
              </w:rPr>
              <w:t>Pyracantha coccinea</w:t>
            </w:r>
            <w:r w:rsidRPr="0065690F">
              <w:t xml:space="preserve"> M. </w:t>
            </w:r>
            <w:proofErr w:type="spellStart"/>
            <w:r w:rsidRPr="0065690F">
              <w:t>Roem</w:t>
            </w:r>
            <w:proofErr w:type="spellEnd"/>
            <w:r w:rsidRPr="0065690F">
              <w:t xml:space="preserve">.; </w:t>
            </w:r>
            <w:r w:rsidRPr="0065690F">
              <w:rPr>
                <w:i/>
                <w:iCs/>
              </w:rPr>
              <w:t xml:space="preserve">Senecio </w:t>
            </w:r>
            <w:proofErr w:type="spellStart"/>
            <w:r w:rsidRPr="0065690F">
              <w:rPr>
                <w:i/>
                <w:iCs/>
              </w:rPr>
              <w:t>inaequidens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DC;</w:t>
            </w:r>
          </w:p>
          <w:p w14:paraId="617E073E" w14:textId="77777777" w:rsidR="00E325A0" w:rsidRPr="0065690F" w:rsidRDefault="00B45791" w:rsidP="00B5473A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Addition of two new tests in part B of Annex IV.</w:t>
            </w:r>
          </w:p>
        </w:tc>
      </w:tr>
      <w:tr w:rsidR="007B1CB8" w14:paraId="1493E5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39E25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69FF8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B1CB8" w14:paraId="6EB19D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B3B9B" w14:textId="77777777" w:rsidR="00EA4725" w:rsidRPr="00441372" w:rsidRDefault="00B457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A5ECE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063F934" w14:textId="77777777" w:rsidR="00EA4725" w:rsidRPr="00441372" w:rsidRDefault="00B4579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5BF6BD" w14:textId="77777777" w:rsidR="00EA4725" w:rsidRPr="00441372" w:rsidRDefault="00B457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963E69F" w14:textId="77777777" w:rsidR="00B5473A" w:rsidRDefault="00B45791" w:rsidP="00441372">
            <w:pPr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158901" w14:textId="2147FDE2" w:rsidR="00EA4725" w:rsidRPr="00441372" w:rsidRDefault="00B45791" w:rsidP="00B5473A">
            <w:pPr>
              <w:numPr>
                <w:ilvl w:val="0"/>
                <w:numId w:val="17"/>
              </w:numPr>
              <w:ind w:left="1086"/>
              <w:rPr>
                <w:b/>
              </w:rPr>
            </w:pPr>
            <w:r w:rsidRPr="0065690F">
              <w:t>ISPM4 No. 4: Requirements for the establishment of pest free areas</w:t>
            </w:r>
          </w:p>
          <w:p w14:paraId="3235A4C2" w14:textId="5E2C7712" w:rsidR="00E325A0" w:rsidRPr="0065690F" w:rsidRDefault="00B45791" w:rsidP="00B5473A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No. 8: Determination of pests status in an area</w:t>
            </w:r>
          </w:p>
          <w:p w14:paraId="4EFE8590" w14:textId="6AE0D683" w:rsidR="00E325A0" w:rsidRPr="0065690F" w:rsidRDefault="00B45791" w:rsidP="00B5473A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No. 10: Requirements for the establishment of pest free places of production and pest free production sites</w:t>
            </w:r>
          </w:p>
          <w:p w14:paraId="1556B78D" w14:textId="4E924BC9" w:rsidR="00E325A0" w:rsidRPr="0065690F" w:rsidRDefault="00B45791" w:rsidP="00B5473A">
            <w:pPr>
              <w:numPr>
                <w:ilvl w:val="0"/>
                <w:numId w:val="17"/>
              </w:numPr>
              <w:spacing w:after="120"/>
              <w:ind w:left="1086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No. 31: Methodologies for sampling of consignments</w:t>
            </w:r>
          </w:p>
          <w:p w14:paraId="3ACC49EE" w14:textId="77777777" w:rsidR="00EA4725" w:rsidRPr="00441372" w:rsidRDefault="00B457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A3D01A8" w14:textId="77777777" w:rsidR="00EA4725" w:rsidRPr="00441372" w:rsidRDefault="00B457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1756DD7" w14:textId="77777777" w:rsidR="00EA4725" w:rsidRPr="00441372" w:rsidRDefault="00B457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3103827C" w14:textId="77777777" w:rsidR="00EA4725" w:rsidRPr="00441372" w:rsidRDefault="00B4579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B1CB8" w14:paraId="485837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111ED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6D0E2" w14:textId="037F3175" w:rsidR="00E325A0" w:rsidRPr="0065690F" w:rsidRDefault="00B45791" w:rsidP="00B5473A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Regulation (EU) 2016/2031 on protective measures against pests of plants</w:t>
            </w:r>
          </w:p>
        </w:tc>
      </w:tr>
      <w:tr w:rsidR="007B1CB8" w14:paraId="11C2CC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456AC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DF626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September-October 2024</w:t>
            </w:r>
          </w:p>
          <w:p w14:paraId="7A28FEC5" w14:textId="77777777" w:rsidR="00EA4725" w:rsidRPr="00441372" w:rsidRDefault="00B4579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September-October 2024</w:t>
            </w:r>
          </w:p>
        </w:tc>
      </w:tr>
      <w:tr w:rsidR="007B1CB8" w14:paraId="7E8A49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15589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B56C5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20 days after publication in the Official Journal of the European Union.</w:t>
            </w:r>
          </w:p>
          <w:p w14:paraId="0F9C698F" w14:textId="77777777" w:rsidR="00EA4725" w:rsidRPr="00441372" w:rsidRDefault="00B457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B1CB8" w14:paraId="748464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3AF32" w14:textId="77777777" w:rsidR="00EA4725" w:rsidRPr="00441372" w:rsidRDefault="00B4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4C265" w14:textId="77777777" w:rsidR="00EA4725" w:rsidRPr="00441372" w:rsidRDefault="00B4579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27 August 2024</w:t>
            </w:r>
          </w:p>
          <w:p w14:paraId="18C25D22" w14:textId="77777777" w:rsidR="00EA4725" w:rsidRPr="00441372" w:rsidRDefault="00B4579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37B9CEB" w14:textId="77777777" w:rsidR="00E325A0" w:rsidRPr="0065690F" w:rsidRDefault="00B45791" w:rsidP="00441372">
            <w:r w:rsidRPr="0065690F">
              <w:t>European Commission</w:t>
            </w:r>
          </w:p>
          <w:p w14:paraId="683FCCB8" w14:textId="77777777" w:rsidR="00E325A0" w:rsidRPr="0065690F" w:rsidRDefault="00B45791" w:rsidP="00441372">
            <w:r w:rsidRPr="0065690F">
              <w:t>DG Health and Food Safety, Unit A4-Multilateral International Relations</w:t>
            </w:r>
          </w:p>
          <w:p w14:paraId="729D97AA" w14:textId="77777777" w:rsidR="00E325A0" w:rsidRPr="00B5473A" w:rsidRDefault="00B45791" w:rsidP="00441372">
            <w:pPr>
              <w:rPr>
                <w:lang w:val="fr-CH"/>
              </w:rPr>
            </w:pPr>
            <w:r w:rsidRPr="00B5473A">
              <w:rPr>
                <w:lang w:val="fr-CH"/>
              </w:rPr>
              <w:t>Rue Froissart 101</w:t>
            </w:r>
          </w:p>
          <w:p w14:paraId="22D05962" w14:textId="77777777" w:rsidR="00E325A0" w:rsidRPr="00B5473A" w:rsidRDefault="00B45791" w:rsidP="00441372">
            <w:pPr>
              <w:rPr>
                <w:lang w:val="fr-CH"/>
              </w:rPr>
            </w:pPr>
            <w:r w:rsidRPr="00B5473A">
              <w:rPr>
                <w:lang w:val="fr-CH"/>
              </w:rPr>
              <w:t>B-1049 Brussels</w:t>
            </w:r>
          </w:p>
          <w:p w14:paraId="2E01CB8F" w14:textId="77777777" w:rsidR="00E325A0" w:rsidRPr="00B5473A" w:rsidRDefault="00B45791" w:rsidP="00441372">
            <w:pPr>
              <w:rPr>
                <w:lang w:val="fr-CH"/>
              </w:rPr>
            </w:pPr>
            <w:r w:rsidRPr="00B5473A">
              <w:rPr>
                <w:lang w:val="fr-CH"/>
              </w:rPr>
              <w:t>Tel: +(32 2) 29 54263</w:t>
            </w:r>
          </w:p>
          <w:p w14:paraId="15EB0751" w14:textId="77777777" w:rsidR="00E325A0" w:rsidRPr="0065690F" w:rsidRDefault="00B45791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:rsidR="007B1CB8" w14:paraId="7875F8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02E8B7" w14:textId="77777777" w:rsidR="00EA4725" w:rsidRPr="00441372" w:rsidRDefault="00B457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A65EF8" w14:textId="77777777" w:rsidR="00EA4725" w:rsidRPr="00441372" w:rsidRDefault="00B4579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1960331" w14:textId="77777777" w:rsidR="00EA4725" w:rsidRPr="0065690F" w:rsidRDefault="00B457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3056A5C" w14:textId="77777777" w:rsidR="00EA4725" w:rsidRPr="0065690F" w:rsidRDefault="00B457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21CE1321" w14:textId="77777777" w:rsidR="00EA4725" w:rsidRPr="00B5473A" w:rsidRDefault="00B45791" w:rsidP="00F3021D">
            <w:pPr>
              <w:keepNext/>
              <w:keepLines/>
              <w:rPr>
                <w:bCs/>
                <w:lang w:val="fr-CH"/>
              </w:rPr>
            </w:pPr>
            <w:r w:rsidRPr="00B5473A">
              <w:rPr>
                <w:bCs/>
                <w:lang w:val="fr-CH"/>
              </w:rPr>
              <w:t>Rue Froissart 101</w:t>
            </w:r>
          </w:p>
          <w:p w14:paraId="79C0AC4E" w14:textId="77777777" w:rsidR="00EA4725" w:rsidRPr="00B5473A" w:rsidRDefault="00B45791" w:rsidP="00F3021D">
            <w:pPr>
              <w:keepNext/>
              <w:keepLines/>
              <w:rPr>
                <w:bCs/>
                <w:lang w:val="fr-CH"/>
              </w:rPr>
            </w:pPr>
            <w:r w:rsidRPr="00B5473A">
              <w:rPr>
                <w:bCs/>
                <w:lang w:val="fr-CH"/>
              </w:rPr>
              <w:t>B-1049 Brussels</w:t>
            </w:r>
          </w:p>
          <w:p w14:paraId="6F9F2BF0" w14:textId="77777777" w:rsidR="00EA4725" w:rsidRPr="00B5473A" w:rsidRDefault="00B45791" w:rsidP="00F3021D">
            <w:pPr>
              <w:keepNext/>
              <w:keepLines/>
              <w:rPr>
                <w:bCs/>
                <w:lang w:val="fr-CH"/>
              </w:rPr>
            </w:pPr>
            <w:r w:rsidRPr="00B5473A">
              <w:rPr>
                <w:bCs/>
                <w:lang w:val="fr-CH"/>
              </w:rPr>
              <w:t>Tel: +(32 2) 29 54263</w:t>
            </w:r>
          </w:p>
          <w:p w14:paraId="48657CEA" w14:textId="77777777" w:rsidR="00EA4725" w:rsidRPr="0065690F" w:rsidRDefault="00B4579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14:paraId="60B9B26F" w14:textId="77777777" w:rsidR="007141CF" w:rsidRPr="00441372" w:rsidRDefault="007141CF" w:rsidP="00441372"/>
    <w:sectPr w:rsidR="007141CF" w:rsidRPr="00441372" w:rsidSect="00B547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F887" w14:textId="77777777" w:rsidR="00B45791" w:rsidRDefault="00B45791">
      <w:r>
        <w:separator/>
      </w:r>
    </w:p>
  </w:endnote>
  <w:endnote w:type="continuationSeparator" w:id="0">
    <w:p w14:paraId="1C0AB9AD" w14:textId="77777777" w:rsidR="00B45791" w:rsidRDefault="00B4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36A6" w14:textId="046DD8BB" w:rsidR="00EA4725" w:rsidRPr="00B5473A" w:rsidRDefault="00B45791" w:rsidP="00B547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0650" w14:textId="6B785A7C" w:rsidR="00EA4725" w:rsidRPr="00B5473A" w:rsidRDefault="00B45791" w:rsidP="00B547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8E91" w14:textId="77777777" w:rsidR="00C863EB" w:rsidRPr="00441372" w:rsidRDefault="00B457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32EC" w14:textId="77777777" w:rsidR="00B45791" w:rsidRDefault="00B45791">
      <w:r>
        <w:separator/>
      </w:r>
    </w:p>
  </w:footnote>
  <w:footnote w:type="continuationSeparator" w:id="0">
    <w:p w14:paraId="1193623D" w14:textId="77777777" w:rsidR="00B45791" w:rsidRDefault="00B4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D8C1" w14:textId="77777777" w:rsidR="00B5473A" w:rsidRPr="00B5473A" w:rsidRDefault="00B45791" w:rsidP="00B547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73A">
      <w:t>G/SPS/N/EU/779</w:t>
    </w:r>
  </w:p>
  <w:p w14:paraId="0F9E187D" w14:textId="77777777" w:rsidR="00B5473A" w:rsidRPr="00B5473A" w:rsidRDefault="00B5473A" w:rsidP="00B547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00F2E5" w14:textId="514643A6" w:rsidR="00B5473A" w:rsidRPr="00B5473A" w:rsidRDefault="00B45791" w:rsidP="00B547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73A">
      <w:t xml:space="preserve">- </w:t>
    </w:r>
    <w:r w:rsidRPr="00B5473A">
      <w:fldChar w:fldCharType="begin"/>
    </w:r>
    <w:r w:rsidRPr="00B5473A">
      <w:instrText xml:space="preserve"> PAGE </w:instrText>
    </w:r>
    <w:r w:rsidRPr="00B5473A">
      <w:fldChar w:fldCharType="separate"/>
    </w:r>
    <w:r w:rsidRPr="00B5473A">
      <w:rPr>
        <w:noProof/>
      </w:rPr>
      <w:t>2</w:t>
    </w:r>
    <w:r w:rsidRPr="00B5473A">
      <w:fldChar w:fldCharType="end"/>
    </w:r>
    <w:r w:rsidRPr="00B5473A">
      <w:t xml:space="preserve"> -</w:t>
    </w:r>
  </w:p>
  <w:p w14:paraId="71420E24" w14:textId="20748AE3" w:rsidR="00EA4725" w:rsidRPr="00B5473A" w:rsidRDefault="00EA4725" w:rsidP="00B547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FBF4" w14:textId="77777777" w:rsidR="00B5473A" w:rsidRPr="00B5473A" w:rsidRDefault="00B45791" w:rsidP="00B547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73A">
      <w:t>G/SPS/N/EU/779</w:t>
    </w:r>
  </w:p>
  <w:p w14:paraId="1227EB24" w14:textId="77777777" w:rsidR="00B5473A" w:rsidRPr="00B5473A" w:rsidRDefault="00B5473A" w:rsidP="00B547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3A2726" w14:textId="78989F65" w:rsidR="00B5473A" w:rsidRPr="00B5473A" w:rsidRDefault="00B45791" w:rsidP="00B547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73A">
      <w:t xml:space="preserve">- </w:t>
    </w:r>
    <w:r w:rsidRPr="00B5473A">
      <w:fldChar w:fldCharType="begin"/>
    </w:r>
    <w:r w:rsidRPr="00B5473A">
      <w:instrText xml:space="preserve"> PAGE </w:instrText>
    </w:r>
    <w:r w:rsidRPr="00B5473A">
      <w:fldChar w:fldCharType="separate"/>
    </w:r>
    <w:r w:rsidRPr="00B5473A">
      <w:rPr>
        <w:noProof/>
      </w:rPr>
      <w:t>2</w:t>
    </w:r>
    <w:r w:rsidRPr="00B5473A">
      <w:fldChar w:fldCharType="end"/>
    </w:r>
    <w:r w:rsidRPr="00B5473A">
      <w:t xml:space="preserve"> -</w:t>
    </w:r>
  </w:p>
  <w:p w14:paraId="76C9FDCF" w14:textId="0520250D" w:rsidR="00EA4725" w:rsidRPr="00B5473A" w:rsidRDefault="00EA4725" w:rsidP="00B547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1CB8" w14:paraId="1B8DD8A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A31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6443E7" w14:textId="62A55193" w:rsidR="00ED54E0" w:rsidRPr="00EA4725" w:rsidRDefault="00B457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B1CB8" w14:paraId="5EB9302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BD2914" w14:textId="77777777" w:rsidR="00ED54E0" w:rsidRPr="00EA4725" w:rsidRDefault="00993DDE" w:rsidP="00422B6F">
          <w:pPr>
            <w:jc w:val="left"/>
          </w:pPr>
          <w:r>
            <w:rPr>
              <w:lang w:eastAsia="en-GB"/>
            </w:rPr>
            <w:pict w14:anchorId="1E14E9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DDB6C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1CB8" w14:paraId="067536A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7935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3F6319" w14:textId="77777777" w:rsidR="00B5473A" w:rsidRDefault="00B4579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G/SPS/N/EU/779</w:t>
          </w:r>
          <w:bookmarkEnd w:id="1"/>
        </w:p>
      </w:tc>
    </w:tr>
    <w:tr w:rsidR="007B1CB8" w14:paraId="26FB3A4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BF35E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36660" w14:textId="77777777" w:rsidR="00ED54E0" w:rsidRPr="00EA4725" w:rsidRDefault="00B4579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28 June 2024</w:t>
          </w:r>
          <w:bookmarkEnd w:id="3"/>
        </w:p>
      </w:tc>
    </w:tr>
    <w:tr w:rsidR="007B1CB8" w14:paraId="42010C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F89C7A" w14:textId="312FFEBE" w:rsidR="00ED54E0" w:rsidRPr="00EA4725" w:rsidRDefault="00B4579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A939C2">
            <w:rPr>
              <w:color w:val="FF0000"/>
              <w:szCs w:val="16"/>
            </w:rPr>
            <w:t>24-</w:t>
          </w:r>
          <w:r w:rsidR="00993DDE">
            <w:rPr>
              <w:color w:val="FF0000"/>
              <w:szCs w:val="16"/>
            </w:rPr>
            <w:t>4773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97BB80" w14:textId="77777777" w:rsidR="00ED54E0" w:rsidRPr="00EA4725" w:rsidRDefault="00B4579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B1CB8" w14:paraId="6FAB0C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53B15E" w14:textId="2452760B" w:rsidR="00ED54E0" w:rsidRPr="00EA4725" w:rsidRDefault="00B4579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C827C8" w14:textId="2D6B983A" w:rsidR="00ED54E0" w:rsidRPr="00441372" w:rsidRDefault="00B4579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FFF297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4DE"/>
    <w:multiLevelType w:val="hybridMultilevel"/>
    <w:tmpl w:val="9132C7E2"/>
    <w:lvl w:ilvl="0" w:tplc="DB3C20C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744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0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CC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5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82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E6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A1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EE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334"/>
    <w:multiLevelType w:val="hybridMultilevel"/>
    <w:tmpl w:val="B4EE9B60"/>
    <w:lvl w:ilvl="0" w:tplc="1CEAC0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348E8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61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5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EB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04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6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89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63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A1479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7036E8" w:tentative="1">
      <w:start w:val="1"/>
      <w:numFmt w:val="lowerLetter"/>
      <w:lvlText w:val="%2."/>
      <w:lvlJc w:val="left"/>
      <w:pPr>
        <w:ind w:left="1080" w:hanging="360"/>
      </w:pPr>
    </w:lvl>
    <w:lvl w:ilvl="2" w:tplc="D24EA9DE" w:tentative="1">
      <w:start w:val="1"/>
      <w:numFmt w:val="lowerRoman"/>
      <w:lvlText w:val="%3."/>
      <w:lvlJc w:val="right"/>
      <w:pPr>
        <w:ind w:left="1800" w:hanging="180"/>
      </w:pPr>
    </w:lvl>
    <w:lvl w:ilvl="3" w:tplc="4776EA3C" w:tentative="1">
      <w:start w:val="1"/>
      <w:numFmt w:val="decimal"/>
      <w:lvlText w:val="%4."/>
      <w:lvlJc w:val="left"/>
      <w:pPr>
        <w:ind w:left="2520" w:hanging="360"/>
      </w:pPr>
    </w:lvl>
    <w:lvl w:ilvl="4" w:tplc="A63A80F4" w:tentative="1">
      <w:start w:val="1"/>
      <w:numFmt w:val="lowerLetter"/>
      <w:lvlText w:val="%5."/>
      <w:lvlJc w:val="left"/>
      <w:pPr>
        <w:ind w:left="3240" w:hanging="360"/>
      </w:pPr>
    </w:lvl>
    <w:lvl w:ilvl="5" w:tplc="971EC1E0" w:tentative="1">
      <w:start w:val="1"/>
      <w:numFmt w:val="lowerRoman"/>
      <w:lvlText w:val="%6."/>
      <w:lvlJc w:val="right"/>
      <w:pPr>
        <w:ind w:left="3960" w:hanging="180"/>
      </w:pPr>
    </w:lvl>
    <w:lvl w:ilvl="6" w:tplc="370650F4" w:tentative="1">
      <w:start w:val="1"/>
      <w:numFmt w:val="decimal"/>
      <w:lvlText w:val="%7."/>
      <w:lvlJc w:val="left"/>
      <w:pPr>
        <w:ind w:left="4680" w:hanging="360"/>
      </w:pPr>
    </w:lvl>
    <w:lvl w:ilvl="7" w:tplc="15F485EC" w:tentative="1">
      <w:start w:val="1"/>
      <w:numFmt w:val="lowerLetter"/>
      <w:lvlText w:val="%8."/>
      <w:lvlJc w:val="left"/>
      <w:pPr>
        <w:ind w:left="5400" w:hanging="360"/>
      </w:pPr>
    </w:lvl>
    <w:lvl w:ilvl="8" w:tplc="33EAF9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DDCEC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E4F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8AB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A4EA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12B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88E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223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52D0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2EE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81297751">
    <w:abstractNumId w:val="9"/>
  </w:num>
  <w:num w:numId="2" w16cid:durableId="417141367">
    <w:abstractNumId w:val="7"/>
  </w:num>
  <w:num w:numId="3" w16cid:durableId="1757092076">
    <w:abstractNumId w:val="6"/>
  </w:num>
  <w:num w:numId="4" w16cid:durableId="1443767210">
    <w:abstractNumId w:val="5"/>
  </w:num>
  <w:num w:numId="5" w16cid:durableId="641275309">
    <w:abstractNumId w:val="4"/>
  </w:num>
  <w:num w:numId="6" w16cid:durableId="101463835">
    <w:abstractNumId w:val="14"/>
  </w:num>
  <w:num w:numId="7" w16cid:durableId="459494536">
    <w:abstractNumId w:val="13"/>
  </w:num>
  <w:num w:numId="8" w16cid:durableId="386802173">
    <w:abstractNumId w:val="12"/>
  </w:num>
  <w:num w:numId="9" w16cid:durableId="15665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041842">
    <w:abstractNumId w:val="15"/>
  </w:num>
  <w:num w:numId="11" w16cid:durableId="104427819">
    <w:abstractNumId w:val="8"/>
  </w:num>
  <w:num w:numId="12" w16cid:durableId="535822526">
    <w:abstractNumId w:val="3"/>
  </w:num>
  <w:num w:numId="13" w16cid:durableId="763722540">
    <w:abstractNumId w:val="2"/>
  </w:num>
  <w:num w:numId="14" w16cid:durableId="262495846">
    <w:abstractNumId w:val="1"/>
  </w:num>
  <w:num w:numId="15" w16cid:durableId="2074349072">
    <w:abstractNumId w:val="0"/>
  </w:num>
  <w:num w:numId="16" w16cid:durableId="154953572">
    <w:abstractNumId w:val="16"/>
  </w:num>
  <w:num w:numId="17" w16cid:durableId="383989226">
    <w:abstractNumId w:val="10"/>
  </w:num>
  <w:num w:numId="18" w16cid:durableId="1260258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26B5"/>
    <w:rsid w:val="004E4B52"/>
    <w:rsid w:val="004F203A"/>
    <w:rsid w:val="005336B8"/>
    <w:rsid w:val="00547B5F"/>
    <w:rsid w:val="005B04B9"/>
    <w:rsid w:val="005B68C7"/>
    <w:rsid w:val="005B7054"/>
    <w:rsid w:val="005C04C1"/>
    <w:rsid w:val="005D3834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1CB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3DDE"/>
    <w:rsid w:val="009A2161"/>
    <w:rsid w:val="009A6F54"/>
    <w:rsid w:val="00A52B02"/>
    <w:rsid w:val="00A6057A"/>
    <w:rsid w:val="00A62304"/>
    <w:rsid w:val="00A74017"/>
    <w:rsid w:val="00A939C2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5791"/>
    <w:rsid w:val="00B52738"/>
    <w:rsid w:val="00B5473A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25A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C6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4071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4071_01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efba4a45-ecd7-4475-9879-341662aaf512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1354011-FD75-4047-8024-A056DD8030E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737</Words>
  <Characters>4308</Characters>
  <Application>Microsoft Office Word</Application>
  <DocSecurity>0</DocSecurity>
  <Lines>100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2024-06-28T10:29:00Z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G/SPS/N/EU/779</vt:lpwstr>
  </property>
  <property fmtid="{D5CDD505-2E9C-101B-9397-08002B2CF9AE}" pid="3" name="TitusGUID">
    <vt:lpwstr>efba4a45-ecd7-4475-9879-341662aaf512</vt:lpwstr>
  </property>
  <property fmtid="{D5CDD505-2E9C-101B-9397-08002B2CF9AE}" pid="4" name="WTOCLASSIFICATION">
    <vt:lpwstr>WTO OFFICIAL</vt:lpwstr>
  </property>
</Properties>
</file>