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F916" w14:textId="77777777" w:rsidR="00326D34" w:rsidRPr="004D1783" w:rsidRDefault="00F71CA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C307C" w14:paraId="562A4D69" w14:textId="77777777" w:rsidTr="00B056CB">
        <w:tc>
          <w:tcPr>
            <w:tcW w:w="707" w:type="dxa"/>
            <w:tcBorders>
              <w:bottom w:val="single" w:sz="6" w:space="0" w:color="auto"/>
            </w:tcBorders>
            <w:shd w:val="clear" w:color="auto" w:fill="auto"/>
          </w:tcPr>
          <w:p w14:paraId="386B9C2E" w14:textId="77777777" w:rsidR="00326D34" w:rsidRPr="004D1783" w:rsidRDefault="00F71CA8" w:rsidP="004D1783">
            <w:pPr>
              <w:spacing w:before="120" w:after="120"/>
            </w:pPr>
            <w:r w:rsidRPr="004D1783">
              <w:rPr>
                <w:b/>
              </w:rPr>
              <w:t>1.</w:t>
            </w:r>
          </w:p>
        </w:tc>
        <w:tc>
          <w:tcPr>
            <w:tcW w:w="8320" w:type="dxa"/>
            <w:tcBorders>
              <w:bottom w:val="single" w:sz="6" w:space="0" w:color="auto"/>
            </w:tcBorders>
            <w:shd w:val="clear" w:color="auto" w:fill="auto"/>
          </w:tcPr>
          <w:p w14:paraId="13536CBA" w14:textId="77777777" w:rsidR="00326D34" w:rsidRPr="004D1783" w:rsidRDefault="00F71CA8" w:rsidP="004D1783">
            <w:pPr>
              <w:spacing w:before="120" w:after="120"/>
            </w:pPr>
            <w:r w:rsidRPr="004D1783">
              <w:rPr>
                <w:b/>
              </w:rPr>
              <w:t>Notifying Member:</w:t>
            </w:r>
            <w:r w:rsidR="00900D68" w:rsidRPr="00057569">
              <w:rPr>
                <w:bCs/>
              </w:rPr>
              <w:t xml:space="preserve"> </w:t>
            </w:r>
            <w:r w:rsidR="00900D68" w:rsidRPr="00057569">
              <w:rPr>
                <w:bCs/>
                <w:u w:val="single"/>
              </w:rPr>
              <w:t>JAPAN</w:t>
            </w:r>
          </w:p>
          <w:p w14:paraId="027ED126" w14:textId="77777777" w:rsidR="00326D34" w:rsidRPr="004D1783" w:rsidRDefault="00F71CA8" w:rsidP="004D1783">
            <w:pPr>
              <w:spacing w:after="120"/>
            </w:pPr>
            <w:r w:rsidRPr="004D1783">
              <w:rPr>
                <w:b/>
              </w:rPr>
              <w:t>If applicable, name of local government involved:</w:t>
            </w:r>
            <w:r w:rsidRPr="00F778D1">
              <w:t xml:space="preserve"> </w:t>
            </w:r>
          </w:p>
        </w:tc>
      </w:tr>
      <w:tr w:rsidR="006C307C" w14:paraId="73B3321F" w14:textId="77777777" w:rsidTr="00B056CB">
        <w:tc>
          <w:tcPr>
            <w:tcW w:w="707" w:type="dxa"/>
            <w:tcBorders>
              <w:top w:val="single" w:sz="6" w:space="0" w:color="auto"/>
              <w:bottom w:val="single" w:sz="6" w:space="0" w:color="auto"/>
            </w:tcBorders>
            <w:shd w:val="clear" w:color="auto" w:fill="auto"/>
          </w:tcPr>
          <w:p w14:paraId="2FE88E3D" w14:textId="77777777" w:rsidR="00326D34" w:rsidRPr="004D1783" w:rsidRDefault="00F71CA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A58385" w14:textId="77777777" w:rsidR="00326D34" w:rsidRPr="004D1783" w:rsidRDefault="00F71CA8" w:rsidP="004D1783">
            <w:pPr>
              <w:spacing w:before="120" w:after="120"/>
            </w:pPr>
            <w:r w:rsidRPr="004D1783">
              <w:rPr>
                <w:b/>
              </w:rPr>
              <w:t>Agency responsible:</w:t>
            </w:r>
            <w:r w:rsidRPr="004D1783">
              <w:t xml:space="preserve"> The Ministry of Agriculture, Forestry and Fisheries (</w:t>
            </w:r>
            <w:proofErr w:type="spellStart"/>
            <w:r w:rsidRPr="004D1783">
              <w:t>MAFF</w:t>
            </w:r>
            <w:proofErr w:type="spellEnd"/>
            <w:r w:rsidRPr="004D1783">
              <w:t>)</w:t>
            </w:r>
          </w:p>
        </w:tc>
      </w:tr>
      <w:tr w:rsidR="006C307C" w14:paraId="4AD7ED64" w14:textId="77777777" w:rsidTr="00B056CB">
        <w:tc>
          <w:tcPr>
            <w:tcW w:w="707" w:type="dxa"/>
            <w:tcBorders>
              <w:top w:val="single" w:sz="6" w:space="0" w:color="auto"/>
              <w:bottom w:val="single" w:sz="6" w:space="0" w:color="auto"/>
            </w:tcBorders>
            <w:shd w:val="clear" w:color="auto" w:fill="auto"/>
          </w:tcPr>
          <w:p w14:paraId="3C96C0EE" w14:textId="77777777" w:rsidR="00326D34" w:rsidRPr="004D1783" w:rsidRDefault="00F71CA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E743310" w14:textId="3EAFF4C5" w:rsidR="00326D34" w:rsidRPr="004D1783" w:rsidRDefault="00F71CA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plants and plant parts (including fruit, flower and pollen, other than seed) of the following plants: </w:t>
            </w:r>
            <w:r w:rsidRPr="00F778D1">
              <w:rPr>
                <w:i/>
                <w:iCs/>
              </w:rPr>
              <w:t>Chaenomeles</w:t>
            </w:r>
            <w:r w:rsidRPr="00F778D1">
              <w:t xml:space="preserve"> </w:t>
            </w:r>
            <w:r w:rsidRPr="00F778D1">
              <w:rPr>
                <w:i/>
                <w:iCs/>
              </w:rPr>
              <w:t>sinensis</w:t>
            </w:r>
            <w:r w:rsidRPr="00F778D1">
              <w:t xml:space="preserve"> (syn. </w:t>
            </w:r>
            <w:proofErr w:type="spellStart"/>
            <w:r w:rsidRPr="00F778D1">
              <w:rPr>
                <w:i/>
                <w:iCs/>
              </w:rPr>
              <w:t>Pseudocydonia</w:t>
            </w:r>
            <w:proofErr w:type="spellEnd"/>
            <w:r w:rsidRPr="00F778D1">
              <w:t xml:space="preserve"> </w:t>
            </w:r>
            <w:r w:rsidRPr="00F778D1">
              <w:rPr>
                <w:i/>
                <w:iCs/>
              </w:rPr>
              <w:t>sinensis</w:t>
            </w:r>
            <w:r w:rsidRPr="00F778D1">
              <w:t>); bridal wreath (</w:t>
            </w:r>
            <w:r w:rsidRPr="00F778D1">
              <w:rPr>
                <w:i/>
                <w:iCs/>
              </w:rPr>
              <w:t>Spiraea</w:t>
            </w:r>
            <w:r w:rsidRPr="00F778D1">
              <w:t xml:space="preserve"> </w:t>
            </w:r>
            <w:proofErr w:type="spellStart"/>
            <w:r w:rsidRPr="00F778D1">
              <w:rPr>
                <w:i/>
                <w:iCs/>
              </w:rPr>
              <w:t>prunifolia</w:t>
            </w:r>
            <w:proofErr w:type="spellEnd"/>
            <w:r w:rsidRPr="00F778D1">
              <w:t>); medlar (</w:t>
            </w:r>
            <w:r w:rsidRPr="00F778D1">
              <w:rPr>
                <w:i/>
                <w:iCs/>
              </w:rPr>
              <w:t>Mespilus</w:t>
            </w:r>
            <w:r w:rsidRPr="00F778D1">
              <w:t xml:space="preserve"> </w:t>
            </w:r>
            <w:r w:rsidRPr="00F778D1">
              <w:rPr>
                <w:i/>
                <w:iCs/>
              </w:rPr>
              <w:t>germanica</w:t>
            </w:r>
            <w:r w:rsidRPr="00F778D1">
              <w:t>); loquat (</w:t>
            </w:r>
            <w:r w:rsidRPr="00F778D1">
              <w:rPr>
                <w:i/>
                <w:iCs/>
              </w:rPr>
              <w:t>Eriobotrya</w:t>
            </w:r>
            <w:r>
              <w:t> </w:t>
            </w:r>
            <w:r w:rsidRPr="00F778D1">
              <w:rPr>
                <w:i/>
                <w:iCs/>
              </w:rPr>
              <w:t>japonica</w:t>
            </w:r>
            <w:r w:rsidRPr="00F778D1">
              <w:t>); quince (</w:t>
            </w:r>
            <w:r w:rsidRPr="00F778D1">
              <w:rPr>
                <w:i/>
                <w:iCs/>
              </w:rPr>
              <w:t>Cydonia</w:t>
            </w:r>
            <w:r w:rsidRPr="00F778D1">
              <w:t xml:space="preserve"> </w:t>
            </w:r>
            <w:r w:rsidRPr="00F778D1">
              <w:rPr>
                <w:i/>
                <w:iCs/>
              </w:rPr>
              <w:t>oblonga</w:t>
            </w:r>
            <w:r w:rsidRPr="00F778D1">
              <w:t>); dog rose (</w:t>
            </w:r>
            <w:r w:rsidRPr="00F778D1">
              <w:rPr>
                <w:i/>
                <w:iCs/>
              </w:rPr>
              <w:t>Rosa</w:t>
            </w:r>
            <w:r w:rsidRPr="00F778D1">
              <w:t xml:space="preserve"> </w:t>
            </w:r>
            <w:r w:rsidRPr="00F778D1">
              <w:rPr>
                <w:i/>
                <w:iCs/>
              </w:rPr>
              <w:t>canina</w:t>
            </w:r>
            <w:r w:rsidRPr="00F778D1">
              <w:t xml:space="preserve">); </w:t>
            </w:r>
            <w:r w:rsidRPr="00F778D1">
              <w:rPr>
                <w:i/>
                <w:iCs/>
              </w:rPr>
              <w:t xml:space="preserve">Aronia; Photinia; </w:t>
            </w:r>
            <w:proofErr w:type="spellStart"/>
            <w:r w:rsidRPr="00F778D1">
              <w:rPr>
                <w:i/>
                <w:iCs/>
              </w:rPr>
              <w:t>Crataegomespilus</w:t>
            </w:r>
            <w:proofErr w:type="spellEnd"/>
            <w:r w:rsidRPr="00F778D1">
              <w:rPr>
                <w:i/>
                <w:iCs/>
              </w:rPr>
              <w:t xml:space="preserve">; Amelanchier; Crataegus; Cotoneaster; </w:t>
            </w:r>
            <w:proofErr w:type="spellStart"/>
            <w:r w:rsidRPr="00F778D1">
              <w:rPr>
                <w:i/>
                <w:iCs/>
              </w:rPr>
              <w:t>Rhaphiolepis</w:t>
            </w:r>
            <w:proofErr w:type="spellEnd"/>
            <w:r w:rsidRPr="00F778D1">
              <w:rPr>
                <w:i/>
                <w:iCs/>
              </w:rPr>
              <w:t xml:space="preserve">; </w:t>
            </w:r>
            <w:proofErr w:type="spellStart"/>
            <w:r w:rsidRPr="00F778D1">
              <w:rPr>
                <w:i/>
                <w:iCs/>
              </w:rPr>
              <w:t>Stranvaesia</w:t>
            </w:r>
            <w:proofErr w:type="spellEnd"/>
            <w:r w:rsidRPr="00F778D1">
              <w:rPr>
                <w:i/>
                <w:iCs/>
              </w:rPr>
              <w:t xml:space="preserve">; </w:t>
            </w:r>
            <w:proofErr w:type="spellStart"/>
            <w:r w:rsidRPr="00F778D1">
              <w:rPr>
                <w:i/>
                <w:iCs/>
              </w:rPr>
              <w:t>Osteomeles</w:t>
            </w:r>
            <w:proofErr w:type="spellEnd"/>
            <w:r w:rsidRPr="00F778D1">
              <w:rPr>
                <w:i/>
                <w:iCs/>
              </w:rPr>
              <w:t xml:space="preserve">; </w:t>
            </w:r>
            <w:proofErr w:type="spellStart"/>
            <w:r w:rsidRPr="00F778D1">
              <w:rPr>
                <w:i/>
                <w:iCs/>
              </w:rPr>
              <w:t>Dichotomanthes</w:t>
            </w:r>
            <w:proofErr w:type="spellEnd"/>
            <w:r w:rsidRPr="00F778D1">
              <w:rPr>
                <w:i/>
                <w:iCs/>
              </w:rPr>
              <w:t xml:space="preserve">; Pyracantha; </w:t>
            </w:r>
            <w:proofErr w:type="spellStart"/>
            <w:r w:rsidRPr="00F778D1">
              <w:rPr>
                <w:i/>
                <w:iCs/>
              </w:rPr>
              <w:t>Docynia</w:t>
            </w:r>
            <w:proofErr w:type="spellEnd"/>
            <w:r w:rsidRPr="00F778D1">
              <w:rPr>
                <w:i/>
                <w:iCs/>
              </w:rPr>
              <w:t xml:space="preserve">; Pyrus; Sorbus; </w:t>
            </w:r>
            <w:proofErr w:type="spellStart"/>
            <w:r w:rsidRPr="00F778D1">
              <w:rPr>
                <w:i/>
                <w:iCs/>
              </w:rPr>
              <w:t>Heteromeles</w:t>
            </w:r>
            <w:proofErr w:type="spellEnd"/>
            <w:r w:rsidRPr="00F778D1">
              <w:rPr>
                <w:i/>
                <w:iCs/>
              </w:rPr>
              <w:t xml:space="preserve">; </w:t>
            </w:r>
            <w:proofErr w:type="spellStart"/>
            <w:r w:rsidRPr="00F778D1">
              <w:rPr>
                <w:i/>
                <w:iCs/>
              </w:rPr>
              <w:t>Peraphyllum</w:t>
            </w:r>
            <w:proofErr w:type="spellEnd"/>
            <w:r w:rsidRPr="00F778D1">
              <w:rPr>
                <w:i/>
                <w:iCs/>
              </w:rPr>
              <w:t>; Chaenomeles</w:t>
            </w:r>
            <w:r w:rsidRPr="00F778D1">
              <w:t xml:space="preserve"> (syn. </w:t>
            </w:r>
            <w:proofErr w:type="spellStart"/>
            <w:r w:rsidRPr="00F778D1">
              <w:rPr>
                <w:i/>
                <w:iCs/>
              </w:rPr>
              <w:t>Choenomeles</w:t>
            </w:r>
            <w:proofErr w:type="spellEnd"/>
            <w:r w:rsidRPr="00F778D1">
              <w:t xml:space="preserve">); </w:t>
            </w:r>
            <w:r w:rsidRPr="00F778D1">
              <w:rPr>
                <w:i/>
                <w:iCs/>
              </w:rPr>
              <w:t>Malus</w:t>
            </w:r>
          </w:p>
        </w:tc>
      </w:tr>
      <w:tr w:rsidR="006C307C" w14:paraId="4008A03E" w14:textId="77777777" w:rsidTr="00B056CB">
        <w:tc>
          <w:tcPr>
            <w:tcW w:w="707" w:type="dxa"/>
            <w:tcBorders>
              <w:top w:val="single" w:sz="6" w:space="0" w:color="auto"/>
              <w:bottom w:val="single" w:sz="6" w:space="0" w:color="auto"/>
            </w:tcBorders>
            <w:shd w:val="clear" w:color="auto" w:fill="auto"/>
          </w:tcPr>
          <w:p w14:paraId="58BAE37A" w14:textId="77777777" w:rsidR="00326D34" w:rsidRPr="004D1783" w:rsidRDefault="00F71CA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B5AA79" w14:textId="77777777" w:rsidR="00326D34" w:rsidRPr="004D1783" w:rsidRDefault="00F71CA8" w:rsidP="004D1783">
            <w:pPr>
              <w:spacing w:before="120" w:after="120"/>
              <w:rPr>
                <w:b/>
                <w:bCs/>
              </w:rPr>
            </w:pPr>
            <w:r w:rsidRPr="004D1783">
              <w:rPr>
                <w:b/>
              </w:rPr>
              <w:t>Regions or countries likely to be affected, to the extent relevant or practicable</w:t>
            </w:r>
            <w:r w:rsidRPr="004D1783">
              <w:rPr>
                <w:b/>
                <w:bCs/>
              </w:rPr>
              <w:t>:</w:t>
            </w:r>
          </w:p>
          <w:p w14:paraId="18598DB2" w14:textId="77777777" w:rsidR="00326D34" w:rsidRPr="004D1783" w:rsidRDefault="00F71CA8" w:rsidP="004D1783">
            <w:pPr>
              <w:spacing w:after="120"/>
              <w:ind w:left="607" w:hanging="607"/>
              <w:rPr>
                <w:b/>
              </w:rPr>
            </w:pPr>
            <w:r w:rsidRPr="004D1783">
              <w:rPr>
                <w:b/>
              </w:rPr>
              <w:t>[ ]</w:t>
            </w:r>
            <w:r w:rsidRPr="004D1783">
              <w:rPr>
                <w:b/>
              </w:rPr>
              <w:tab/>
              <w:t>All trading partners</w:t>
            </w:r>
            <w:r w:rsidRPr="00C902EF">
              <w:t xml:space="preserve"> </w:t>
            </w:r>
          </w:p>
          <w:p w14:paraId="3E9D9FCF" w14:textId="77777777" w:rsidR="00326D34" w:rsidRPr="004D1783" w:rsidRDefault="00F71CA8" w:rsidP="004D1783">
            <w:pPr>
              <w:spacing w:after="120"/>
              <w:ind w:left="607" w:hanging="607"/>
              <w:rPr>
                <w:b/>
              </w:rPr>
            </w:pPr>
            <w:r w:rsidRPr="004D1783">
              <w:rPr>
                <w:b/>
                <w:bCs/>
              </w:rPr>
              <w:t>[X]</w:t>
            </w:r>
            <w:r w:rsidRPr="004D1783">
              <w:rPr>
                <w:b/>
                <w:bCs/>
              </w:rPr>
              <w:tab/>
              <w:t>Specific regions or countries:</w:t>
            </w:r>
            <w:r w:rsidRPr="00C902EF">
              <w:rPr>
                <w:bCs/>
              </w:rPr>
              <w:t xml:space="preserve"> Azerbaijan</w:t>
            </w:r>
          </w:p>
        </w:tc>
      </w:tr>
      <w:tr w:rsidR="006C307C" w14:paraId="77BE6E01" w14:textId="77777777" w:rsidTr="00B056CB">
        <w:tc>
          <w:tcPr>
            <w:tcW w:w="707" w:type="dxa"/>
            <w:tcBorders>
              <w:top w:val="single" w:sz="6" w:space="0" w:color="auto"/>
              <w:bottom w:val="single" w:sz="6" w:space="0" w:color="auto"/>
            </w:tcBorders>
            <w:shd w:val="clear" w:color="auto" w:fill="auto"/>
          </w:tcPr>
          <w:p w14:paraId="25F82E69" w14:textId="77777777" w:rsidR="00326D34" w:rsidRPr="004D1783" w:rsidRDefault="00F71CA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C06B0EF" w14:textId="23EC1F1F" w:rsidR="00326D34" w:rsidRPr="004D1783" w:rsidRDefault="00F71CA8" w:rsidP="001979A3">
            <w:pPr>
              <w:spacing w:before="120" w:after="120"/>
            </w:pPr>
            <w:r w:rsidRPr="004D1783">
              <w:rPr>
                <w:b/>
              </w:rPr>
              <w:t>Title of the notified document:</w:t>
            </w:r>
            <w:r w:rsidRPr="008F3F4B">
              <w:t xml:space="preserve"> Emergency measures to mitigate the risk of introducing </w:t>
            </w:r>
            <w:r w:rsidRPr="008F3F4B">
              <w:rPr>
                <w:i/>
                <w:iCs/>
              </w:rPr>
              <w:t xml:space="preserve">Erwinia </w:t>
            </w:r>
            <w:proofErr w:type="spellStart"/>
            <w:r w:rsidRPr="008F3F4B">
              <w:rPr>
                <w:i/>
                <w:iCs/>
              </w:rPr>
              <w:t>amylovora</w:t>
            </w:r>
            <w:proofErr w:type="spellEnd"/>
            <w:r w:rsidR="009966BE" w:rsidRPr="004D1783">
              <w:rPr>
                <w:bCs/>
              </w:rPr>
              <w:t>.</w:t>
            </w:r>
            <w:r w:rsidR="00FD0923" w:rsidRPr="004D1783">
              <w:t xml:space="preserve"> </w:t>
            </w:r>
            <w:r w:rsidRPr="004D1783">
              <w:rPr>
                <w:b/>
              </w:rPr>
              <w:t>Language(s):</w:t>
            </w:r>
            <w:r w:rsidRPr="009A23C3">
              <w:rPr>
                <w:bCs/>
              </w:rPr>
              <w:t xml:space="preserve"> English</w:t>
            </w:r>
            <w:r w:rsidR="009966BE" w:rsidRPr="004D1783">
              <w:rPr>
                <w:bCs/>
              </w:rPr>
              <w:t>.</w:t>
            </w:r>
            <w:r w:rsidR="00FD0923" w:rsidRPr="004D1783">
              <w:t xml:space="preserve"> </w:t>
            </w:r>
            <w:r w:rsidRPr="004D1783">
              <w:rPr>
                <w:b/>
              </w:rPr>
              <w:t>Number of pages:</w:t>
            </w:r>
            <w:r w:rsidRPr="009A23C3">
              <w:t xml:space="preserve"> </w:t>
            </w:r>
          </w:p>
        </w:tc>
      </w:tr>
      <w:tr w:rsidR="006C307C" w14:paraId="5A3417D0" w14:textId="77777777" w:rsidTr="00B056CB">
        <w:tc>
          <w:tcPr>
            <w:tcW w:w="707" w:type="dxa"/>
            <w:tcBorders>
              <w:top w:val="single" w:sz="6" w:space="0" w:color="auto"/>
              <w:bottom w:val="single" w:sz="6" w:space="0" w:color="auto"/>
            </w:tcBorders>
            <w:shd w:val="clear" w:color="auto" w:fill="auto"/>
          </w:tcPr>
          <w:p w14:paraId="5F8F0A82" w14:textId="77777777" w:rsidR="00326D34" w:rsidRPr="004D1783" w:rsidRDefault="00F71CA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92F7AB" w14:textId="77777777" w:rsidR="00326D34" w:rsidRPr="004D1783" w:rsidRDefault="00F71CA8" w:rsidP="004D1783">
            <w:pPr>
              <w:spacing w:before="120" w:after="120"/>
            </w:pPr>
            <w:r w:rsidRPr="004D1783">
              <w:rPr>
                <w:b/>
              </w:rPr>
              <w:t>Description of content:</w:t>
            </w:r>
            <w:r w:rsidRPr="00097200">
              <w:t xml:space="preserve"> To prevent the introduction of </w:t>
            </w:r>
            <w:r w:rsidRPr="00097200">
              <w:rPr>
                <w:i/>
                <w:iCs/>
              </w:rPr>
              <w:t xml:space="preserve">Erwinia </w:t>
            </w:r>
            <w:proofErr w:type="spellStart"/>
            <w:r w:rsidRPr="00097200">
              <w:rPr>
                <w:i/>
                <w:iCs/>
              </w:rPr>
              <w:t>amylovora</w:t>
            </w:r>
            <w:proofErr w:type="spellEnd"/>
            <w:r w:rsidRPr="00097200">
              <w:t xml:space="preserve"> into Japan, </w:t>
            </w:r>
            <w:proofErr w:type="spellStart"/>
            <w:r w:rsidRPr="00097200">
              <w:t>MAFF</w:t>
            </w:r>
            <w:proofErr w:type="spellEnd"/>
            <w:r w:rsidRPr="00097200">
              <w:t xml:space="preserve"> has taken emergency measures to prohibit the import of host plants of </w:t>
            </w:r>
            <w:r w:rsidRPr="00097200">
              <w:rPr>
                <w:i/>
                <w:iCs/>
              </w:rPr>
              <w:t xml:space="preserve">E. </w:t>
            </w:r>
            <w:proofErr w:type="spellStart"/>
            <w:r w:rsidRPr="00097200">
              <w:rPr>
                <w:i/>
                <w:iCs/>
              </w:rPr>
              <w:t>amylovora</w:t>
            </w:r>
            <w:proofErr w:type="spellEnd"/>
            <w:r w:rsidRPr="00097200">
              <w:t xml:space="preserve"> (specified in Item 3. of this notification) originated in Azerbaijan based on examination of the relevant documents listed in Item 10.</w:t>
            </w:r>
          </w:p>
        </w:tc>
      </w:tr>
      <w:tr w:rsidR="006C307C" w14:paraId="0E5E9588" w14:textId="77777777" w:rsidTr="00B056CB">
        <w:tc>
          <w:tcPr>
            <w:tcW w:w="707" w:type="dxa"/>
            <w:tcBorders>
              <w:top w:val="single" w:sz="6" w:space="0" w:color="auto"/>
              <w:bottom w:val="single" w:sz="6" w:space="0" w:color="auto"/>
            </w:tcBorders>
            <w:shd w:val="clear" w:color="auto" w:fill="auto"/>
          </w:tcPr>
          <w:p w14:paraId="1B826559" w14:textId="77777777" w:rsidR="00326D34" w:rsidRPr="004D1783" w:rsidRDefault="00F71CA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476D88D" w14:textId="77777777" w:rsidR="00326D34" w:rsidRPr="004D1783" w:rsidRDefault="00F71CA8" w:rsidP="004D1783">
            <w:pPr>
              <w:spacing w:before="120" w:after="120"/>
            </w:pPr>
            <w:r w:rsidRPr="004D1783">
              <w:rPr>
                <w:b/>
              </w:rPr>
              <w:t>Objective and rationale: [ ] food safety, [ ] animal health, [X] plant protection, [ ] protect humans from animal/plant pest or disease, [ ] protect territory from other damage from pests.</w:t>
            </w:r>
            <w:r w:rsidRPr="00622035">
              <w:rPr>
                <w:bCs/>
              </w:rPr>
              <w:t xml:space="preserve"> </w:t>
            </w:r>
          </w:p>
        </w:tc>
      </w:tr>
      <w:tr w:rsidR="006C307C" w14:paraId="59808213" w14:textId="77777777" w:rsidTr="00B056CB">
        <w:tc>
          <w:tcPr>
            <w:tcW w:w="707" w:type="dxa"/>
            <w:tcBorders>
              <w:top w:val="single" w:sz="6" w:space="0" w:color="auto"/>
              <w:bottom w:val="single" w:sz="6" w:space="0" w:color="auto"/>
            </w:tcBorders>
            <w:shd w:val="clear" w:color="auto" w:fill="auto"/>
          </w:tcPr>
          <w:p w14:paraId="5D9B4311" w14:textId="77777777" w:rsidR="00326D34" w:rsidRPr="004D1783" w:rsidRDefault="00F71CA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868DA04" w14:textId="77777777" w:rsidR="00326D34" w:rsidRPr="004D1783" w:rsidRDefault="00F71CA8" w:rsidP="004D1783">
            <w:pPr>
              <w:spacing w:before="120" w:after="120"/>
            </w:pPr>
            <w:r w:rsidRPr="004D1783">
              <w:rPr>
                <w:b/>
              </w:rPr>
              <w:t>Nature of the urgent problem(s) and reason for urgent action:</w:t>
            </w:r>
            <w:r w:rsidRPr="00786DCE">
              <w:t xml:space="preserve"> </w:t>
            </w:r>
            <w:proofErr w:type="spellStart"/>
            <w:r w:rsidRPr="00786DCE">
              <w:t>MAFF</w:t>
            </w:r>
            <w:proofErr w:type="spellEnd"/>
            <w:r w:rsidRPr="00786DCE">
              <w:t xml:space="preserve"> has stipulated </w:t>
            </w:r>
            <w:r w:rsidRPr="00786DCE">
              <w:rPr>
                <w:i/>
                <w:iCs/>
              </w:rPr>
              <w:t xml:space="preserve">Erwinia </w:t>
            </w:r>
            <w:proofErr w:type="spellStart"/>
            <w:r w:rsidRPr="00786DCE">
              <w:rPr>
                <w:i/>
                <w:iCs/>
              </w:rPr>
              <w:t>amylovora</w:t>
            </w:r>
            <w:proofErr w:type="spellEnd"/>
            <w:r w:rsidRPr="00786DCE">
              <w:t xml:space="preserve"> as an important quarantine pest and has prohibited the import of host plants from specific countries where </w:t>
            </w:r>
            <w:r w:rsidRPr="00786DCE">
              <w:rPr>
                <w:i/>
                <w:iCs/>
              </w:rPr>
              <w:t xml:space="preserve">E. </w:t>
            </w:r>
            <w:proofErr w:type="spellStart"/>
            <w:r w:rsidRPr="00786DCE">
              <w:rPr>
                <w:i/>
                <w:iCs/>
              </w:rPr>
              <w:t>amylovora</w:t>
            </w:r>
            <w:proofErr w:type="spellEnd"/>
            <w:r w:rsidRPr="00786DCE">
              <w:t xml:space="preserve"> is present. To prevent the introduction of </w:t>
            </w:r>
            <w:r w:rsidRPr="00786DCE">
              <w:rPr>
                <w:i/>
                <w:iCs/>
              </w:rPr>
              <w:t xml:space="preserve">E. </w:t>
            </w:r>
            <w:proofErr w:type="spellStart"/>
            <w:r w:rsidRPr="00786DCE">
              <w:rPr>
                <w:i/>
                <w:iCs/>
              </w:rPr>
              <w:t>amylovora</w:t>
            </w:r>
            <w:proofErr w:type="spellEnd"/>
            <w:r w:rsidRPr="00786DCE">
              <w:t xml:space="preserve"> into Japan, </w:t>
            </w:r>
            <w:proofErr w:type="spellStart"/>
            <w:r w:rsidRPr="00786DCE">
              <w:t>MAFF</w:t>
            </w:r>
            <w:proofErr w:type="spellEnd"/>
            <w:r w:rsidRPr="00786DCE">
              <w:t xml:space="preserve"> has decided to ban on importation of its host plants originated in Azerbaijan. This is an urgent action before the enforcement of the revision of the Ordinance for Enforcement of the Plant Protection Act based on the newly confirmed information on the outbreak and spread of </w:t>
            </w:r>
            <w:r w:rsidRPr="00786DCE">
              <w:rPr>
                <w:i/>
                <w:iCs/>
              </w:rPr>
              <w:t xml:space="preserve">E. </w:t>
            </w:r>
            <w:proofErr w:type="spellStart"/>
            <w:r w:rsidRPr="00786DCE">
              <w:rPr>
                <w:i/>
                <w:iCs/>
              </w:rPr>
              <w:t>amylovora</w:t>
            </w:r>
            <w:proofErr w:type="spellEnd"/>
            <w:r w:rsidRPr="00786DCE">
              <w:t xml:space="preserve"> in Azerbaijan.</w:t>
            </w:r>
          </w:p>
        </w:tc>
      </w:tr>
      <w:tr w:rsidR="006C307C" w14:paraId="788FDEB5" w14:textId="77777777" w:rsidTr="00B056CB">
        <w:tc>
          <w:tcPr>
            <w:tcW w:w="707" w:type="dxa"/>
            <w:tcBorders>
              <w:top w:val="single" w:sz="6" w:space="0" w:color="auto"/>
              <w:bottom w:val="single" w:sz="6" w:space="0" w:color="auto"/>
            </w:tcBorders>
            <w:shd w:val="clear" w:color="auto" w:fill="auto"/>
          </w:tcPr>
          <w:p w14:paraId="320AFCB4" w14:textId="77777777" w:rsidR="00326D34" w:rsidRPr="004D1783" w:rsidRDefault="00F71CA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8D4B26" w14:textId="77777777" w:rsidR="00326D34" w:rsidRPr="004D1783" w:rsidRDefault="00F71CA8" w:rsidP="004D1783">
            <w:pPr>
              <w:spacing w:before="120" w:after="120"/>
              <w:rPr>
                <w:b/>
              </w:rPr>
            </w:pPr>
            <w:r w:rsidRPr="004D1783">
              <w:rPr>
                <w:b/>
              </w:rPr>
              <w:t xml:space="preserve">Is there a relevant international standard? If so, identify the standard: </w:t>
            </w:r>
          </w:p>
          <w:p w14:paraId="4988CEC4" w14:textId="77777777" w:rsidR="00326D34" w:rsidRPr="004D1783" w:rsidRDefault="00F71CA8"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20710681" w14:textId="77777777" w:rsidR="00326D34" w:rsidRPr="004D1783" w:rsidRDefault="00F71CA8" w:rsidP="004D1783">
            <w:pPr>
              <w:spacing w:after="120"/>
              <w:ind w:left="720" w:hanging="720"/>
            </w:pPr>
            <w:r w:rsidRPr="004D1783">
              <w:rPr>
                <w:b/>
              </w:rPr>
              <w:t>[ ]</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2B13396A" w14:textId="56CAFEAD" w:rsidR="00326D34" w:rsidRPr="004D1783" w:rsidRDefault="00F71CA8" w:rsidP="00523B93">
            <w:pPr>
              <w:spacing w:before="240" w:after="120"/>
              <w:ind w:left="720" w:hanging="720"/>
            </w:pPr>
            <w:r w:rsidRPr="004D1783">
              <w:rPr>
                <w:b/>
              </w:rPr>
              <w:lastRenderedPageBreak/>
              <w:t>[X]</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IPPC</w:t>
            </w:r>
            <w:r>
              <w:t> </w:t>
            </w:r>
            <w:r w:rsidRPr="00656612">
              <w:t>Article</w:t>
            </w:r>
            <w:r>
              <w:t> </w:t>
            </w:r>
            <w:r w:rsidRPr="00656612">
              <w:t xml:space="preserve">7, </w:t>
            </w:r>
            <w:proofErr w:type="spellStart"/>
            <w:r w:rsidRPr="00656612">
              <w:t>ISPM</w:t>
            </w:r>
            <w:proofErr w:type="spellEnd"/>
            <w:r w:rsidRPr="00656612">
              <w:t xml:space="preserve"> 1 and </w:t>
            </w:r>
            <w:proofErr w:type="spellStart"/>
            <w:r w:rsidRPr="00656612">
              <w:t>ISPM</w:t>
            </w:r>
            <w:proofErr w:type="spellEnd"/>
            <w:r w:rsidRPr="00656612">
              <w:t xml:space="preserve"> 20</w:t>
            </w:r>
          </w:p>
          <w:p w14:paraId="1B8E53FA" w14:textId="77777777" w:rsidR="00326D34" w:rsidRPr="004D1783" w:rsidRDefault="00F71CA8" w:rsidP="004D1783">
            <w:pPr>
              <w:spacing w:after="120"/>
              <w:ind w:left="720" w:hanging="720"/>
              <w:rPr>
                <w:b/>
              </w:rPr>
            </w:pPr>
            <w:r w:rsidRPr="004D1783">
              <w:rPr>
                <w:b/>
              </w:rPr>
              <w:t>[ ]</w:t>
            </w:r>
            <w:r w:rsidRPr="004D1783">
              <w:rPr>
                <w:b/>
              </w:rPr>
              <w:tab/>
              <w:t>None</w:t>
            </w:r>
          </w:p>
          <w:p w14:paraId="3E3867B3" w14:textId="77777777" w:rsidR="00326D34" w:rsidRPr="004D1783" w:rsidRDefault="00F71CA8" w:rsidP="004D1783">
            <w:pPr>
              <w:spacing w:after="120"/>
              <w:rPr>
                <w:b/>
              </w:rPr>
            </w:pPr>
            <w:r w:rsidRPr="004D1783">
              <w:rPr>
                <w:b/>
              </w:rPr>
              <w:t>Does this proposed regulation conform to the relevant international standard?</w:t>
            </w:r>
          </w:p>
          <w:p w14:paraId="14EF1B9E" w14:textId="77777777" w:rsidR="00326D34" w:rsidRPr="004D1783" w:rsidRDefault="00F71CA8" w:rsidP="004D1783">
            <w:pPr>
              <w:spacing w:after="120"/>
              <w:rPr>
                <w:b/>
              </w:rPr>
            </w:pPr>
            <w:r w:rsidRPr="004D1783">
              <w:rPr>
                <w:b/>
              </w:rPr>
              <w:t>[X] Yes   [ ] No</w:t>
            </w:r>
          </w:p>
          <w:p w14:paraId="34032ADB" w14:textId="77777777" w:rsidR="00326D34" w:rsidRPr="004D1783" w:rsidRDefault="00F71CA8" w:rsidP="004D1783">
            <w:pPr>
              <w:spacing w:after="120"/>
              <w:rPr>
                <w:bCs/>
              </w:rPr>
            </w:pPr>
            <w:r w:rsidRPr="004D1783">
              <w:rPr>
                <w:b/>
              </w:rPr>
              <w:t>If no, describe, whenever possible, how and why it deviates from the international standard:</w:t>
            </w:r>
            <w:r w:rsidRPr="003E032D">
              <w:t xml:space="preserve"> </w:t>
            </w:r>
          </w:p>
        </w:tc>
      </w:tr>
      <w:tr w:rsidR="006C307C" w14:paraId="6C9D7E50" w14:textId="77777777" w:rsidTr="00B056CB">
        <w:tc>
          <w:tcPr>
            <w:tcW w:w="707" w:type="dxa"/>
            <w:tcBorders>
              <w:top w:val="single" w:sz="6" w:space="0" w:color="auto"/>
              <w:bottom w:val="single" w:sz="6" w:space="0" w:color="auto"/>
            </w:tcBorders>
            <w:shd w:val="clear" w:color="auto" w:fill="auto"/>
          </w:tcPr>
          <w:p w14:paraId="425FCD13" w14:textId="77777777" w:rsidR="00326D34" w:rsidRPr="004D1783" w:rsidRDefault="00F71CA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04B2D89" w14:textId="77777777" w:rsidR="00326D34" w:rsidRPr="004D1783" w:rsidRDefault="00F71CA8" w:rsidP="001979A3">
            <w:pPr>
              <w:spacing w:before="120" w:after="120"/>
            </w:pPr>
            <w:r w:rsidRPr="004D1783">
              <w:rPr>
                <w:b/>
              </w:rPr>
              <w:t>Other relevant documents and language(s) in which these are available:</w:t>
            </w:r>
            <w:r w:rsidRPr="004D1783">
              <w:rPr>
                <w:bCs/>
              </w:rPr>
              <w:t xml:space="preserve"> </w:t>
            </w:r>
          </w:p>
          <w:p w14:paraId="3185D775" w14:textId="77777777" w:rsidR="001979A3" w:rsidRDefault="00F71CA8" w:rsidP="001979A3">
            <w:pPr>
              <w:pStyle w:val="ListParagraph"/>
              <w:numPr>
                <w:ilvl w:val="0"/>
                <w:numId w:val="17"/>
              </w:numPr>
              <w:ind w:left="363"/>
              <w:contextualSpacing w:val="0"/>
              <w:rPr>
                <w:lang w:eastAsia="ja-JP"/>
              </w:rPr>
            </w:pPr>
            <w:r w:rsidRPr="007C73CD">
              <w:rPr>
                <w:lang w:eastAsia="ja-JP"/>
              </w:rPr>
              <w:t>List of the Import Prohibited Plants (Annexed Table 2 of the Ordinance for Enforcement of the Plant Protection Act)</w:t>
            </w:r>
            <w:r w:rsidRPr="003902B0">
              <w:rPr>
                <w:lang w:eastAsia="ja-JP"/>
              </w:rPr>
              <w:t>, MA</w:t>
            </w:r>
            <w:r w:rsidRPr="00214C13">
              <w:rPr>
                <w:lang w:val="en-US" w:eastAsia="ja-JP"/>
              </w:rPr>
              <w:t>F</w:t>
            </w:r>
            <w:r w:rsidRPr="003902B0">
              <w:rPr>
                <w:lang w:eastAsia="ja-JP"/>
              </w:rPr>
              <w:t xml:space="preserve"> Ordinance No. 73/1950</w:t>
            </w:r>
            <w:r>
              <w:rPr>
                <w:lang w:eastAsia="ja-JP"/>
              </w:rPr>
              <w:t xml:space="preserve"> </w:t>
            </w:r>
            <w:r w:rsidRPr="00253E93">
              <w:rPr>
                <w:lang w:eastAsia="ja-JP"/>
              </w:rPr>
              <w:t>(online), available from</w:t>
            </w:r>
          </w:p>
          <w:p w14:paraId="76A769C9" w14:textId="77777777" w:rsidR="001979A3" w:rsidRDefault="00E9274A" w:rsidP="001979A3">
            <w:pPr>
              <w:pStyle w:val="ListParagraph"/>
              <w:ind w:left="363"/>
              <w:contextualSpacing w:val="0"/>
              <w:rPr>
                <w:lang w:eastAsia="ja-JP"/>
              </w:rPr>
            </w:pPr>
            <w:hyperlink r:id="rId8" w:history="1">
              <w:r w:rsidR="00F71CA8" w:rsidRPr="00C30349">
                <w:rPr>
                  <w:rStyle w:val="Hyperlink"/>
                  <w:lang w:eastAsia="ja-JP"/>
                </w:rPr>
                <w:t>https://www.maff.go.jp/pps/j/law/houki/shorei/E_Annexed_Table2.html</w:t>
              </w:r>
            </w:hyperlink>
          </w:p>
          <w:p w14:paraId="0F922C66" w14:textId="77777777" w:rsidR="001979A3" w:rsidRDefault="00F71CA8" w:rsidP="001979A3">
            <w:pPr>
              <w:pStyle w:val="ListParagraph"/>
              <w:numPr>
                <w:ilvl w:val="0"/>
                <w:numId w:val="17"/>
              </w:numPr>
              <w:ind w:left="363"/>
              <w:contextualSpacing w:val="0"/>
              <w:rPr>
                <w:lang w:eastAsia="ja-JP"/>
              </w:rPr>
            </w:pPr>
            <w:proofErr w:type="spellStart"/>
            <w:r>
              <w:rPr>
                <w:lang w:eastAsia="ja-JP"/>
              </w:rPr>
              <w:t>AQTA</w:t>
            </w:r>
            <w:proofErr w:type="spellEnd"/>
            <w:r>
              <w:rPr>
                <w:lang w:eastAsia="ja-JP"/>
              </w:rPr>
              <w:t xml:space="preserve"> (2022) </w:t>
            </w:r>
            <w:proofErr w:type="spellStart"/>
            <w:r>
              <w:rPr>
                <w:lang w:eastAsia="ja-JP"/>
              </w:rPr>
              <w:t>Qax</w:t>
            </w:r>
            <w:proofErr w:type="spellEnd"/>
            <w:r>
              <w:rPr>
                <w:lang w:eastAsia="ja-JP"/>
              </w:rPr>
              <w:t xml:space="preserve"> </w:t>
            </w:r>
            <w:proofErr w:type="spellStart"/>
            <w:r>
              <w:rPr>
                <w:lang w:eastAsia="ja-JP"/>
              </w:rPr>
              <w:t>rayonunda</w:t>
            </w:r>
            <w:proofErr w:type="spellEnd"/>
            <w:r>
              <w:rPr>
                <w:lang w:eastAsia="ja-JP"/>
              </w:rPr>
              <w:t xml:space="preserve"> </w:t>
            </w:r>
            <w:proofErr w:type="spellStart"/>
            <w:r>
              <w:rPr>
                <w:lang w:eastAsia="ja-JP"/>
              </w:rPr>
              <w:t>meyvə</w:t>
            </w:r>
            <w:proofErr w:type="spellEnd"/>
            <w:r>
              <w:rPr>
                <w:lang w:eastAsia="ja-JP"/>
              </w:rPr>
              <w:t xml:space="preserve"> </w:t>
            </w:r>
            <w:proofErr w:type="spellStart"/>
            <w:r>
              <w:rPr>
                <w:lang w:eastAsia="ja-JP"/>
              </w:rPr>
              <w:t>bağlarında</w:t>
            </w:r>
            <w:proofErr w:type="spellEnd"/>
            <w:r>
              <w:rPr>
                <w:lang w:eastAsia="ja-JP"/>
              </w:rPr>
              <w:t xml:space="preserve"> </w:t>
            </w:r>
            <w:proofErr w:type="spellStart"/>
            <w:r>
              <w:rPr>
                <w:lang w:eastAsia="ja-JP"/>
              </w:rPr>
              <w:t>fitosanitar</w:t>
            </w:r>
            <w:proofErr w:type="spellEnd"/>
            <w:r>
              <w:rPr>
                <w:lang w:eastAsia="ja-JP"/>
              </w:rPr>
              <w:t xml:space="preserve"> </w:t>
            </w:r>
            <w:proofErr w:type="spellStart"/>
            <w:r>
              <w:rPr>
                <w:lang w:eastAsia="ja-JP"/>
              </w:rPr>
              <w:t>monitorinqlər</w:t>
            </w:r>
            <w:proofErr w:type="spellEnd"/>
            <w:r>
              <w:rPr>
                <w:lang w:eastAsia="ja-JP"/>
              </w:rPr>
              <w:t xml:space="preserve"> </w:t>
            </w:r>
            <w:proofErr w:type="spellStart"/>
            <w:r>
              <w:rPr>
                <w:lang w:eastAsia="ja-JP"/>
              </w:rPr>
              <w:t>aparılıb</w:t>
            </w:r>
            <w:proofErr w:type="spellEnd"/>
            <w:r>
              <w:rPr>
                <w:lang w:eastAsia="ja-JP"/>
              </w:rPr>
              <w:t xml:space="preserve"> (in Azerbaijani). (online), available from </w:t>
            </w:r>
            <w:hyperlink r:id="rId9" w:history="1">
              <w:r w:rsidRPr="00C30349">
                <w:rPr>
                  <w:rStyle w:val="Hyperlink"/>
                  <w:lang w:eastAsia="ja-JP"/>
                </w:rPr>
                <w:t>https://afsa.gov.az/az/xeberler/qax-rayonunda-meyve-baglarinda-fitosanitar-monitorinqler-aparilib3077</w:t>
              </w:r>
            </w:hyperlink>
          </w:p>
          <w:p w14:paraId="75BDF994" w14:textId="77777777" w:rsidR="001979A3" w:rsidRDefault="00F71CA8" w:rsidP="001979A3">
            <w:pPr>
              <w:pStyle w:val="ListParagraph"/>
              <w:numPr>
                <w:ilvl w:val="0"/>
                <w:numId w:val="17"/>
              </w:numPr>
              <w:ind w:left="363"/>
              <w:contextualSpacing w:val="0"/>
              <w:rPr>
                <w:lang w:eastAsia="ja-JP"/>
              </w:rPr>
            </w:pPr>
            <w:proofErr w:type="spellStart"/>
            <w:r>
              <w:rPr>
                <w:lang w:eastAsia="ja-JP"/>
              </w:rPr>
              <w:t>AQTA</w:t>
            </w:r>
            <w:proofErr w:type="spellEnd"/>
            <w:r>
              <w:rPr>
                <w:lang w:eastAsia="ja-JP"/>
              </w:rPr>
              <w:t xml:space="preserve"> (2023) </w:t>
            </w:r>
            <w:proofErr w:type="spellStart"/>
            <w:r>
              <w:rPr>
                <w:lang w:eastAsia="ja-JP"/>
              </w:rPr>
              <w:t>MEYVƏ</w:t>
            </w:r>
            <w:proofErr w:type="spellEnd"/>
            <w:r>
              <w:rPr>
                <w:lang w:eastAsia="ja-JP"/>
              </w:rPr>
              <w:t xml:space="preserve"> </w:t>
            </w:r>
            <w:proofErr w:type="spellStart"/>
            <w:r>
              <w:rPr>
                <w:lang w:eastAsia="ja-JP"/>
              </w:rPr>
              <w:t>AĞACLARININ</w:t>
            </w:r>
            <w:proofErr w:type="spellEnd"/>
            <w:r>
              <w:rPr>
                <w:lang w:eastAsia="ja-JP"/>
              </w:rPr>
              <w:t xml:space="preserve"> </w:t>
            </w:r>
            <w:proofErr w:type="spellStart"/>
            <w:r>
              <w:rPr>
                <w:lang w:eastAsia="ja-JP"/>
              </w:rPr>
              <w:t>YANIĞI</w:t>
            </w:r>
            <w:proofErr w:type="spellEnd"/>
            <w:r>
              <w:rPr>
                <w:lang w:eastAsia="ja-JP"/>
              </w:rPr>
              <w:t xml:space="preserve"> (</w:t>
            </w:r>
            <w:r w:rsidRPr="00214C13">
              <w:rPr>
                <w:i/>
                <w:iCs/>
                <w:lang w:eastAsia="ja-JP"/>
              </w:rPr>
              <w:t xml:space="preserve">ERWİNİA </w:t>
            </w:r>
            <w:proofErr w:type="spellStart"/>
            <w:r w:rsidRPr="00214C13">
              <w:rPr>
                <w:i/>
                <w:iCs/>
                <w:lang w:eastAsia="ja-JP"/>
              </w:rPr>
              <w:t>AMYLOVORA</w:t>
            </w:r>
            <w:proofErr w:type="spellEnd"/>
            <w:r>
              <w:rPr>
                <w:lang w:eastAsia="ja-JP"/>
              </w:rPr>
              <w:t xml:space="preserve"> (BURRILL,1882)) </w:t>
            </w:r>
            <w:proofErr w:type="spellStart"/>
            <w:r>
              <w:rPr>
                <w:lang w:eastAsia="ja-JP"/>
              </w:rPr>
              <w:t>HAQQINDA</w:t>
            </w:r>
            <w:proofErr w:type="spellEnd"/>
            <w:r>
              <w:rPr>
                <w:lang w:eastAsia="ja-JP"/>
              </w:rPr>
              <w:t xml:space="preserve"> </w:t>
            </w:r>
            <w:proofErr w:type="spellStart"/>
            <w:r>
              <w:rPr>
                <w:lang w:eastAsia="ja-JP"/>
              </w:rPr>
              <w:t>MƏLUMAT</w:t>
            </w:r>
            <w:proofErr w:type="spellEnd"/>
            <w:r>
              <w:rPr>
                <w:lang w:eastAsia="ja-JP"/>
              </w:rPr>
              <w:t xml:space="preserve"> (in Azerbaijani). (online), available from</w:t>
            </w:r>
          </w:p>
          <w:p w14:paraId="141C8945" w14:textId="77777777" w:rsidR="001979A3" w:rsidRDefault="00E9274A" w:rsidP="001979A3">
            <w:pPr>
              <w:pStyle w:val="ListParagraph"/>
              <w:ind w:left="363"/>
              <w:contextualSpacing w:val="0"/>
              <w:rPr>
                <w:lang w:eastAsia="ja-JP"/>
              </w:rPr>
            </w:pPr>
            <w:hyperlink r:id="rId10" w:history="1">
              <w:r w:rsidR="00F71CA8" w:rsidRPr="00C30349">
                <w:rPr>
                  <w:rStyle w:val="Hyperlink"/>
                  <w:lang w:eastAsia="ja-JP"/>
                </w:rPr>
                <w:t>https://afsa.gov.az/storage/pages/6622/azerbaycan-respublikasi-erazisinde-meyve-agaclarinin-yanigi-zerervericisinin-statusu-barede-melumat.pdf</w:t>
              </w:r>
            </w:hyperlink>
          </w:p>
          <w:p w14:paraId="25CAE220" w14:textId="77777777" w:rsidR="001979A3" w:rsidRDefault="00F71CA8" w:rsidP="001979A3">
            <w:pPr>
              <w:pStyle w:val="ListParagraph"/>
              <w:numPr>
                <w:ilvl w:val="0"/>
                <w:numId w:val="17"/>
              </w:numPr>
              <w:ind w:left="363"/>
              <w:contextualSpacing w:val="0"/>
              <w:rPr>
                <w:lang w:eastAsia="ja-JP"/>
              </w:rPr>
            </w:pPr>
            <w:proofErr w:type="spellStart"/>
            <w:r>
              <w:rPr>
                <w:lang w:eastAsia="ja-JP"/>
              </w:rPr>
              <w:t>AQTA</w:t>
            </w:r>
            <w:proofErr w:type="spellEnd"/>
            <w:r>
              <w:rPr>
                <w:lang w:eastAsia="ja-JP"/>
              </w:rPr>
              <w:t xml:space="preserve"> (2023) </w:t>
            </w:r>
            <w:proofErr w:type="spellStart"/>
            <w:r>
              <w:rPr>
                <w:lang w:eastAsia="ja-JP"/>
              </w:rPr>
              <w:t>Azərbaycan</w:t>
            </w:r>
            <w:proofErr w:type="spellEnd"/>
            <w:r>
              <w:rPr>
                <w:lang w:eastAsia="ja-JP"/>
              </w:rPr>
              <w:t xml:space="preserve"> </w:t>
            </w:r>
            <w:proofErr w:type="spellStart"/>
            <w:r>
              <w:rPr>
                <w:lang w:eastAsia="ja-JP"/>
              </w:rPr>
              <w:t>Respublikasının</w:t>
            </w:r>
            <w:proofErr w:type="spellEnd"/>
            <w:r>
              <w:rPr>
                <w:lang w:eastAsia="ja-JP"/>
              </w:rPr>
              <w:t xml:space="preserve"> </w:t>
            </w:r>
            <w:proofErr w:type="spellStart"/>
            <w:r>
              <w:rPr>
                <w:lang w:eastAsia="ja-JP"/>
              </w:rPr>
              <w:t>Qida</w:t>
            </w:r>
            <w:proofErr w:type="spellEnd"/>
            <w:r>
              <w:rPr>
                <w:lang w:eastAsia="ja-JP"/>
              </w:rPr>
              <w:t xml:space="preserve"> </w:t>
            </w:r>
            <w:proofErr w:type="spellStart"/>
            <w:r>
              <w:rPr>
                <w:lang w:eastAsia="ja-JP"/>
              </w:rPr>
              <w:t>Təhlükəsizliyi</w:t>
            </w:r>
            <w:proofErr w:type="spellEnd"/>
            <w:r>
              <w:rPr>
                <w:lang w:eastAsia="ja-JP"/>
              </w:rPr>
              <w:t xml:space="preserve"> </w:t>
            </w:r>
            <w:proofErr w:type="spellStart"/>
            <w:r>
              <w:rPr>
                <w:lang w:eastAsia="ja-JP"/>
              </w:rPr>
              <w:t>Azərbaycan</w:t>
            </w:r>
            <w:proofErr w:type="spellEnd"/>
            <w:r>
              <w:rPr>
                <w:lang w:eastAsia="ja-JP"/>
              </w:rPr>
              <w:t xml:space="preserve"> </w:t>
            </w:r>
            <w:proofErr w:type="spellStart"/>
            <w:r>
              <w:rPr>
                <w:lang w:eastAsia="ja-JP"/>
              </w:rPr>
              <w:t>Respublikası</w:t>
            </w:r>
            <w:proofErr w:type="spellEnd"/>
            <w:r>
              <w:rPr>
                <w:lang w:eastAsia="ja-JP"/>
              </w:rPr>
              <w:t xml:space="preserve"> </w:t>
            </w:r>
            <w:proofErr w:type="spellStart"/>
            <w:r>
              <w:rPr>
                <w:lang w:eastAsia="ja-JP"/>
              </w:rPr>
              <w:t>ərazisində</w:t>
            </w:r>
            <w:proofErr w:type="spellEnd"/>
            <w:r>
              <w:rPr>
                <w:lang w:eastAsia="ja-JP"/>
              </w:rPr>
              <w:t xml:space="preserve"> </w:t>
            </w:r>
            <w:proofErr w:type="spellStart"/>
            <w:r>
              <w:rPr>
                <w:lang w:eastAsia="ja-JP"/>
              </w:rPr>
              <w:t>məhdud</w:t>
            </w:r>
            <w:proofErr w:type="spellEnd"/>
            <w:r>
              <w:rPr>
                <w:lang w:eastAsia="ja-JP"/>
              </w:rPr>
              <w:t xml:space="preserve"> </w:t>
            </w:r>
            <w:proofErr w:type="spellStart"/>
            <w:r>
              <w:rPr>
                <w:lang w:eastAsia="ja-JP"/>
              </w:rPr>
              <w:t>dairədə</w:t>
            </w:r>
            <w:proofErr w:type="spellEnd"/>
            <w:r>
              <w:rPr>
                <w:lang w:eastAsia="ja-JP"/>
              </w:rPr>
              <w:t xml:space="preserve"> </w:t>
            </w:r>
            <w:proofErr w:type="spellStart"/>
            <w:r>
              <w:rPr>
                <w:lang w:eastAsia="ja-JP"/>
              </w:rPr>
              <w:t>yayılmış</w:t>
            </w:r>
            <w:proofErr w:type="spellEnd"/>
            <w:r>
              <w:rPr>
                <w:lang w:eastAsia="ja-JP"/>
              </w:rPr>
              <w:t xml:space="preserve">, </w:t>
            </w:r>
            <w:proofErr w:type="spellStart"/>
            <w:r>
              <w:rPr>
                <w:lang w:eastAsia="ja-JP"/>
              </w:rPr>
              <w:t>karantin</w:t>
            </w:r>
            <w:proofErr w:type="spellEnd"/>
            <w:r>
              <w:rPr>
                <w:lang w:eastAsia="ja-JP"/>
              </w:rPr>
              <w:t xml:space="preserve"> </w:t>
            </w:r>
            <w:proofErr w:type="spellStart"/>
            <w:r>
              <w:rPr>
                <w:lang w:eastAsia="ja-JP"/>
              </w:rPr>
              <w:t>tətbiq</w:t>
            </w:r>
            <w:proofErr w:type="spellEnd"/>
            <w:r>
              <w:rPr>
                <w:lang w:eastAsia="ja-JP"/>
              </w:rPr>
              <w:t xml:space="preserve"> </w:t>
            </w:r>
            <w:proofErr w:type="spellStart"/>
            <w:r>
              <w:rPr>
                <w:lang w:eastAsia="ja-JP"/>
              </w:rPr>
              <w:t>edilən</w:t>
            </w:r>
            <w:proofErr w:type="spellEnd"/>
            <w:r>
              <w:rPr>
                <w:lang w:eastAsia="ja-JP"/>
              </w:rPr>
              <w:t xml:space="preserve"> </w:t>
            </w:r>
            <w:proofErr w:type="spellStart"/>
            <w:r>
              <w:rPr>
                <w:lang w:eastAsia="ja-JP"/>
              </w:rPr>
              <w:t>zərərli</w:t>
            </w:r>
            <w:proofErr w:type="spellEnd"/>
            <w:r>
              <w:rPr>
                <w:lang w:eastAsia="ja-JP"/>
              </w:rPr>
              <w:t xml:space="preserve"> </w:t>
            </w:r>
            <w:proofErr w:type="spellStart"/>
            <w:r>
              <w:rPr>
                <w:lang w:eastAsia="ja-JP"/>
              </w:rPr>
              <w:t>orqanizmlərin</w:t>
            </w:r>
            <w:proofErr w:type="spellEnd"/>
            <w:r>
              <w:rPr>
                <w:lang w:eastAsia="ja-JP"/>
              </w:rPr>
              <w:t xml:space="preserve"> </w:t>
            </w:r>
            <w:proofErr w:type="spellStart"/>
            <w:r>
              <w:rPr>
                <w:lang w:eastAsia="ja-JP"/>
              </w:rPr>
              <w:t>siyahısı</w:t>
            </w:r>
            <w:proofErr w:type="spellEnd"/>
            <w:r>
              <w:rPr>
                <w:lang w:eastAsia="ja-JP"/>
              </w:rPr>
              <w:t xml:space="preserve"> (A 2 </w:t>
            </w:r>
            <w:proofErr w:type="spellStart"/>
            <w:r>
              <w:rPr>
                <w:lang w:eastAsia="ja-JP"/>
              </w:rPr>
              <w:t>Qrupu</w:t>
            </w:r>
            <w:proofErr w:type="spellEnd"/>
            <w:r>
              <w:rPr>
                <w:lang w:eastAsia="ja-JP"/>
              </w:rPr>
              <w:t>) (in Azerbaijani). (online), available from</w:t>
            </w:r>
          </w:p>
          <w:p w14:paraId="7351B918" w14:textId="77777777" w:rsidR="001979A3" w:rsidRDefault="00E9274A" w:rsidP="001979A3">
            <w:pPr>
              <w:pStyle w:val="ListParagraph"/>
              <w:ind w:left="363"/>
              <w:contextualSpacing w:val="0"/>
              <w:rPr>
                <w:lang w:eastAsia="ja-JP"/>
              </w:rPr>
            </w:pPr>
            <w:hyperlink r:id="rId11" w:history="1">
              <w:r w:rsidR="00F71CA8" w:rsidRPr="00C30349">
                <w:rPr>
                  <w:rStyle w:val="Hyperlink"/>
                  <w:lang w:eastAsia="ja-JP"/>
                </w:rPr>
                <w:t>https://afsa.gov.az/storage/pages/6620/azerbaycan-respublikasi-erazisinde-mehdud-dairede-yayilmis-karantin-tetbiq-edilen-zererli-orqanizmlerin-siyahisi-a-2-qrupu.pdf</w:t>
              </w:r>
            </w:hyperlink>
          </w:p>
          <w:p w14:paraId="2136B4E6" w14:textId="77777777" w:rsidR="001979A3" w:rsidRDefault="00F71CA8" w:rsidP="001979A3">
            <w:pPr>
              <w:pStyle w:val="ListParagraph"/>
              <w:numPr>
                <w:ilvl w:val="0"/>
                <w:numId w:val="17"/>
              </w:numPr>
              <w:ind w:left="363"/>
              <w:contextualSpacing w:val="0"/>
              <w:rPr>
                <w:lang w:eastAsia="ja-JP"/>
              </w:rPr>
            </w:pPr>
            <w:proofErr w:type="spellStart"/>
            <w:r>
              <w:rPr>
                <w:lang w:eastAsia="ja-JP"/>
              </w:rPr>
              <w:t>AQTA</w:t>
            </w:r>
            <w:proofErr w:type="spellEnd"/>
            <w:r>
              <w:rPr>
                <w:lang w:eastAsia="ja-JP"/>
              </w:rPr>
              <w:t xml:space="preserve"> (2023) </w:t>
            </w:r>
            <w:proofErr w:type="spellStart"/>
            <w:r>
              <w:rPr>
                <w:lang w:eastAsia="ja-JP"/>
              </w:rPr>
              <w:t>Meyvə</w:t>
            </w:r>
            <w:proofErr w:type="spellEnd"/>
            <w:r>
              <w:rPr>
                <w:lang w:eastAsia="ja-JP"/>
              </w:rPr>
              <w:t xml:space="preserve"> </w:t>
            </w:r>
            <w:proofErr w:type="spellStart"/>
            <w:r>
              <w:rPr>
                <w:lang w:eastAsia="ja-JP"/>
              </w:rPr>
              <w:t>ağaclarının</w:t>
            </w:r>
            <w:proofErr w:type="spellEnd"/>
            <w:r>
              <w:rPr>
                <w:lang w:eastAsia="ja-JP"/>
              </w:rPr>
              <w:t xml:space="preserve"> </w:t>
            </w:r>
            <w:proofErr w:type="spellStart"/>
            <w:r>
              <w:rPr>
                <w:lang w:eastAsia="ja-JP"/>
              </w:rPr>
              <w:t>bakterial</w:t>
            </w:r>
            <w:proofErr w:type="spellEnd"/>
            <w:r>
              <w:rPr>
                <w:lang w:eastAsia="ja-JP"/>
              </w:rPr>
              <w:t xml:space="preserve"> </w:t>
            </w:r>
            <w:proofErr w:type="spellStart"/>
            <w:r>
              <w:rPr>
                <w:lang w:eastAsia="ja-JP"/>
              </w:rPr>
              <w:t>yanığının</w:t>
            </w:r>
            <w:proofErr w:type="spellEnd"/>
            <w:r>
              <w:rPr>
                <w:lang w:eastAsia="ja-JP"/>
              </w:rPr>
              <w:t xml:space="preserve"> (</w:t>
            </w:r>
            <w:r w:rsidRPr="00214C13">
              <w:rPr>
                <w:i/>
                <w:iCs/>
                <w:lang w:eastAsia="ja-JP"/>
              </w:rPr>
              <w:t xml:space="preserve">Erwinia </w:t>
            </w:r>
            <w:proofErr w:type="spellStart"/>
            <w:r w:rsidRPr="00214C13">
              <w:rPr>
                <w:i/>
                <w:iCs/>
                <w:lang w:eastAsia="ja-JP"/>
              </w:rPr>
              <w:t>amylovora</w:t>
            </w:r>
            <w:proofErr w:type="spellEnd"/>
            <w:r>
              <w:rPr>
                <w:lang w:eastAsia="ja-JP"/>
              </w:rPr>
              <w:t xml:space="preserve"> (Burrill,1882)) </w:t>
            </w:r>
            <w:proofErr w:type="spellStart"/>
            <w:r>
              <w:rPr>
                <w:lang w:eastAsia="ja-JP"/>
              </w:rPr>
              <w:t>ekspress</w:t>
            </w:r>
            <w:proofErr w:type="spellEnd"/>
            <w:r>
              <w:rPr>
                <w:lang w:eastAsia="ja-JP"/>
              </w:rPr>
              <w:t xml:space="preserve"> risk </w:t>
            </w:r>
            <w:proofErr w:type="spellStart"/>
            <w:r>
              <w:rPr>
                <w:lang w:eastAsia="ja-JP"/>
              </w:rPr>
              <w:t>təhlili</w:t>
            </w:r>
            <w:proofErr w:type="spellEnd"/>
            <w:r>
              <w:rPr>
                <w:lang w:eastAsia="ja-JP"/>
              </w:rPr>
              <w:t xml:space="preserve"> (in Azerbaijani). (online), available from</w:t>
            </w:r>
          </w:p>
          <w:p w14:paraId="4AC693AD" w14:textId="77777777" w:rsidR="001979A3" w:rsidRDefault="00E9274A" w:rsidP="001979A3">
            <w:pPr>
              <w:pStyle w:val="ListParagraph"/>
              <w:ind w:left="363"/>
              <w:contextualSpacing w:val="0"/>
              <w:rPr>
                <w:lang w:eastAsia="ja-JP"/>
              </w:rPr>
            </w:pPr>
            <w:hyperlink r:id="rId12" w:history="1">
              <w:r w:rsidR="00F71CA8" w:rsidRPr="00C30349">
                <w:rPr>
                  <w:rStyle w:val="Hyperlink"/>
                  <w:lang w:eastAsia="ja-JP"/>
                </w:rPr>
                <w:t>https://afsa.gov.az/storage/pages/6611/meyve-agaclarinin-bakterial-yaniginin-ekspress-risk-tehlili.pdf</w:t>
              </w:r>
            </w:hyperlink>
          </w:p>
          <w:p w14:paraId="3F1C2F8F" w14:textId="77777777" w:rsidR="001979A3" w:rsidRDefault="00F71CA8" w:rsidP="001979A3">
            <w:pPr>
              <w:pStyle w:val="ListParagraph"/>
              <w:numPr>
                <w:ilvl w:val="0"/>
                <w:numId w:val="17"/>
              </w:numPr>
              <w:ind w:left="363"/>
              <w:contextualSpacing w:val="0"/>
              <w:rPr>
                <w:lang w:eastAsia="ja-JP"/>
              </w:rPr>
            </w:pPr>
            <w:r>
              <w:rPr>
                <w:lang w:eastAsia="ja-JP"/>
              </w:rPr>
              <w:t xml:space="preserve">CABI (2024) </w:t>
            </w:r>
            <w:r w:rsidRPr="00214C13">
              <w:rPr>
                <w:i/>
                <w:iCs/>
                <w:lang w:eastAsia="ja-JP"/>
              </w:rPr>
              <w:t xml:space="preserve">Erwinia </w:t>
            </w:r>
            <w:proofErr w:type="spellStart"/>
            <w:r w:rsidRPr="00214C13">
              <w:rPr>
                <w:i/>
                <w:iCs/>
                <w:lang w:eastAsia="ja-JP"/>
              </w:rPr>
              <w:t>amylovora</w:t>
            </w:r>
            <w:proofErr w:type="spellEnd"/>
            <w:r>
              <w:rPr>
                <w:lang w:eastAsia="ja-JP"/>
              </w:rPr>
              <w:t xml:space="preserve"> (</w:t>
            </w:r>
            <w:proofErr w:type="spellStart"/>
            <w:r>
              <w:rPr>
                <w:lang w:eastAsia="ja-JP"/>
              </w:rPr>
              <w:t>fireblight</w:t>
            </w:r>
            <w:proofErr w:type="spellEnd"/>
            <w:r>
              <w:rPr>
                <w:lang w:eastAsia="ja-JP"/>
              </w:rPr>
              <w:t>). In: Crop Protection Compendium. Wallingford, UK: CAB International. (online), available from</w:t>
            </w:r>
          </w:p>
          <w:p w14:paraId="37596761" w14:textId="77777777" w:rsidR="001979A3" w:rsidRDefault="00E9274A" w:rsidP="001979A3">
            <w:pPr>
              <w:pStyle w:val="ListParagraph"/>
              <w:ind w:left="363"/>
              <w:contextualSpacing w:val="0"/>
              <w:rPr>
                <w:lang w:eastAsia="ja-JP"/>
              </w:rPr>
            </w:pPr>
            <w:hyperlink r:id="rId13" w:history="1">
              <w:r w:rsidR="00F71CA8" w:rsidRPr="00C30349">
                <w:rPr>
                  <w:rStyle w:val="Hyperlink"/>
                  <w:lang w:eastAsia="ja-JP"/>
                </w:rPr>
                <w:t>https://www.cabidigitallibrary.org/doi/10.1079/cabicompendium.21908</w:t>
              </w:r>
            </w:hyperlink>
          </w:p>
          <w:p w14:paraId="7BDFB353" w14:textId="77777777" w:rsidR="001979A3" w:rsidRDefault="00F71CA8" w:rsidP="001979A3">
            <w:pPr>
              <w:pStyle w:val="ListParagraph"/>
              <w:numPr>
                <w:ilvl w:val="0"/>
                <w:numId w:val="17"/>
              </w:numPr>
              <w:ind w:left="363"/>
              <w:contextualSpacing w:val="0"/>
              <w:rPr>
                <w:lang w:eastAsia="ja-JP"/>
              </w:rPr>
            </w:pPr>
            <w:r>
              <w:rPr>
                <w:lang w:eastAsia="ja-JP"/>
              </w:rPr>
              <w:t xml:space="preserve">EPPO (2022) First report of </w:t>
            </w:r>
            <w:r w:rsidRPr="00214C13">
              <w:rPr>
                <w:i/>
                <w:iCs/>
                <w:lang w:eastAsia="ja-JP"/>
              </w:rPr>
              <w:t xml:space="preserve">Erwinia </w:t>
            </w:r>
            <w:proofErr w:type="spellStart"/>
            <w:r w:rsidRPr="00214C13">
              <w:rPr>
                <w:i/>
                <w:iCs/>
                <w:lang w:eastAsia="ja-JP"/>
              </w:rPr>
              <w:t>amylovora</w:t>
            </w:r>
            <w:proofErr w:type="spellEnd"/>
            <w:r>
              <w:rPr>
                <w:lang w:eastAsia="ja-JP"/>
              </w:rPr>
              <w:t xml:space="preserve"> in Azerbaijan. (online), available from </w:t>
            </w:r>
            <w:hyperlink r:id="rId14" w:history="1">
              <w:r w:rsidRPr="00C30349">
                <w:rPr>
                  <w:rStyle w:val="Hyperlink"/>
                  <w:lang w:eastAsia="ja-JP"/>
                </w:rPr>
                <w:t>https://gd.eppo.int/reporting/article-7361</w:t>
              </w:r>
            </w:hyperlink>
          </w:p>
          <w:p w14:paraId="4FEF751B" w14:textId="77777777" w:rsidR="001979A3" w:rsidRDefault="00F71CA8" w:rsidP="001979A3">
            <w:pPr>
              <w:pStyle w:val="ListParagraph"/>
              <w:numPr>
                <w:ilvl w:val="0"/>
                <w:numId w:val="17"/>
              </w:numPr>
              <w:ind w:left="363"/>
              <w:contextualSpacing w:val="0"/>
              <w:rPr>
                <w:lang w:eastAsia="ja-JP"/>
              </w:rPr>
            </w:pPr>
            <w:r w:rsidRPr="00F71CA8">
              <w:rPr>
                <w:lang w:eastAsia="ja-JP"/>
              </w:rPr>
              <w:t xml:space="preserve">EPPO (2024) </w:t>
            </w:r>
            <w:r w:rsidRPr="00F71CA8">
              <w:rPr>
                <w:i/>
                <w:iCs/>
                <w:lang w:eastAsia="ja-JP"/>
              </w:rPr>
              <w:t>Erwinia amylovora</w:t>
            </w:r>
            <w:r w:rsidRPr="00F71CA8">
              <w:rPr>
                <w:lang w:eastAsia="ja-JP"/>
              </w:rPr>
              <w:t xml:space="preserve">. EPPO Global Database. </w:t>
            </w:r>
            <w:r>
              <w:rPr>
                <w:lang w:eastAsia="ja-JP"/>
              </w:rPr>
              <w:t xml:space="preserve">(online), available from </w:t>
            </w:r>
            <w:hyperlink r:id="rId15" w:history="1">
              <w:r w:rsidRPr="00C30349">
                <w:rPr>
                  <w:rStyle w:val="Hyperlink"/>
                  <w:lang w:eastAsia="ja-JP"/>
                </w:rPr>
                <w:t>https://gd.eppo.int/taxon/ERWIAM/distribution</w:t>
              </w:r>
            </w:hyperlink>
          </w:p>
          <w:p w14:paraId="306C73B0" w14:textId="77777777" w:rsidR="001979A3" w:rsidRDefault="00F71CA8" w:rsidP="001979A3">
            <w:pPr>
              <w:pStyle w:val="ListParagraph"/>
              <w:numPr>
                <w:ilvl w:val="0"/>
                <w:numId w:val="17"/>
              </w:numPr>
              <w:ind w:left="363"/>
              <w:contextualSpacing w:val="0"/>
              <w:rPr>
                <w:lang w:eastAsia="ja-JP"/>
              </w:rPr>
            </w:pPr>
            <w:proofErr w:type="spellStart"/>
            <w:r>
              <w:rPr>
                <w:lang w:eastAsia="ja-JP"/>
              </w:rPr>
              <w:t>Guliyeva</w:t>
            </w:r>
            <w:proofErr w:type="spellEnd"/>
            <w:r>
              <w:rPr>
                <w:lang w:eastAsia="ja-JP"/>
              </w:rPr>
              <w:t xml:space="preserve"> Z. M. (2024) Methods for the Determination of Fire Blight on Pome Fruit Crop Plants in the Western Part of Azerbaijan. Bulletin of Science and Practice, 10: 105-114 (in Russian). (online), available from</w:t>
            </w:r>
          </w:p>
          <w:p w14:paraId="4B9EE979" w14:textId="77777777" w:rsidR="001979A3" w:rsidRDefault="00E9274A" w:rsidP="001979A3">
            <w:pPr>
              <w:pStyle w:val="ListParagraph"/>
              <w:ind w:left="363"/>
              <w:contextualSpacing w:val="0"/>
              <w:rPr>
                <w:lang w:eastAsia="ja-JP"/>
              </w:rPr>
            </w:pPr>
            <w:hyperlink r:id="rId16" w:history="1">
              <w:r w:rsidR="00F71CA8" w:rsidRPr="00C30349">
                <w:rPr>
                  <w:rStyle w:val="Hyperlink"/>
                  <w:lang w:eastAsia="ja-JP"/>
                </w:rPr>
                <w:t>https://www.bulletennauki.ru/gallery/99_04.pdf</w:t>
              </w:r>
            </w:hyperlink>
          </w:p>
          <w:p w14:paraId="2A6FAC30" w14:textId="77777777" w:rsidR="001979A3" w:rsidRDefault="00F71CA8" w:rsidP="001979A3">
            <w:pPr>
              <w:pStyle w:val="ListParagraph"/>
              <w:numPr>
                <w:ilvl w:val="0"/>
                <w:numId w:val="17"/>
              </w:numPr>
              <w:ind w:left="363"/>
              <w:contextualSpacing w:val="0"/>
              <w:rPr>
                <w:lang w:eastAsia="ja-JP"/>
              </w:rPr>
            </w:pPr>
            <w:proofErr w:type="spellStart"/>
            <w:r>
              <w:rPr>
                <w:lang w:eastAsia="ja-JP"/>
              </w:rPr>
              <w:t>Quliyeva</w:t>
            </w:r>
            <w:proofErr w:type="spellEnd"/>
            <w:r>
              <w:rPr>
                <w:lang w:eastAsia="ja-JP"/>
              </w:rPr>
              <w:t xml:space="preserve">, Z. M. and İ. H. </w:t>
            </w:r>
            <w:proofErr w:type="spellStart"/>
            <w:r>
              <w:rPr>
                <w:lang w:eastAsia="ja-JP"/>
              </w:rPr>
              <w:t>Cəfərov</w:t>
            </w:r>
            <w:proofErr w:type="spellEnd"/>
            <w:r>
              <w:rPr>
                <w:lang w:eastAsia="ja-JP"/>
              </w:rPr>
              <w:t xml:space="preserve"> (2023) Determination of the current status of bacterial blight (</w:t>
            </w:r>
            <w:r w:rsidRPr="00214C13">
              <w:rPr>
                <w:i/>
                <w:iCs/>
                <w:lang w:eastAsia="ja-JP"/>
              </w:rPr>
              <w:t xml:space="preserve">Erwinia </w:t>
            </w:r>
            <w:proofErr w:type="spellStart"/>
            <w:r w:rsidRPr="00214C13">
              <w:rPr>
                <w:i/>
                <w:iCs/>
                <w:lang w:eastAsia="ja-JP"/>
              </w:rPr>
              <w:t>amylovora</w:t>
            </w:r>
            <w:proofErr w:type="spellEnd"/>
            <w:r>
              <w:rPr>
                <w:lang w:eastAsia="ja-JP"/>
              </w:rPr>
              <w:t xml:space="preserve">) Disease in pome fruits. Scientific works of </w:t>
            </w:r>
            <w:proofErr w:type="spellStart"/>
            <w:r>
              <w:rPr>
                <w:lang w:eastAsia="ja-JP"/>
              </w:rPr>
              <w:t>ADAU</w:t>
            </w:r>
            <w:proofErr w:type="spellEnd"/>
            <w:r>
              <w:rPr>
                <w:lang w:eastAsia="ja-JP"/>
              </w:rPr>
              <w:t xml:space="preserve"> 2023 No.3: 23-27(in Azerbaijani). (online), available from</w:t>
            </w:r>
          </w:p>
          <w:p w14:paraId="4F8641F7" w14:textId="192D7020" w:rsidR="00090A17" w:rsidRPr="004D1783" w:rsidRDefault="00E9274A" w:rsidP="001979A3">
            <w:pPr>
              <w:pStyle w:val="ListParagraph"/>
              <w:spacing w:after="120"/>
              <w:ind w:left="363"/>
              <w:contextualSpacing w:val="0"/>
              <w:rPr>
                <w:bCs/>
              </w:rPr>
            </w:pPr>
            <w:hyperlink r:id="rId17" w:history="1">
              <w:r w:rsidR="00F71CA8" w:rsidRPr="00C30349">
                <w:rPr>
                  <w:rStyle w:val="Hyperlink"/>
                  <w:lang w:eastAsia="ja-JP"/>
                </w:rPr>
                <w:t>http://journal.adau.edu.az/journals/2023-3.pdf</w:t>
              </w:r>
            </w:hyperlink>
          </w:p>
        </w:tc>
      </w:tr>
      <w:tr w:rsidR="006C307C" w14:paraId="3FE30E37" w14:textId="77777777" w:rsidTr="00B056CB">
        <w:tc>
          <w:tcPr>
            <w:tcW w:w="707" w:type="dxa"/>
            <w:tcBorders>
              <w:top w:val="single" w:sz="6" w:space="0" w:color="auto"/>
              <w:bottom w:val="single" w:sz="6" w:space="0" w:color="auto"/>
            </w:tcBorders>
            <w:shd w:val="clear" w:color="auto" w:fill="auto"/>
          </w:tcPr>
          <w:p w14:paraId="7103BE3E" w14:textId="77777777" w:rsidR="00326D34" w:rsidRPr="004D1783" w:rsidRDefault="00F71CA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7A6420A" w14:textId="08B23C8D" w:rsidR="00326D34" w:rsidRPr="004D1783" w:rsidRDefault="00F71CA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28</w:t>
            </w:r>
            <w:r w:rsidR="009E0705">
              <w:t> </w:t>
            </w:r>
            <w:r w:rsidRPr="00EC5D60">
              <w:t>August 2024</w:t>
            </w:r>
          </w:p>
          <w:p w14:paraId="00405AAB" w14:textId="77777777" w:rsidR="00326D34" w:rsidRPr="004D1783" w:rsidRDefault="00F71CA8" w:rsidP="004D1783">
            <w:pPr>
              <w:spacing w:after="120"/>
              <w:ind w:left="607" w:hanging="607"/>
            </w:pPr>
            <w:r w:rsidRPr="004D1783">
              <w:rPr>
                <w:b/>
              </w:rPr>
              <w:t>[ ]</w:t>
            </w:r>
            <w:r w:rsidRPr="004D1783">
              <w:rPr>
                <w:b/>
              </w:rPr>
              <w:tab/>
              <w:t>Trade facilitating measure</w:t>
            </w:r>
            <w:r w:rsidRPr="00EC5D60">
              <w:t xml:space="preserve"> </w:t>
            </w:r>
          </w:p>
        </w:tc>
      </w:tr>
      <w:tr w:rsidR="006C307C" w:rsidRPr="00E9274A" w14:paraId="5BAB96C9" w14:textId="77777777" w:rsidTr="00B056CB">
        <w:tc>
          <w:tcPr>
            <w:tcW w:w="707" w:type="dxa"/>
            <w:tcBorders>
              <w:top w:val="single" w:sz="6" w:space="0" w:color="auto"/>
              <w:bottom w:val="single" w:sz="6" w:space="0" w:color="auto"/>
            </w:tcBorders>
            <w:shd w:val="clear" w:color="auto" w:fill="auto"/>
          </w:tcPr>
          <w:p w14:paraId="04A52163" w14:textId="77777777" w:rsidR="00326D34" w:rsidRPr="004D1783" w:rsidRDefault="00F71CA8" w:rsidP="00523B93">
            <w:pPr>
              <w:keepNext/>
              <w:spacing w:before="120" w:after="120"/>
            </w:pPr>
            <w:r w:rsidRPr="004D1783">
              <w:rPr>
                <w:b/>
              </w:rPr>
              <w:lastRenderedPageBreak/>
              <w:t>12.</w:t>
            </w:r>
          </w:p>
        </w:tc>
        <w:tc>
          <w:tcPr>
            <w:tcW w:w="8320" w:type="dxa"/>
            <w:tcBorders>
              <w:top w:val="single" w:sz="6" w:space="0" w:color="auto"/>
              <w:bottom w:val="single" w:sz="6" w:space="0" w:color="auto"/>
            </w:tcBorders>
            <w:shd w:val="clear" w:color="auto" w:fill="auto"/>
          </w:tcPr>
          <w:p w14:paraId="4DFE86D1" w14:textId="77777777" w:rsidR="00326D34" w:rsidRPr="004D1783" w:rsidRDefault="00F71CA8" w:rsidP="00523B93">
            <w:pPr>
              <w:keepNext/>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14:paraId="3886CE14" w14:textId="77777777" w:rsidR="00090A17" w:rsidRPr="00EC5D60" w:rsidRDefault="00F71CA8" w:rsidP="00523B93">
            <w:pPr>
              <w:keepNext/>
            </w:pPr>
            <w:r w:rsidRPr="00EC5D60">
              <w:t>Standards Information Service</w:t>
            </w:r>
          </w:p>
          <w:p w14:paraId="269C9A0D" w14:textId="77777777" w:rsidR="00090A17" w:rsidRPr="00EC5D60" w:rsidRDefault="00F71CA8" w:rsidP="00523B93">
            <w:pPr>
              <w:keepNext/>
            </w:pPr>
            <w:r w:rsidRPr="00EC5D60">
              <w:t>International Trade Division</w:t>
            </w:r>
          </w:p>
          <w:p w14:paraId="60CEB4D2" w14:textId="77777777" w:rsidR="00090A17" w:rsidRPr="00EC5D60" w:rsidRDefault="00F71CA8" w:rsidP="00523B93">
            <w:pPr>
              <w:keepNext/>
            </w:pPr>
            <w:r w:rsidRPr="00EC5D60">
              <w:t>Economic Affairs Bureau</w:t>
            </w:r>
          </w:p>
          <w:p w14:paraId="74FBBCCB" w14:textId="77777777" w:rsidR="00090A17" w:rsidRPr="00EC5D60" w:rsidRDefault="00F71CA8" w:rsidP="00523B93">
            <w:pPr>
              <w:keepNext/>
            </w:pPr>
            <w:r w:rsidRPr="00EC5D60">
              <w:t>Ministry of Foreign Affairs</w:t>
            </w:r>
          </w:p>
          <w:p w14:paraId="7886B626" w14:textId="77777777" w:rsidR="00090A17" w:rsidRPr="00F71CA8" w:rsidRDefault="00F71CA8" w:rsidP="00523B93">
            <w:pPr>
              <w:keepNext/>
            </w:pPr>
            <w:r w:rsidRPr="00F71CA8">
              <w:t>2-2-1 Kasumigaseki, Chiyoda-ku</w:t>
            </w:r>
          </w:p>
          <w:p w14:paraId="6306BA20" w14:textId="77777777" w:rsidR="00090A17" w:rsidRPr="00F71CA8" w:rsidRDefault="00F71CA8" w:rsidP="00523B93">
            <w:pPr>
              <w:keepNext/>
            </w:pPr>
            <w:r w:rsidRPr="00F71CA8">
              <w:t>Tokyo 100-8919, Japan</w:t>
            </w:r>
          </w:p>
          <w:p w14:paraId="141F543D" w14:textId="77777777" w:rsidR="00090A17" w:rsidRPr="00F71CA8" w:rsidRDefault="00F71CA8" w:rsidP="00523B93">
            <w:pPr>
              <w:keepNext/>
            </w:pPr>
            <w:r w:rsidRPr="00F71CA8">
              <w:t>Tel: +(81 3) 5501 8344</w:t>
            </w:r>
          </w:p>
          <w:p w14:paraId="10EF703F" w14:textId="77777777" w:rsidR="00090A17" w:rsidRPr="00F71CA8" w:rsidRDefault="00F71CA8" w:rsidP="00523B93">
            <w:pPr>
              <w:keepNext/>
              <w:rPr>
                <w:lang w:val="pt-BR"/>
              </w:rPr>
            </w:pPr>
            <w:r w:rsidRPr="00F71CA8">
              <w:rPr>
                <w:lang w:val="pt-BR"/>
              </w:rPr>
              <w:t>Fax: +(81 3) 5501 8343</w:t>
            </w:r>
          </w:p>
          <w:p w14:paraId="4CB1CA52" w14:textId="77777777" w:rsidR="00090A17" w:rsidRPr="00F71CA8" w:rsidRDefault="00F71CA8" w:rsidP="00523B93">
            <w:pPr>
              <w:keepNext/>
              <w:spacing w:after="120"/>
              <w:rPr>
                <w:lang w:val="pt-BR"/>
              </w:rPr>
            </w:pPr>
            <w:r w:rsidRPr="00F71CA8">
              <w:rPr>
                <w:lang w:val="pt-BR"/>
              </w:rPr>
              <w:t xml:space="preserve">E-mail: </w:t>
            </w:r>
            <w:hyperlink r:id="rId18" w:history="1">
              <w:r w:rsidRPr="00F71CA8">
                <w:rPr>
                  <w:color w:val="0000FF"/>
                  <w:u w:val="single"/>
                  <w:lang w:val="pt-BR"/>
                </w:rPr>
                <w:t>enquiry@mofa.go.jp</w:t>
              </w:r>
            </w:hyperlink>
          </w:p>
        </w:tc>
      </w:tr>
      <w:tr w:rsidR="006C307C" w:rsidRPr="00E9274A" w14:paraId="483F9D00" w14:textId="77777777" w:rsidTr="00B056CB">
        <w:tc>
          <w:tcPr>
            <w:tcW w:w="707" w:type="dxa"/>
            <w:tcBorders>
              <w:top w:val="single" w:sz="6" w:space="0" w:color="auto"/>
            </w:tcBorders>
            <w:shd w:val="clear" w:color="auto" w:fill="auto"/>
          </w:tcPr>
          <w:p w14:paraId="60C4858B" w14:textId="77777777" w:rsidR="00326D34" w:rsidRPr="004D1783" w:rsidRDefault="00F71CA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E440E3E" w14:textId="77777777" w:rsidR="00326D34" w:rsidRPr="004D1783" w:rsidRDefault="00F71CA8" w:rsidP="00B056CB">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14:paraId="43E35E2E" w14:textId="77777777" w:rsidR="00326D34" w:rsidRPr="00EC5D60" w:rsidRDefault="00F71CA8" w:rsidP="00B056CB">
            <w:pPr>
              <w:keepNext/>
              <w:keepLines/>
              <w:rPr>
                <w:bCs/>
              </w:rPr>
            </w:pPr>
            <w:r w:rsidRPr="00EC5D60">
              <w:rPr>
                <w:bCs/>
              </w:rPr>
              <w:t>Standards Information Service</w:t>
            </w:r>
          </w:p>
          <w:p w14:paraId="04A0D5B8" w14:textId="77777777" w:rsidR="00326D34" w:rsidRPr="00EC5D60" w:rsidRDefault="00F71CA8" w:rsidP="00B056CB">
            <w:pPr>
              <w:keepNext/>
              <w:keepLines/>
              <w:rPr>
                <w:bCs/>
              </w:rPr>
            </w:pPr>
            <w:r w:rsidRPr="00EC5D60">
              <w:rPr>
                <w:bCs/>
              </w:rPr>
              <w:t>International Trade Division</w:t>
            </w:r>
          </w:p>
          <w:p w14:paraId="2933A081" w14:textId="77777777" w:rsidR="00326D34" w:rsidRPr="00EC5D60" w:rsidRDefault="00F71CA8" w:rsidP="00B056CB">
            <w:pPr>
              <w:keepNext/>
              <w:keepLines/>
              <w:rPr>
                <w:bCs/>
              </w:rPr>
            </w:pPr>
            <w:r w:rsidRPr="00EC5D60">
              <w:rPr>
                <w:bCs/>
              </w:rPr>
              <w:t>Economic Affairs Bureau</w:t>
            </w:r>
          </w:p>
          <w:p w14:paraId="3CA1323B" w14:textId="77777777" w:rsidR="00326D34" w:rsidRPr="00EC5D60" w:rsidRDefault="00F71CA8" w:rsidP="00B056CB">
            <w:pPr>
              <w:keepNext/>
              <w:keepLines/>
              <w:rPr>
                <w:bCs/>
              </w:rPr>
            </w:pPr>
            <w:r w:rsidRPr="00EC5D60">
              <w:rPr>
                <w:bCs/>
              </w:rPr>
              <w:t>Ministry of Foreign Affairs</w:t>
            </w:r>
          </w:p>
          <w:p w14:paraId="0F10D236" w14:textId="77777777" w:rsidR="00326D34" w:rsidRPr="00F71CA8" w:rsidRDefault="00F71CA8" w:rsidP="00B056CB">
            <w:pPr>
              <w:keepNext/>
              <w:keepLines/>
              <w:rPr>
                <w:bCs/>
              </w:rPr>
            </w:pPr>
            <w:r w:rsidRPr="00F71CA8">
              <w:rPr>
                <w:bCs/>
              </w:rPr>
              <w:t>2-2-1 Kasumigaseki, Chiyoda-ku</w:t>
            </w:r>
          </w:p>
          <w:p w14:paraId="135D0DC1" w14:textId="77777777" w:rsidR="00326D34" w:rsidRPr="00F71CA8" w:rsidRDefault="00F71CA8" w:rsidP="00B056CB">
            <w:pPr>
              <w:keepNext/>
              <w:keepLines/>
              <w:rPr>
                <w:bCs/>
              </w:rPr>
            </w:pPr>
            <w:r w:rsidRPr="00F71CA8">
              <w:rPr>
                <w:bCs/>
              </w:rPr>
              <w:t>Tokyo 100-8919, Japan</w:t>
            </w:r>
          </w:p>
          <w:p w14:paraId="73E55810" w14:textId="77777777" w:rsidR="00326D34" w:rsidRPr="00F71CA8" w:rsidRDefault="00F71CA8" w:rsidP="00B056CB">
            <w:pPr>
              <w:keepNext/>
              <w:keepLines/>
              <w:rPr>
                <w:bCs/>
              </w:rPr>
            </w:pPr>
            <w:r w:rsidRPr="00F71CA8">
              <w:rPr>
                <w:bCs/>
              </w:rPr>
              <w:t>Tel: +(81 3) 5501 8344</w:t>
            </w:r>
          </w:p>
          <w:p w14:paraId="40704B6F" w14:textId="77777777" w:rsidR="00326D34" w:rsidRPr="00F71CA8" w:rsidRDefault="00F71CA8" w:rsidP="00B056CB">
            <w:pPr>
              <w:keepNext/>
              <w:keepLines/>
              <w:rPr>
                <w:bCs/>
                <w:lang w:val="pt-BR"/>
              </w:rPr>
            </w:pPr>
            <w:r w:rsidRPr="00F71CA8">
              <w:rPr>
                <w:bCs/>
                <w:lang w:val="pt-BR"/>
              </w:rPr>
              <w:t>Fax: +(81 3) 5501 8343</w:t>
            </w:r>
          </w:p>
          <w:p w14:paraId="2F0AB146" w14:textId="77777777" w:rsidR="00326D34" w:rsidRPr="00F71CA8" w:rsidRDefault="00F71CA8" w:rsidP="00B056CB">
            <w:pPr>
              <w:keepNext/>
              <w:keepLines/>
              <w:spacing w:after="120"/>
              <w:rPr>
                <w:bCs/>
                <w:lang w:val="pt-BR"/>
              </w:rPr>
            </w:pPr>
            <w:r w:rsidRPr="00F71CA8">
              <w:rPr>
                <w:bCs/>
                <w:lang w:val="pt-BR"/>
              </w:rPr>
              <w:t xml:space="preserve">E-mail: </w:t>
            </w:r>
            <w:hyperlink r:id="rId19" w:history="1">
              <w:r w:rsidRPr="00F71CA8">
                <w:rPr>
                  <w:bCs/>
                  <w:color w:val="0000FF"/>
                  <w:u w:val="single"/>
                  <w:lang w:val="pt-BR"/>
                </w:rPr>
                <w:t>enquiry@mofa.go.jp</w:t>
              </w:r>
            </w:hyperlink>
          </w:p>
        </w:tc>
      </w:tr>
    </w:tbl>
    <w:p w14:paraId="4B76E948" w14:textId="77777777" w:rsidR="007141CF" w:rsidRPr="00F71CA8" w:rsidRDefault="007141CF" w:rsidP="004D1783">
      <w:pPr>
        <w:rPr>
          <w:lang w:val="pt-BR"/>
        </w:rPr>
      </w:pPr>
    </w:p>
    <w:sectPr w:rsidR="007141CF" w:rsidRPr="00F71CA8" w:rsidSect="001979A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893A" w14:textId="77777777" w:rsidR="00F71CA8" w:rsidRDefault="00F71CA8">
      <w:r>
        <w:separator/>
      </w:r>
    </w:p>
  </w:endnote>
  <w:endnote w:type="continuationSeparator" w:id="0">
    <w:p w14:paraId="566D778E" w14:textId="77777777" w:rsidR="00F71CA8" w:rsidRDefault="00F7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7D31" w14:textId="4C209DF0" w:rsidR="00326D34" w:rsidRPr="001979A3" w:rsidRDefault="00F71CA8" w:rsidP="001979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567" w14:textId="058755D6" w:rsidR="00326D34" w:rsidRPr="001979A3" w:rsidRDefault="00F71CA8" w:rsidP="001979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EBFB" w14:textId="77777777" w:rsidR="007C2582" w:rsidRPr="004D1783" w:rsidRDefault="00F71CA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B101" w14:textId="77777777" w:rsidR="00F71CA8" w:rsidRDefault="00F71CA8">
      <w:r>
        <w:separator/>
      </w:r>
    </w:p>
  </w:footnote>
  <w:footnote w:type="continuationSeparator" w:id="0">
    <w:p w14:paraId="7F9898C4" w14:textId="77777777" w:rsidR="00F71CA8" w:rsidRDefault="00F7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88AE" w14:textId="77777777" w:rsidR="001979A3" w:rsidRPr="001979A3" w:rsidRDefault="00F71CA8" w:rsidP="001979A3">
    <w:pPr>
      <w:pStyle w:val="Header"/>
      <w:pBdr>
        <w:bottom w:val="single" w:sz="4" w:space="1" w:color="auto"/>
      </w:pBdr>
      <w:tabs>
        <w:tab w:val="clear" w:pos="4513"/>
        <w:tab w:val="clear" w:pos="9027"/>
      </w:tabs>
      <w:jc w:val="center"/>
    </w:pPr>
    <w:r w:rsidRPr="001979A3">
      <w:t>G/SPS/N/JPN/1275</w:t>
    </w:r>
  </w:p>
  <w:p w14:paraId="2CD5DF81" w14:textId="77777777" w:rsidR="001979A3" w:rsidRPr="001979A3" w:rsidRDefault="001979A3" w:rsidP="001979A3">
    <w:pPr>
      <w:pStyle w:val="Header"/>
      <w:pBdr>
        <w:bottom w:val="single" w:sz="4" w:space="1" w:color="auto"/>
      </w:pBdr>
      <w:tabs>
        <w:tab w:val="clear" w:pos="4513"/>
        <w:tab w:val="clear" w:pos="9027"/>
      </w:tabs>
      <w:jc w:val="center"/>
    </w:pPr>
  </w:p>
  <w:p w14:paraId="1BE17A84" w14:textId="6CC06B00" w:rsidR="001979A3" w:rsidRPr="001979A3" w:rsidRDefault="00F71CA8" w:rsidP="001979A3">
    <w:pPr>
      <w:pStyle w:val="Header"/>
      <w:pBdr>
        <w:bottom w:val="single" w:sz="4" w:space="1" w:color="auto"/>
      </w:pBdr>
      <w:tabs>
        <w:tab w:val="clear" w:pos="4513"/>
        <w:tab w:val="clear" w:pos="9027"/>
      </w:tabs>
      <w:jc w:val="center"/>
    </w:pPr>
    <w:r w:rsidRPr="001979A3">
      <w:t xml:space="preserve">- </w:t>
    </w:r>
    <w:r w:rsidRPr="001979A3">
      <w:fldChar w:fldCharType="begin"/>
    </w:r>
    <w:r w:rsidRPr="001979A3">
      <w:instrText xml:space="preserve"> PAGE </w:instrText>
    </w:r>
    <w:r w:rsidRPr="001979A3">
      <w:fldChar w:fldCharType="separate"/>
    </w:r>
    <w:r w:rsidRPr="001979A3">
      <w:rPr>
        <w:noProof/>
      </w:rPr>
      <w:t>2</w:t>
    </w:r>
    <w:r w:rsidRPr="001979A3">
      <w:fldChar w:fldCharType="end"/>
    </w:r>
    <w:r w:rsidRPr="001979A3">
      <w:t xml:space="preserve"> -</w:t>
    </w:r>
  </w:p>
  <w:p w14:paraId="23F20084" w14:textId="4B3DC5FE" w:rsidR="00326D34" w:rsidRPr="001979A3" w:rsidRDefault="00326D34" w:rsidP="001979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145" w14:textId="77777777" w:rsidR="001979A3" w:rsidRPr="001979A3" w:rsidRDefault="00F71CA8" w:rsidP="001979A3">
    <w:pPr>
      <w:pStyle w:val="Header"/>
      <w:pBdr>
        <w:bottom w:val="single" w:sz="4" w:space="1" w:color="auto"/>
      </w:pBdr>
      <w:tabs>
        <w:tab w:val="clear" w:pos="4513"/>
        <w:tab w:val="clear" w:pos="9027"/>
      </w:tabs>
      <w:jc w:val="center"/>
    </w:pPr>
    <w:r w:rsidRPr="001979A3">
      <w:t>G/SPS/N/JPN/1275</w:t>
    </w:r>
  </w:p>
  <w:p w14:paraId="6D82BA9B" w14:textId="77777777" w:rsidR="001979A3" w:rsidRPr="001979A3" w:rsidRDefault="001979A3" w:rsidP="001979A3">
    <w:pPr>
      <w:pStyle w:val="Header"/>
      <w:pBdr>
        <w:bottom w:val="single" w:sz="4" w:space="1" w:color="auto"/>
      </w:pBdr>
      <w:tabs>
        <w:tab w:val="clear" w:pos="4513"/>
        <w:tab w:val="clear" w:pos="9027"/>
      </w:tabs>
      <w:jc w:val="center"/>
    </w:pPr>
  </w:p>
  <w:p w14:paraId="36FAF43A" w14:textId="1F99E213" w:rsidR="001979A3" w:rsidRPr="001979A3" w:rsidRDefault="00F71CA8" w:rsidP="001979A3">
    <w:pPr>
      <w:pStyle w:val="Header"/>
      <w:pBdr>
        <w:bottom w:val="single" w:sz="4" w:space="1" w:color="auto"/>
      </w:pBdr>
      <w:tabs>
        <w:tab w:val="clear" w:pos="4513"/>
        <w:tab w:val="clear" w:pos="9027"/>
      </w:tabs>
      <w:jc w:val="center"/>
    </w:pPr>
    <w:r w:rsidRPr="001979A3">
      <w:t xml:space="preserve">- </w:t>
    </w:r>
    <w:r w:rsidRPr="001979A3">
      <w:fldChar w:fldCharType="begin"/>
    </w:r>
    <w:r w:rsidRPr="001979A3">
      <w:instrText xml:space="preserve"> PAGE </w:instrText>
    </w:r>
    <w:r w:rsidRPr="001979A3">
      <w:fldChar w:fldCharType="separate"/>
    </w:r>
    <w:r w:rsidRPr="001979A3">
      <w:rPr>
        <w:noProof/>
      </w:rPr>
      <w:t>2</w:t>
    </w:r>
    <w:r w:rsidRPr="001979A3">
      <w:fldChar w:fldCharType="end"/>
    </w:r>
    <w:r w:rsidRPr="001979A3">
      <w:t xml:space="preserve"> -</w:t>
    </w:r>
  </w:p>
  <w:p w14:paraId="3AF02A9C" w14:textId="1A57D7B5" w:rsidR="00326D34" w:rsidRPr="001979A3" w:rsidRDefault="00326D34" w:rsidP="001979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307C" w14:paraId="7DEC9FEB" w14:textId="77777777" w:rsidTr="00F766DE">
      <w:trPr>
        <w:trHeight w:val="240"/>
        <w:jc w:val="center"/>
      </w:trPr>
      <w:tc>
        <w:tcPr>
          <w:tcW w:w="3794" w:type="dxa"/>
          <w:shd w:val="clear" w:color="auto" w:fill="FFFFFF"/>
          <w:tcMar>
            <w:left w:w="108" w:type="dxa"/>
            <w:right w:w="108" w:type="dxa"/>
          </w:tcMar>
          <w:vAlign w:val="center"/>
        </w:tcPr>
        <w:p w14:paraId="5CE09CC9"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FEBA383" w14:textId="37748071" w:rsidR="00ED54E0" w:rsidRPr="00326D34" w:rsidRDefault="00F71CA8" w:rsidP="00545F9C">
          <w:pPr>
            <w:jc w:val="right"/>
            <w:rPr>
              <w:b/>
              <w:color w:val="FF0000"/>
              <w:szCs w:val="16"/>
            </w:rPr>
          </w:pPr>
          <w:r>
            <w:rPr>
              <w:b/>
              <w:color w:val="FF0000"/>
              <w:szCs w:val="16"/>
            </w:rPr>
            <w:t xml:space="preserve"> </w:t>
          </w:r>
        </w:p>
      </w:tc>
    </w:tr>
    <w:bookmarkEnd w:id="0"/>
    <w:tr w:rsidR="006C307C" w14:paraId="413E259C" w14:textId="77777777" w:rsidTr="00F766DE">
      <w:trPr>
        <w:trHeight w:val="213"/>
        <w:jc w:val="center"/>
      </w:trPr>
      <w:tc>
        <w:tcPr>
          <w:tcW w:w="3794" w:type="dxa"/>
          <w:vMerge w:val="restart"/>
          <w:shd w:val="clear" w:color="auto" w:fill="FFFFFF"/>
          <w:tcMar>
            <w:left w:w="0" w:type="dxa"/>
            <w:right w:w="0" w:type="dxa"/>
          </w:tcMar>
        </w:tcPr>
        <w:p w14:paraId="79BFF793" w14:textId="77777777" w:rsidR="00ED54E0" w:rsidRPr="00326D34" w:rsidRDefault="00E9274A" w:rsidP="00545F9C">
          <w:pPr>
            <w:jc w:val="left"/>
          </w:pPr>
          <w:r>
            <w:rPr>
              <w:lang w:eastAsia="en-GB"/>
            </w:rPr>
            <w:pict w14:anchorId="3254B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89B052" w14:textId="77777777" w:rsidR="00ED54E0" w:rsidRPr="00326D34" w:rsidRDefault="00ED54E0" w:rsidP="00545F9C">
          <w:pPr>
            <w:jc w:val="right"/>
            <w:rPr>
              <w:b/>
              <w:szCs w:val="16"/>
            </w:rPr>
          </w:pPr>
        </w:p>
      </w:tc>
    </w:tr>
    <w:tr w:rsidR="006C307C" w14:paraId="6CF79668" w14:textId="77777777" w:rsidTr="00F766DE">
      <w:trPr>
        <w:trHeight w:val="868"/>
        <w:jc w:val="center"/>
      </w:trPr>
      <w:tc>
        <w:tcPr>
          <w:tcW w:w="3794" w:type="dxa"/>
          <w:vMerge/>
          <w:shd w:val="clear" w:color="auto" w:fill="FFFFFF"/>
          <w:tcMar>
            <w:left w:w="108" w:type="dxa"/>
            <w:right w:w="108" w:type="dxa"/>
          </w:tcMar>
        </w:tcPr>
        <w:p w14:paraId="0835BA2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7FAF43" w14:textId="77777777" w:rsidR="001979A3" w:rsidRDefault="00F71CA8" w:rsidP="00043762">
          <w:pPr>
            <w:jc w:val="right"/>
            <w:rPr>
              <w:b/>
              <w:szCs w:val="16"/>
            </w:rPr>
          </w:pPr>
          <w:bookmarkStart w:id="1" w:name="bmkSymbols"/>
          <w:r>
            <w:rPr>
              <w:b/>
              <w:szCs w:val="16"/>
            </w:rPr>
            <w:t>G/SPS/N/JPN/1275</w:t>
          </w:r>
          <w:bookmarkEnd w:id="1"/>
        </w:p>
      </w:tc>
    </w:tr>
    <w:tr w:rsidR="006C307C" w14:paraId="5CF1C7FB" w14:textId="77777777" w:rsidTr="00F766DE">
      <w:trPr>
        <w:trHeight w:val="240"/>
        <w:jc w:val="center"/>
      </w:trPr>
      <w:tc>
        <w:tcPr>
          <w:tcW w:w="3794" w:type="dxa"/>
          <w:vMerge/>
          <w:shd w:val="clear" w:color="auto" w:fill="FFFFFF"/>
          <w:tcMar>
            <w:left w:w="108" w:type="dxa"/>
            <w:right w:w="108" w:type="dxa"/>
          </w:tcMar>
          <w:vAlign w:val="center"/>
        </w:tcPr>
        <w:p w14:paraId="715204B2" w14:textId="77777777" w:rsidR="00ED54E0" w:rsidRPr="00326D34" w:rsidRDefault="00ED54E0" w:rsidP="00545F9C"/>
      </w:tc>
      <w:tc>
        <w:tcPr>
          <w:tcW w:w="5448" w:type="dxa"/>
          <w:gridSpan w:val="2"/>
          <w:shd w:val="clear" w:color="auto" w:fill="FFFFFF"/>
          <w:tcMar>
            <w:left w:w="108" w:type="dxa"/>
            <w:right w:w="108" w:type="dxa"/>
          </w:tcMar>
          <w:vAlign w:val="center"/>
        </w:tcPr>
        <w:p w14:paraId="728B16AC" w14:textId="1D12B38B" w:rsidR="00ED54E0" w:rsidRPr="00326D34" w:rsidRDefault="00F71CA8" w:rsidP="00545F9C">
          <w:pPr>
            <w:jc w:val="right"/>
            <w:rPr>
              <w:szCs w:val="16"/>
            </w:rPr>
          </w:pPr>
          <w:bookmarkStart w:id="2" w:name="spsDateDistribution"/>
          <w:bookmarkStart w:id="3" w:name="bmkDate"/>
          <w:bookmarkEnd w:id="2"/>
          <w:bookmarkEnd w:id="3"/>
          <w:r>
            <w:rPr>
              <w:szCs w:val="16"/>
            </w:rPr>
            <w:t>28 August 2024</w:t>
          </w:r>
        </w:p>
      </w:tc>
    </w:tr>
    <w:tr w:rsidR="006C307C" w14:paraId="6503C5D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91DFFE" w14:textId="05332AC3" w:rsidR="00ED54E0" w:rsidRPr="00326D34" w:rsidRDefault="00F71CA8"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E9274A">
            <w:rPr>
              <w:color w:val="FF0000"/>
              <w:szCs w:val="16"/>
            </w:rPr>
            <w:t>6013</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14AFE1E" w14:textId="77777777" w:rsidR="00ED54E0" w:rsidRPr="00326D34" w:rsidRDefault="00F71CA8"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6C307C" w14:paraId="7CEBF10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CA06E6" w14:textId="67835BA8" w:rsidR="00ED54E0" w:rsidRPr="00326D34" w:rsidRDefault="00F71CA8"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D778311" w14:textId="70E93CF1" w:rsidR="00ED54E0" w:rsidRPr="004D1783" w:rsidRDefault="00F71CA8" w:rsidP="00BD648A">
          <w:pPr>
            <w:jc w:val="right"/>
            <w:rPr>
              <w:bCs/>
              <w:szCs w:val="18"/>
            </w:rPr>
          </w:pPr>
          <w:bookmarkStart w:id="8" w:name="bmkLanguage"/>
          <w:r>
            <w:rPr>
              <w:bCs/>
              <w:szCs w:val="18"/>
            </w:rPr>
            <w:t>Original: English</w:t>
          </w:r>
          <w:bookmarkEnd w:id="8"/>
        </w:p>
      </w:tc>
    </w:tr>
  </w:tbl>
  <w:p w14:paraId="028A68D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30D508">
      <w:start w:val="1"/>
      <w:numFmt w:val="decimal"/>
      <w:pStyle w:val="SummaryText"/>
      <w:lvlText w:val="%1."/>
      <w:lvlJc w:val="left"/>
      <w:pPr>
        <w:ind w:left="360" w:hanging="360"/>
      </w:pPr>
    </w:lvl>
    <w:lvl w:ilvl="1" w:tplc="2E92FCFC" w:tentative="1">
      <w:start w:val="1"/>
      <w:numFmt w:val="lowerLetter"/>
      <w:lvlText w:val="%2."/>
      <w:lvlJc w:val="left"/>
      <w:pPr>
        <w:ind w:left="1080" w:hanging="360"/>
      </w:pPr>
    </w:lvl>
    <w:lvl w:ilvl="2" w:tplc="FA9E311A" w:tentative="1">
      <w:start w:val="1"/>
      <w:numFmt w:val="lowerRoman"/>
      <w:lvlText w:val="%3."/>
      <w:lvlJc w:val="right"/>
      <w:pPr>
        <w:ind w:left="1800" w:hanging="180"/>
      </w:pPr>
    </w:lvl>
    <w:lvl w:ilvl="3" w:tplc="33C811B8" w:tentative="1">
      <w:start w:val="1"/>
      <w:numFmt w:val="decimal"/>
      <w:lvlText w:val="%4."/>
      <w:lvlJc w:val="left"/>
      <w:pPr>
        <w:ind w:left="2520" w:hanging="360"/>
      </w:pPr>
    </w:lvl>
    <w:lvl w:ilvl="4" w:tplc="3F88ABBA" w:tentative="1">
      <w:start w:val="1"/>
      <w:numFmt w:val="lowerLetter"/>
      <w:lvlText w:val="%5."/>
      <w:lvlJc w:val="left"/>
      <w:pPr>
        <w:ind w:left="3240" w:hanging="360"/>
      </w:pPr>
    </w:lvl>
    <w:lvl w:ilvl="5" w:tplc="76528384" w:tentative="1">
      <w:start w:val="1"/>
      <w:numFmt w:val="lowerRoman"/>
      <w:lvlText w:val="%6."/>
      <w:lvlJc w:val="right"/>
      <w:pPr>
        <w:ind w:left="3960" w:hanging="180"/>
      </w:pPr>
    </w:lvl>
    <w:lvl w:ilvl="6" w:tplc="066CBD14" w:tentative="1">
      <w:start w:val="1"/>
      <w:numFmt w:val="decimal"/>
      <w:lvlText w:val="%7."/>
      <w:lvlJc w:val="left"/>
      <w:pPr>
        <w:ind w:left="4680" w:hanging="360"/>
      </w:pPr>
    </w:lvl>
    <w:lvl w:ilvl="7" w:tplc="1858663A" w:tentative="1">
      <w:start w:val="1"/>
      <w:numFmt w:val="lowerLetter"/>
      <w:lvlText w:val="%8."/>
      <w:lvlJc w:val="left"/>
      <w:pPr>
        <w:ind w:left="5400" w:hanging="360"/>
      </w:pPr>
    </w:lvl>
    <w:lvl w:ilvl="8" w:tplc="52A057A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D14D5AE">
      <w:start w:val="1"/>
      <w:numFmt w:val="bullet"/>
      <w:lvlText w:val=""/>
      <w:lvlJc w:val="left"/>
      <w:pPr>
        <w:ind w:left="720" w:hanging="360"/>
      </w:pPr>
      <w:rPr>
        <w:rFonts w:ascii="Symbol" w:hAnsi="Symbol"/>
      </w:rPr>
    </w:lvl>
    <w:lvl w:ilvl="1" w:tplc="F1CCC7DA">
      <w:start w:val="1"/>
      <w:numFmt w:val="bullet"/>
      <w:lvlText w:val="o"/>
      <w:lvlJc w:val="left"/>
      <w:pPr>
        <w:tabs>
          <w:tab w:val="num" w:pos="1440"/>
        </w:tabs>
        <w:ind w:left="1440" w:hanging="360"/>
      </w:pPr>
      <w:rPr>
        <w:rFonts w:ascii="Courier New" w:hAnsi="Courier New"/>
      </w:rPr>
    </w:lvl>
    <w:lvl w:ilvl="2" w:tplc="ACF26650">
      <w:start w:val="1"/>
      <w:numFmt w:val="bullet"/>
      <w:lvlText w:val=""/>
      <w:lvlJc w:val="left"/>
      <w:pPr>
        <w:tabs>
          <w:tab w:val="num" w:pos="2160"/>
        </w:tabs>
        <w:ind w:left="2160" w:hanging="360"/>
      </w:pPr>
      <w:rPr>
        <w:rFonts w:ascii="Wingdings" w:hAnsi="Wingdings"/>
      </w:rPr>
    </w:lvl>
    <w:lvl w:ilvl="3" w:tplc="70DC3AB6">
      <w:start w:val="1"/>
      <w:numFmt w:val="bullet"/>
      <w:lvlText w:val=""/>
      <w:lvlJc w:val="left"/>
      <w:pPr>
        <w:tabs>
          <w:tab w:val="num" w:pos="2880"/>
        </w:tabs>
        <w:ind w:left="2880" w:hanging="360"/>
      </w:pPr>
      <w:rPr>
        <w:rFonts w:ascii="Symbol" w:hAnsi="Symbol"/>
      </w:rPr>
    </w:lvl>
    <w:lvl w:ilvl="4" w:tplc="BA6EA6A0">
      <w:start w:val="1"/>
      <w:numFmt w:val="bullet"/>
      <w:lvlText w:val="o"/>
      <w:lvlJc w:val="left"/>
      <w:pPr>
        <w:tabs>
          <w:tab w:val="num" w:pos="3600"/>
        </w:tabs>
        <w:ind w:left="3600" w:hanging="360"/>
      </w:pPr>
      <w:rPr>
        <w:rFonts w:ascii="Courier New" w:hAnsi="Courier New"/>
      </w:rPr>
    </w:lvl>
    <w:lvl w:ilvl="5" w:tplc="CA06E7D2">
      <w:start w:val="1"/>
      <w:numFmt w:val="bullet"/>
      <w:lvlText w:val=""/>
      <w:lvlJc w:val="left"/>
      <w:pPr>
        <w:tabs>
          <w:tab w:val="num" w:pos="4320"/>
        </w:tabs>
        <w:ind w:left="4320" w:hanging="360"/>
      </w:pPr>
      <w:rPr>
        <w:rFonts w:ascii="Wingdings" w:hAnsi="Wingdings"/>
      </w:rPr>
    </w:lvl>
    <w:lvl w:ilvl="6" w:tplc="036C8674">
      <w:start w:val="1"/>
      <w:numFmt w:val="bullet"/>
      <w:lvlText w:val=""/>
      <w:lvlJc w:val="left"/>
      <w:pPr>
        <w:tabs>
          <w:tab w:val="num" w:pos="5040"/>
        </w:tabs>
        <w:ind w:left="5040" w:hanging="360"/>
      </w:pPr>
      <w:rPr>
        <w:rFonts w:ascii="Symbol" w:hAnsi="Symbol"/>
      </w:rPr>
    </w:lvl>
    <w:lvl w:ilvl="7" w:tplc="7A2ECF0A">
      <w:start w:val="1"/>
      <w:numFmt w:val="bullet"/>
      <w:lvlText w:val="o"/>
      <w:lvlJc w:val="left"/>
      <w:pPr>
        <w:tabs>
          <w:tab w:val="num" w:pos="5760"/>
        </w:tabs>
        <w:ind w:left="5760" w:hanging="360"/>
      </w:pPr>
      <w:rPr>
        <w:rFonts w:ascii="Courier New" w:hAnsi="Courier New"/>
      </w:rPr>
    </w:lvl>
    <w:lvl w:ilvl="8" w:tplc="6B3C684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C40A4620">
      <w:start w:val="1"/>
      <w:numFmt w:val="bullet"/>
      <w:lvlText w:val=""/>
      <w:lvlJc w:val="left"/>
      <w:pPr>
        <w:ind w:left="720" w:hanging="360"/>
      </w:pPr>
      <w:rPr>
        <w:rFonts w:ascii="Symbol" w:hAnsi="Symbol"/>
      </w:rPr>
    </w:lvl>
    <w:lvl w:ilvl="1" w:tplc="BB42890A">
      <w:start w:val="1"/>
      <w:numFmt w:val="bullet"/>
      <w:lvlText w:val="o"/>
      <w:lvlJc w:val="left"/>
      <w:pPr>
        <w:tabs>
          <w:tab w:val="num" w:pos="1440"/>
        </w:tabs>
        <w:ind w:left="1440" w:hanging="360"/>
      </w:pPr>
      <w:rPr>
        <w:rFonts w:ascii="Courier New" w:hAnsi="Courier New"/>
      </w:rPr>
    </w:lvl>
    <w:lvl w:ilvl="2" w:tplc="DF58D442">
      <w:start w:val="1"/>
      <w:numFmt w:val="bullet"/>
      <w:lvlText w:val=""/>
      <w:lvlJc w:val="left"/>
      <w:pPr>
        <w:tabs>
          <w:tab w:val="num" w:pos="2160"/>
        </w:tabs>
        <w:ind w:left="2160" w:hanging="360"/>
      </w:pPr>
      <w:rPr>
        <w:rFonts w:ascii="Wingdings" w:hAnsi="Wingdings"/>
      </w:rPr>
    </w:lvl>
    <w:lvl w:ilvl="3" w:tplc="713A3DF0">
      <w:start w:val="1"/>
      <w:numFmt w:val="bullet"/>
      <w:lvlText w:val=""/>
      <w:lvlJc w:val="left"/>
      <w:pPr>
        <w:tabs>
          <w:tab w:val="num" w:pos="2880"/>
        </w:tabs>
        <w:ind w:left="2880" w:hanging="360"/>
      </w:pPr>
      <w:rPr>
        <w:rFonts w:ascii="Symbol" w:hAnsi="Symbol"/>
      </w:rPr>
    </w:lvl>
    <w:lvl w:ilvl="4" w:tplc="B13601E0">
      <w:start w:val="1"/>
      <w:numFmt w:val="bullet"/>
      <w:lvlText w:val="o"/>
      <w:lvlJc w:val="left"/>
      <w:pPr>
        <w:tabs>
          <w:tab w:val="num" w:pos="3600"/>
        </w:tabs>
        <w:ind w:left="3600" w:hanging="360"/>
      </w:pPr>
      <w:rPr>
        <w:rFonts w:ascii="Courier New" w:hAnsi="Courier New"/>
      </w:rPr>
    </w:lvl>
    <w:lvl w:ilvl="5" w:tplc="6A305336">
      <w:start w:val="1"/>
      <w:numFmt w:val="bullet"/>
      <w:lvlText w:val=""/>
      <w:lvlJc w:val="left"/>
      <w:pPr>
        <w:tabs>
          <w:tab w:val="num" w:pos="4320"/>
        </w:tabs>
        <w:ind w:left="4320" w:hanging="360"/>
      </w:pPr>
      <w:rPr>
        <w:rFonts w:ascii="Wingdings" w:hAnsi="Wingdings"/>
      </w:rPr>
    </w:lvl>
    <w:lvl w:ilvl="6" w:tplc="A8D8D9C0">
      <w:start w:val="1"/>
      <w:numFmt w:val="bullet"/>
      <w:lvlText w:val=""/>
      <w:lvlJc w:val="left"/>
      <w:pPr>
        <w:tabs>
          <w:tab w:val="num" w:pos="5040"/>
        </w:tabs>
        <w:ind w:left="5040" w:hanging="360"/>
      </w:pPr>
      <w:rPr>
        <w:rFonts w:ascii="Symbol" w:hAnsi="Symbol"/>
      </w:rPr>
    </w:lvl>
    <w:lvl w:ilvl="7" w:tplc="1A5EEE5A">
      <w:start w:val="1"/>
      <w:numFmt w:val="bullet"/>
      <w:lvlText w:val="o"/>
      <w:lvlJc w:val="left"/>
      <w:pPr>
        <w:tabs>
          <w:tab w:val="num" w:pos="5760"/>
        </w:tabs>
        <w:ind w:left="5760" w:hanging="360"/>
      </w:pPr>
      <w:rPr>
        <w:rFonts w:ascii="Courier New" w:hAnsi="Courier New"/>
      </w:rPr>
    </w:lvl>
    <w:lvl w:ilvl="8" w:tplc="8BBE75C2">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B8763904">
      <w:start w:val="1"/>
      <w:numFmt w:val="bullet"/>
      <w:lvlText w:val=""/>
      <w:lvlJc w:val="left"/>
      <w:pPr>
        <w:ind w:left="720" w:hanging="360"/>
      </w:pPr>
      <w:rPr>
        <w:rFonts w:ascii="Symbol" w:hAnsi="Symbol"/>
      </w:rPr>
    </w:lvl>
    <w:lvl w:ilvl="1" w:tplc="DC7E7952">
      <w:start w:val="1"/>
      <w:numFmt w:val="bullet"/>
      <w:lvlText w:val="o"/>
      <w:lvlJc w:val="left"/>
      <w:pPr>
        <w:tabs>
          <w:tab w:val="num" w:pos="1440"/>
        </w:tabs>
        <w:ind w:left="1440" w:hanging="360"/>
      </w:pPr>
      <w:rPr>
        <w:rFonts w:ascii="Courier New" w:hAnsi="Courier New"/>
      </w:rPr>
    </w:lvl>
    <w:lvl w:ilvl="2" w:tplc="C4DEF5D0">
      <w:start w:val="1"/>
      <w:numFmt w:val="bullet"/>
      <w:lvlText w:val=""/>
      <w:lvlJc w:val="left"/>
      <w:pPr>
        <w:tabs>
          <w:tab w:val="num" w:pos="2160"/>
        </w:tabs>
        <w:ind w:left="2160" w:hanging="360"/>
      </w:pPr>
      <w:rPr>
        <w:rFonts w:ascii="Wingdings" w:hAnsi="Wingdings"/>
      </w:rPr>
    </w:lvl>
    <w:lvl w:ilvl="3" w:tplc="D5BE82DC">
      <w:start w:val="1"/>
      <w:numFmt w:val="bullet"/>
      <w:lvlText w:val=""/>
      <w:lvlJc w:val="left"/>
      <w:pPr>
        <w:tabs>
          <w:tab w:val="num" w:pos="2880"/>
        </w:tabs>
        <w:ind w:left="2880" w:hanging="360"/>
      </w:pPr>
      <w:rPr>
        <w:rFonts w:ascii="Symbol" w:hAnsi="Symbol"/>
      </w:rPr>
    </w:lvl>
    <w:lvl w:ilvl="4" w:tplc="D1343CFE">
      <w:start w:val="1"/>
      <w:numFmt w:val="bullet"/>
      <w:lvlText w:val="o"/>
      <w:lvlJc w:val="left"/>
      <w:pPr>
        <w:tabs>
          <w:tab w:val="num" w:pos="3600"/>
        </w:tabs>
        <w:ind w:left="3600" w:hanging="360"/>
      </w:pPr>
      <w:rPr>
        <w:rFonts w:ascii="Courier New" w:hAnsi="Courier New"/>
      </w:rPr>
    </w:lvl>
    <w:lvl w:ilvl="5" w:tplc="5FEAEED8">
      <w:start w:val="1"/>
      <w:numFmt w:val="bullet"/>
      <w:lvlText w:val=""/>
      <w:lvlJc w:val="left"/>
      <w:pPr>
        <w:tabs>
          <w:tab w:val="num" w:pos="4320"/>
        </w:tabs>
        <w:ind w:left="4320" w:hanging="360"/>
      </w:pPr>
      <w:rPr>
        <w:rFonts w:ascii="Wingdings" w:hAnsi="Wingdings"/>
      </w:rPr>
    </w:lvl>
    <w:lvl w:ilvl="6" w:tplc="6CFCA094">
      <w:start w:val="1"/>
      <w:numFmt w:val="bullet"/>
      <w:lvlText w:val=""/>
      <w:lvlJc w:val="left"/>
      <w:pPr>
        <w:tabs>
          <w:tab w:val="num" w:pos="5040"/>
        </w:tabs>
        <w:ind w:left="5040" w:hanging="360"/>
      </w:pPr>
      <w:rPr>
        <w:rFonts w:ascii="Symbol" w:hAnsi="Symbol"/>
      </w:rPr>
    </w:lvl>
    <w:lvl w:ilvl="7" w:tplc="FE3266AC">
      <w:start w:val="1"/>
      <w:numFmt w:val="bullet"/>
      <w:lvlText w:val="o"/>
      <w:lvlJc w:val="left"/>
      <w:pPr>
        <w:tabs>
          <w:tab w:val="num" w:pos="5760"/>
        </w:tabs>
        <w:ind w:left="5760" w:hanging="360"/>
      </w:pPr>
      <w:rPr>
        <w:rFonts w:ascii="Courier New" w:hAnsi="Courier New"/>
      </w:rPr>
    </w:lvl>
    <w:lvl w:ilvl="8" w:tplc="2A627368">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A07C4968">
      <w:start w:val="1"/>
      <w:numFmt w:val="bullet"/>
      <w:lvlText w:val=""/>
      <w:lvlJc w:val="left"/>
      <w:pPr>
        <w:ind w:left="720" w:hanging="360"/>
      </w:pPr>
      <w:rPr>
        <w:rFonts w:ascii="Symbol" w:hAnsi="Symbol"/>
      </w:rPr>
    </w:lvl>
    <w:lvl w:ilvl="1" w:tplc="8B5CF492">
      <w:start w:val="1"/>
      <w:numFmt w:val="bullet"/>
      <w:lvlText w:val="o"/>
      <w:lvlJc w:val="left"/>
      <w:pPr>
        <w:tabs>
          <w:tab w:val="num" w:pos="1440"/>
        </w:tabs>
        <w:ind w:left="1440" w:hanging="360"/>
      </w:pPr>
      <w:rPr>
        <w:rFonts w:ascii="Courier New" w:hAnsi="Courier New"/>
      </w:rPr>
    </w:lvl>
    <w:lvl w:ilvl="2" w:tplc="253003BC">
      <w:start w:val="1"/>
      <w:numFmt w:val="bullet"/>
      <w:lvlText w:val=""/>
      <w:lvlJc w:val="left"/>
      <w:pPr>
        <w:tabs>
          <w:tab w:val="num" w:pos="2160"/>
        </w:tabs>
        <w:ind w:left="2160" w:hanging="360"/>
      </w:pPr>
      <w:rPr>
        <w:rFonts w:ascii="Wingdings" w:hAnsi="Wingdings"/>
      </w:rPr>
    </w:lvl>
    <w:lvl w:ilvl="3" w:tplc="8B1E7BD0">
      <w:start w:val="1"/>
      <w:numFmt w:val="bullet"/>
      <w:lvlText w:val=""/>
      <w:lvlJc w:val="left"/>
      <w:pPr>
        <w:tabs>
          <w:tab w:val="num" w:pos="2880"/>
        </w:tabs>
        <w:ind w:left="2880" w:hanging="360"/>
      </w:pPr>
      <w:rPr>
        <w:rFonts w:ascii="Symbol" w:hAnsi="Symbol"/>
      </w:rPr>
    </w:lvl>
    <w:lvl w:ilvl="4" w:tplc="4F303CDA">
      <w:start w:val="1"/>
      <w:numFmt w:val="bullet"/>
      <w:lvlText w:val="o"/>
      <w:lvlJc w:val="left"/>
      <w:pPr>
        <w:tabs>
          <w:tab w:val="num" w:pos="3600"/>
        </w:tabs>
        <w:ind w:left="3600" w:hanging="360"/>
      </w:pPr>
      <w:rPr>
        <w:rFonts w:ascii="Courier New" w:hAnsi="Courier New"/>
      </w:rPr>
    </w:lvl>
    <w:lvl w:ilvl="5" w:tplc="CFD84552">
      <w:start w:val="1"/>
      <w:numFmt w:val="bullet"/>
      <w:lvlText w:val=""/>
      <w:lvlJc w:val="left"/>
      <w:pPr>
        <w:tabs>
          <w:tab w:val="num" w:pos="4320"/>
        </w:tabs>
        <w:ind w:left="4320" w:hanging="360"/>
      </w:pPr>
      <w:rPr>
        <w:rFonts w:ascii="Wingdings" w:hAnsi="Wingdings"/>
      </w:rPr>
    </w:lvl>
    <w:lvl w:ilvl="6" w:tplc="D870EA72">
      <w:start w:val="1"/>
      <w:numFmt w:val="bullet"/>
      <w:lvlText w:val=""/>
      <w:lvlJc w:val="left"/>
      <w:pPr>
        <w:tabs>
          <w:tab w:val="num" w:pos="5040"/>
        </w:tabs>
        <w:ind w:left="5040" w:hanging="360"/>
      </w:pPr>
      <w:rPr>
        <w:rFonts w:ascii="Symbol" w:hAnsi="Symbol"/>
      </w:rPr>
    </w:lvl>
    <w:lvl w:ilvl="7" w:tplc="C7F21954">
      <w:start w:val="1"/>
      <w:numFmt w:val="bullet"/>
      <w:lvlText w:val="o"/>
      <w:lvlJc w:val="left"/>
      <w:pPr>
        <w:tabs>
          <w:tab w:val="num" w:pos="5760"/>
        </w:tabs>
        <w:ind w:left="5760" w:hanging="360"/>
      </w:pPr>
      <w:rPr>
        <w:rFonts w:ascii="Courier New" w:hAnsi="Courier New"/>
      </w:rPr>
    </w:lvl>
    <w:lvl w:ilvl="8" w:tplc="1302BB2A">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F"/>
    <w:multiLevelType w:val="hybridMultilevel"/>
    <w:tmpl w:val="63D526BF"/>
    <w:lvl w:ilvl="0" w:tplc="D2963FB2">
      <w:start w:val="1"/>
      <w:numFmt w:val="bullet"/>
      <w:lvlText w:val=""/>
      <w:lvlJc w:val="left"/>
      <w:pPr>
        <w:ind w:left="720" w:hanging="360"/>
      </w:pPr>
      <w:rPr>
        <w:rFonts w:ascii="Symbol" w:hAnsi="Symbol"/>
      </w:rPr>
    </w:lvl>
    <w:lvl w:ilvl="1" w:tplc="E6A6ECDC">
      <w:start w:val="1"/>
      <w:numFmt w:val="bullet"/>
      <w:lvlText w:val="o"/>
      <w:lvlJc w:val="left"/>
      <w:pPr>
        <w:tabs>
          <w:tab w:val="num" w:pos="1440"/>
        </w:tabs>
        <w:ind w:left="1440" w:hanging="360"/>
      </w:pPr>
      <w:rPr>
        <w:rFonts w:ascii="Courier New" w:hAnsi="Courier New"/>
      </w:rPr>
    </w:lvl>
    <w:lvl w:ilvl="2" w:tplc="54F0DD96">
      <w:start w:val="1"/>
      <w:numFmt w:val="bullet"/>
      <w:lvlText w:val=""/>
      <w:lvlJc w:val="left"/>
      <w:pPr>
        <w:tabs>
          <w:tab w:val="num" w:pos="2160"/>
        </w:tabs>
        <w:ind w:left="2160" w:hanging="360"/>
      </w:pPr>
      <w:rPr>
        <w:rFonts w:ascii="Wingdings" w:hAnsi="Wingdings"/>
      </w:rPr>
    </w:lvl>
    <w:lvl w:ilvl="3" w:tplc="4F92F334">
      <w:start w:val="1"/>
      <w:numFmt w:val="bullet"/>
      <w:lvlText w:val=""/>
      <w:lvlJc w:val="left"/>
      <w:pPr>
        <w:tabs>
          <w:tab w:val="num" w:pos="2880"/>
        </w:tabs>
        <w:ind w:left="2880" w:hanging="360"/>
      </w:pPr>
      <w:rPr>
        <w:rFonts w:ascii="Symbol" w:hAnsi="Symbol"/>
      </w:rPr>
    </w:lvl>
    <w:lvl w:ilvl="4" w:tplc="939A03F2">
      <w:start w:val="1"/>
      <w:numFmt w:val="bullet"/>
      <w:lvlText w:val="o"/>
      <w:lvlJc w:val="left"/>
      <w:pPr>
        <w:tabs>
          <w:tab w:val="num" w:pos="3600"/>
        </w:tabs>
        <w:ind w:left="3600" w:hanging="360"/>
      </w:pPr>
      <w:rPr>
        <w:rFonts w:ascii="Courier New" w:hAnsi="Courier New"/>
      </w:rPr>
    </w:lvl>
    <w:lvl w:ilvl="5" w:tplc="9FA885CE">
      <w:start w:val="1"/>
      <w:numFmt w:val="bullet"/>
      <w:lvlText w:val=""/>
      <w:lvlJc w:val="left"/>
      <w:pPr>
        <w:tabs>
          <w:tab w:val="num" w:pos="4320"/>
        </w:tabs>
        <w:ind w:left="4320" w:hanging="360"/>
      </w:pPr>
      <w:rPr>
        <w:rFonts w:ascii="Wingdings" w:hAnsi="Wingdings"/>
      </w:rPr>
    </w:lvl>
    <w:lvl w:ilvl="6" w:tplc="B80C52AA">
      <w:start w:val="1"/>
      <w:numFmt w:val="bullet"/>
      <w:lvlText w:val=""/>
      <w:lvlJc w:val="left"/>
      <w:pPr>
        <w:tabs>
          <w:tab w:val="num" w:pos="5040"/>
        </w:tabs>
        <w:ind w:left="5040" w:hanging="360"/>
      </w:pPr>
      <w:rPr>
        <w:rFonts w:ascii="Symbol" w:hAnsi="Symbol"/>
      </w:rPr>
    </w:lvl>
    <w:lvl w:ilvl="7" w:tplc="D5C21D28">
      <w:start w:val="1"/>
      <w:numFmt w:val="bullet"/>
      <w:lvlText w:val="o"/>
      <w:lvlJc w:val="left"/>
      <w:pPr>
        <w:tabs>
          <w:tab w:val="num" w:pos="5760"/>
        </w:tabs>
        <w:ind w:left="5760" w:hanging="360"/>
      </w:pPr>
      <w:rPr>
        <w:rFonts w:ascii="Courier New" w:hAnsi="Courier New"/>
      </w:rPr>
    </w:lvl>
    <w:lvl w:ilvl="8" w:tplc="DAC683D8">
      <w:start w:val="1"/>
      <w:numFmt w:val="bullet"/>
      <w:lvlText w:val=""/>
      <w:lvlJc w:val="left"/>
      <w:pPr>
        <w:tabs>
          <w:tab w:val="num" w:pos="6480"/>
        </w:tabs>
        <w:ind w:left="6480" w:hanging="360"/>
      </w:pPr>
      <w:rPr>
        <w:rFonts w:ascii="Wingdings" w:hAnsi="Wingdings"/>
      </w:rPr>
    </w:lvl>
  </w:abstractNum>
  <w:abstractNum w:abstractNumId="19" w15:restartNumberingAfterBreak="0">
    <w:nsid w:val="63D526C0"/>
    <w:multiLevelType w:val="hybridMultilevel"/>
    <w:tmpl w:val="63D526C0"/>
    <w:lvl w:ilvl="0" w:tplc="44FE4788">
      <w:start w:val="1"/>
      <w:numFmt w:val="bullet"/>
      <w:lvlText w:val=""/>
      <w:lvlJc w:val="left"/>
      <w:pPr>
        <w:ind w:left="720" w:hanging="360"/>
      </w:pPr>
      <w:rPr>
        <w:rFonts w:ascii="Symbol" w:hAnsi="Symbol"/>
      </w:rPr>
    </w:lvl>
    <w:lvl w:ilvl="1" w:tplc="BB2C21DA">
      <w:start w:val="1"/>
      <w:numFmt w:val="bullet"/>
      <w:lvlText w:val="o"/>
      <w:lvlJc w:val="left"/>
      <w:pPr>
        <w:tabs>
          <w:tab w:val="num" w:pos="1440"/>
        </w:tabs>
        <w:ind w:left="1440" w:hanging="360"/>
      </w:pPr>
      <w:rPr>
        <w:rFonts w:ascii="Courier New" w:hAnsi="Courier New"/>
      </w:rPr>
    </w:lvl>
    <w:lvl w:ilvl="2" w:tplc="19C4E4CA">
      <w:start w:val="1"/>
      <w:numFmt w:val="bullet"/>
      <w:lvlText w:val=""/>
      <w:lvlJc w:val="left"/>
      <w:pPr>
        <w:tabs>
          <w:tab w:val="num" w:pos="2160"/>
        </w:tabs>
        <w:ind w:left="2160" w:hanging="360"/>
      </w:pPr>
      <w:rPr>
        <w:rFonts w:ascii="Wingdings" w:hAnsi="Wingdings"/>
      </w:rPr>
    </w:lvl>
    <w:lvl w:ilvl="3" w:tplc="C4268096">
      <w:start w:val="1"/>
      <w:numFmt w:val="bullet"/>
      <w:lvlText w:val=""/>
      <w:lvlJc w:val="left"/>
      <w:pPr>
        <w:tabs>
          <w:tab w:val="num" w:pos="2880"/>
        </w:tabs>
        <w:ind w:left="2880" w:hanging="360"/>
      </w:pPr>
      <w:rPr>
        <w:rFonts w:ascii="Symbol" w:hAnsi="Symbol"/>
      </w:rPr>
    </w:lvl>
    <w:lvl w:ilvl="4" w:tplc="951A989E">
      <w:start w:val="1"/>
      <w:numFmt w:val="bullet"/>
      <w:lvlText w:val="o"/>
      <w:lvlJc w:val="left"/>
      <w:pPr>
        <w:tabs>
          <w:tab w:val="num" w:pos="3600"/>
        </w:tabs>
        <w:ind w:left="3600" w:hanging="360"/>
      </w:pPr>
      <w:rPr>
        <w:rFonts w:ascii="Courier New" w:hAnsi="Courier New"/>
      </w:rPr>
    </w:lvl>
    <w:lvl w:ilvl="5" w:tplc="6736E348">
      <w:start w:val="1"/>
      <w:numFmt w:val="bullet"/>
      <w:lvlText w:val=""/>
      <w:lvlJc w:val="left"/>
      <w:pPr>
        <w:tabs>
          <w:tab w:val="num" w:pos="4320"/>
        </w:tabs>
        <w:ind w:left="4320" w:hanging="360"/>
      </w:pPr>
      <w:rPr>
        <w:rFonts w:ascii="Wingdings" w:hAnsi="Wingdings"/>
      </w:rPr>
    </w:lvl>
    <w:lvl w:ilvl="6" w:tplc="D038A830">
      <w:start w:val="1"/>
      <w:numFmt w:val="bullet"/>
      <w:lvlText w:val=""/>
      <w:lvlJc w:val="left"/>
      <w:pPr>
        <w:tabs>
          <w:tab w:val="num" w:pos="5040"/>
        </w:tabs>
        <w:ind w:left="5040" w:hanging="360"/>
      </w:pPr>
      <w:rPr>
        <w:rFonts w:ascii="Symbol" w:hAnsi="Symbol"/>
      </w:rPr>
    </w:lvl>
    <w:lvl w:ilvl="7" w:tplc="A91C3A72">
      <w:start w:val="1"/>
      <w:numFmt w:val="bullet"/>
      <w:lvlText w:val="o"/>
      <w:lvlJc w:val="left"/>
      <w:pPr>
        <w:tabs>
          <w:tab w:val="num" w:pos="5760"/>
        </w:tabs>
        <w:ind w:left="5760" w:hanging="360"/>
      </w:pPr>
      <w:rPr>
        <w:rFonts w:ascii="Courier New" w:hAnsi="Courier New"/>
      </w:rPr>
    </w:lvl>
    <w:lvl w:ilvl="8" w:tplc="A448CAE6">
      <w:start w:val="1"/>
      <w:numFmt w:val="bullet"/>
      <w:lvlText w:val=""/>
      <w:lvlJc w:val="left"/>
      <w:pPr>
        <w:tabs>
          <w:tab w:val="num" w:pos="6480"/>
        </w:tabs>
        <w:ind w:left="6480" w:hanging="360"/>
      </w:pPr>
      <w:rPr>
        <w:rFonts w:ascii="Wingdings" w:hAnsi="Wingdings"/>
      </w:rPr>
    </w:lvl>
  </w:abstractNum>
  <w:abstractNum w:abstractNumId="20" w15:restartNumberingAfterBreak="0">
    <w:nsid w:val="63D526C1"/>
    <w:multiLevelType w:val="hybridMultilevel"/>
    <w:tmpl w:val="63D526C1"/>
    <w:lvl w:ilvl="0" w:tplc="E4729FBE">
      <w:start w:val="1"/>
      <w:numFmt w:val="bullet"/>
      <w:lvlText w:val=""/>
      <w:lvlJc w:val="left"/>
      <w:pPr>
        <w:ind w:left="720" w:hanging="360"/>
      </w:pPr>
      <w:rPr>
        <w:rFonts w:ascii="Symbol" w:hAnsi="Symbol"/>
      </w:rPr>
    </w:lvl>
    <w:lvl w:ilvl="1" w:tplc="CF56C6AE">
      <w:start w:val="1"/>
      <w:numFmt w:val="bullet"/>
      <w:lvlText w:val="o"/>
      <w:lvlJc w:val="left"/>
      <w:pPr>
        <w:tabs>
          <w:tab w:val="num" w:pos="1440"/>
        </w:tabs>
        <w:ind w:left="1440" w:hanging="360"/>
      </w:pPr>
      <w:rPr>
        <w:rFonts w:ascii="Courier New" w:hAnsi="Courier New"/>
      </w:rPr>
    </w:lvl>
    <w:lvl w:ilvl="2" w:tplc="84D8DF7C">
      <w:start w:val="1"/>
      <w:numFmt w:val="bullet"/>
      <w:lvlText w:val=""/>
      <w:lvlJc w:val="left"/>
      <w:pPr>
        <w:tabs>
          <w:tab w:val="num" w:pos="2160"/>
        </w:tabs>
        <w:ind w:left="2160" w:hanging="360"/>
      </w:pPr>
      <w:rPr>
        <w:rFonts w:ascii="Wingdings" w:hAnsi="Wingdings"/>
      </w:rPr>
    </w:lvl>
    <w:lvl w:ilvl="3" w:tplc="4B346490">
      <w:start w:val="1"/>
      <w:numFmt w:val="bullet"/>
      <w:lvlText w:val=""/>
      <w:lvlJc w:val="left"/>
      <w:pPr>
        <w:tabs>
          <w:tab w:val="num" w:pos="2880"/>
        </w:tabs>
        <w:ind w:left="2880" w:hanging="360"/>
      </w:pPr>
      <w:rPr>
        <w:rFonts w:ascii="Symbol" w:hAnsi="Symbol"/>
      </w:rPr>
    </w:lvl>
    <w:lvl w:ilvl="4" w:tplc="80DE488A">
      <w:start w:val="1"/>
      <w:numFmt w:val="bullet"/>
      <w:lvlText w:val="o"/>
      <w:lvlJc w:val="left"/>
      <w:pPr>
        <w:tabs>
          <w:tab w:val="num" w:pos="3600"/>
        </w:tabs>
        <w:ind w:left="3600" w:hanging="360"/>
      </w:pPr>
      <w:rPr>
        <w:rFonts w:ascii="Courier New" w:hAnsi="Courier New"/>
      </w:rPr>
    </w:lvl>
    <w:lvl w:ilvl="5" w:tplc="32346650">
      <w:start w:val="1"/>
      <w:numFmt w:val="bullet"/>
      <w:lvlText w:val=""/>
      <w:lvlJc w:val="left"/>
      <w:pPr>
        <w:tabs>
          <w:tab w:val="num" w:pos="4320"/>
        </w:tabs>
        <w:ind w:left="4320" w:hanging="360"/>
      </w:pPr>
      <w:rPr>
        <w:rFonts w:ascii="Wingdings" w:hAnsi="Wingdings"/>
      </w:rPr>
    </w:lvl>
    <w:lvl w:ilvl="6" w:tplc="A620B7FE">
      <w:start w:val="1"/>
      <w:numFmt w:val="bullet"/>
      <w:lvlText w:val=""/>
      <w:lvlJc w:val="left"/>
      <w:pPr>
        <w:tabs>
          <w:tab w:val="num" w:pos="5040"/>
        </w:tabs>
        <w:ind w:left="5040" w:hanging="360"/>
      </w:pPr>
      <w:rPr>
        <w:rFonts w:ascii="Symbol" w:hAnsi="Symbol"/>
      </w:rPr>
    </w:lvl>
    <w:lvl w:ilvl="7" w:tplc="2950362C">
      <w:start w:val="1"/>
      <w:numFmt w:val="bullet"/>
      <w:lvlText w:val="o"/>
      <w:lvlJc w:val="left"/>
      <w:pPr>
        <w:tabs>
          <w:tab w:val="num" w:pos="5760"/>
        </w:tabs>
        <w:ind w:left="5760" w:hanging="360"/>
      </w:pPr>
      <w:rPr>
        <w:rFonts w:ascii="Courier New" w:hAnsi="Courier New"/>
      </w:rPr>
    </w:lvl>
    <w:lvl w:ilvl="8" w:tplc="C5EC74EA">
      <w:start w:val="1"/>
      <w:numFmt w:val="bullet"/>
      <w:lvlText w:val=""/>
      <w:lvlJc w:val="left"/>
      <w:pPr>
        <w:tabs>
          <w:tab w:val="num" w:pos="6480"/>
        </w:tabs>
        <w:ind w:left="6480" w:hanging="360"/>
      </w:pPr>
      <w:rPr>
        <w:rFonts w:ascii="Wingdings" w:hAnsi="Wingdings"/>
      </w:rPr>
    </w:lvl>
  </w:abstractNum>
  <w:num w:numId="1" w16cid:durableId="2059668952">
    <w:abstractNumId w:val="9"/>
  </w:num>
  <w:num w:numId="2" w16cid:durableId="1461457053">
    <w:abstractNumId w:val="7"/>
  </w:num>
  <w:num w:numId="3" w16cid:durableId="1604875046">
    <w:abstractNumId w:val="6"/>
  </w:num>
  <w:num w:numId="4" w16cid:durableId="163470842">
    <w:abstractNumId w:val="5"/>
  </w:num>
  <w:num w:numId="5" w16cid:durableId="100541057">
    <w:abstractNumId w:val="4"/>
  </w:num>
  <w:num w:numId="6" w16cid:durableId="950206759">
    <w:abstractNumId w:val="12"/>
  </w:num>
  <w:num w:numId="7" w16cid:durableId="2133203900">
    <w:abstractNumId w:val="11"/>
  </w:num>
  <w:num w:numId="8" w16cid:durableId="984355056">
    <w:abstractNumId w:val="10"/>
  </w:num>
  <w:num w:numId="9" w16cid:durableId="281964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5082418">
    <w:abstractNumId w:val="13"/>
  </w:num>
  <w:num w:numId="11" w16cid:durableId="146091520">
    <w:abstractNumId w:val="8"/>
  </w:num>
  <w:num w:numId="12" w16cid:durableId="420689276">
    <w:abstractNumId w:val="3"/>
  </w:num>
  <w:num w:numId="13" w16cid:durableId="268389357">
    <w:abstractNumId w:val="2"/>
  </w:num>
  <w:num w:numId="14" w16cid:durableId="258829749">
    <w:abstractNumId w:val="1"/>
  </w:num>
  <w:num w:numId="15" w16cid:durableId="1108620884">
    <w:abstractNumId w:val="0"/>
  </w:num>
  <w:num w:numId="16" w16cid:durableId="1124039294">
    <w:abstractNumId w:val="14"/>
  </w:num>
  <w:num w:numId="17" w16cid:durableId="69427279">
    <w:abstractNumId w:val="15"/>
  </w:num>
  <w:num w:numId="18" w16cid:durableId="322977684">
    <w:abstractNumId w:val="16"/>
  </w:num>
  <w:num w:numId="19" w16cid:durableId="1531338698">
    <w:abstractNumId w:val="17"/>
  </w:num>
  <w:num w:numId="20" w16cid:durableId="1575386722">
    <w:abstractNumId w:val="18"/>
  </w:num>
  <w:num w:numId="21" w16cid:durableId="414786374">
    <w:abstractNumId w:val="19"/>
  </w:num>
  <w:num w:numId="22" w16cid:durableId="2102027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0A17"/>
    <w:rsid w:val="00097200"/>
    <w:rsid w:val="000A4945"/>
    <w:rsid w:val="000B31E1"/>
    <w:rsid w:val="0011356B"/>
    <w:rsid w:val="00125F47"/>
    <w:rsid w:val="0013337F"/>
    <w:rsid w:val="0013557F"/>
    <w:rsid w:val="00160C51"/>
    <w:rsid w:val="00172EEE"/>
    <w:rsid w:val="00182B84"/>
    <w:rsid w:val="001979A3"/>
    <w:rsid w:val="001D3345"/>
    <w:rsid w:val="001E291F"/>
    <w:rsid w:val="00214C13"/>
    <w:rsid w:val="00233408"/>
    <w:rsid w:val="00253E93"/>
    <w:rsid w:val="00254D99"/>
    <w:rsid w:val="00256244"/>
    <w:rsid w:val="0027067B"/>
    <w:rsid w:val="002874BB"/>
    <w:rsid w:val="002A6113"/>
    <w:rsid w:val="002D3975"/>
    <w:rsid w:val="00326D34"/>
    <w:rsid w:val="0033721D"/>
    <w:rsid w:val="00352424"/>
    <w:rsid w:val="003572B4"/>
    <w:rsid w:val="00377217"/>
    <w:rsid w:val="003902B0"/>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3B93"/>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307C"/>
    <w:rsid w:val="006E5090"/>
    <w:rsid w:val="006F1CC4"/>
    <w:rsid w:val="006F5826"/>
    <w:rsid w:val="00700181"/>
    <w:rsid w:val="007024AB"/>
    <w:rsid w:val="007141CF"/>
    <w:rsid w:val="00745146"/>
    <w:rsid w:val="007577E3"/>
    <w:rsid w:val="00760DB3"/>
    <w:rsid w:val="00786DCE"/>
    <w:rsid w:val="007C2582"/>
    <w:rsid w:val="007C73CD"/>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E0705"/>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349"/>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9274A"/>
    <w:rsid w:val="00EA5D4F"/>
    <w:rsid w:val="00EB6C56"/>
    <w:rsid w:val="00EC5D60"/>
    <w:rsid w:val="00EC779B"/>
    <w:rsid w:val="00EC7AE1"/>
    <w:rsid w:val="00ED54E0"/>
    <w:rsid w:val="00EF5749"/>
    <w:rsid w:val="00EF6C82"/>
    <w:rsid w:val="00F245E3"/>
    <w:rsid w:val="00F30BFD"/>
    <w:rsid w:val="00F32397"/>
    <w:rsid w:val="00F40595"/>
    <w:rsid w:val="00F412E7"/>
    <w:rsid w:val="00F71CA8"/>
    <w:rsid w:val="00F766DE"/>
    <w:rsid w:val="00F778D1"/>
    <w:rsid w:val="00F85F7C"/>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pps/j/law/houki/shorei/E_Annexed_Table2.html" TargetMode="External"/><Relationship Id="rId13" Type="http://schemas.openxmlformats.org/officeDocument/2006/relationships/hyperlink" Target="https://www.cabidigitallibrary.org/doi/10.1079/cabicompendium.21908" TargetMode="External"/><Relationship Id="rId18" Type="http://schemas.openxmlformats.org/officeDocument/2006/relationships/hyperlink" Target="mailto:enquiry@mofa.go.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fsa.gov.az/storage/pages/6611/meyve-agaclarinin-bakterial-yaniginin-ekspress-risk-tehlili.pdf" TargetMode="External"/><Relationship Id="rId17" Type="http://schemas.openxmlformats.org/officeDocument/2006/relationships/hyperlink" Target="http://journal.adau.edu.az/journals/2023-3.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ulletennauki.ru/gallery/99_0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sa.gov.az/storage/pages/6620/azerbaycan-respublikasi-erazisinde-mehdud-dairede-yayilmis-karantin-tetbiq-edilen-zererli-orqanizmlerin-siyahisi-a-2-qrupu.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gd.eppo.int/taxon/ERWIAM/distribution" TargetMode="External"/><Relationship Id="rId23" Type="http://schemas.openxmlformats.org/officeDocument/2006/relationships/footer" Target="footer2.xml"/><Relationship Id="rId10" Type="http://schemas.openxmlformats.org/officeDocument/2006/relationships/hyperlink" Target="https://afsa.gov.az/storage/pages/6622/azerbaycan-respublikasi-erazisinde-meyve-agaclarinin-yanigi-zerervericisinin-statusu-barede-melumat.pdf" TargetMode="External"/><Relationship Id="rId19"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https://afsa.gov.az/az/xeberler/qax-rayonunda-meyve-baglarinda-fitosanitar-monitorinqler-aparilib3077" TargetMode="External"/><Relationship Id="rId14" Type="http://schemas.openxmlformats.org/officeDocument/2006/relationships/hyperlink" Target="https://gd.eppo.int/reporting/article-736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3b33bcd1-f96b-41b4-bc3b-d87fad26b4cd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5BD8191-3C38-42A7-92FD-C56F2F1111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26</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2024-08-28T15:19:00Z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G/SPS/N/JPN/1275</vt:lpwstr>
  </property>
  <property fmtid="{D5CDD505-2E9C-101B-9397-08002B2CF9AE}" pid="3" name="TitusGUID">
    <vt:lpwstr>3b33bcd1-f96b-41b4-bc3b-d87fad26b4cd</vt:lpwstr>
  </property>
  <property fmtid="{D5CDD505-2E9C-101B-9397-08002B2CF9AE}" pid="4" name="WTOCLASSIFICATION">
    <vt:lpwstr>WTO OFFICIAL</vt:lpwstr>
  </property>
</Properties>
</file>