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516A" w14:textId="77777777" w:rsidR="00326D34" w:rsidRPr="004D1783" w:rsidRDefault="0048563C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7285B" w14:paraId="1FF37C89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833EDA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0F07E3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THE STATE OF KUWAIT</w:t>
            </w:r>
            <w:bookmarkEnd w:id="0"/>
          </w:p>
          <w:p w14:paraId="55AE6F5F" w14:textId="77777777" w:rsidR="00326D34" w:rsidRPr="004D1783" w:rsidRDefault="0048563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7285B" w14:paraId="79BACE4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D5242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99A8C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Commerce and Industry, Public Authority for Food and Nutrition</w:t>
            </w:r>
            <w:bookmarkEnd w:id="2"/>
          </w:p>
        </w:tc>
      </w:tr>
      <w:tr w:rsidR="0037285B" w14:paraId="18B6797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7E5A4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17D74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Meat and edible offal of the poultry of heading 01.05, fresh, chilled or frozen (HS code(s): 0207); Meat, meat products and other animal produce (ICS code(s): 67.120)</w:t>
            </w:r>
            <w:bookmarkEnd w:id="3"/>
          </w:p>
        </w:tc>
      </w:tr>
      <w:tr w:rsidR="0037285B" w14:paraId="6D1F2CB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DEDFF" w14:textId="77777777" w:rsidR="00326D34" w:rsidRPr="004D1783" w:rsidRDefault="0048563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01279" w14:textId="77777777" w:rsidR="00326D34" w:rsidRPr="004D1783" w:rsidRDefault="0048563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55186B2" w14:textId="77777777" w:rsidR="00326D34" w:rsidRPr="004D1783" w:rsidRDefault="0048563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3A9333A" w14:textId="77777777" w:rsidR="00326D34" w:rsidRPr="004D1783" w:rsidRDefault="0048563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United States of America</w:t>
            </w:r>
            <w:bookmarkEnd w:id="7"/>
          </w:p>
        </w:tc>
      </w:tr>
      <w:tr w:rsidR="0037285B" w14:paraId="0573DB0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3FB04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1B6AD" w14:textId="2F5F43F8" w:rsidR="00326D34" w:rsidRPr="00BF1C7D" w:rsidRDefault="0048563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Ministerial Decision</w:t>
            </w:r>
            <w:r>
              <w:t>s</w:t>
            </w:r>
            <w:r w:rsidRPr="008F3F4B">
              <w:t xml:space="preserve"> number 399 and 398 of </w:t>
            </w:r>
            <w:r>
              <w:t xml:space="preserve">26 </w:t>
            </w:r>
            <w:r w:rsidRPr="008F3F4B">
              <w:t>March 2024 (United states of America)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r>
              <w:t>4</w:t>
            </w:r>
          </w:p>
          <w:bookmarkStart w:id="10" w:name="sps5d"/>
          <w:p w14:paraId="0989C5BF" w14:textId="77777777" w:rsidR="00326D34" w:rsidRPr="004D1783" w:rsidRDefault="0048563C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"https://members.wto.org/crnattachments/2024/SPS/KWT/24_03120_00_x.pdf"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https://members.wto.org/crnattachments/2024/SPS/KWT/24_03120_00_x.pdf</w:t>
            </w:r>
            <w:r>
              <w:rPr>
                <w:color w:val="0000FF"/>
                <w:u w:val="single"/>
              </w:rPr>
              <w:fldChar w:fldCharType="end"/>
            </w:r>
            <w:r w:rsidRPr="004D1783">
              <w:t xml:space="preserve"> </w:t>
            </w:r>
            <w:hyperlink r:id="rId8" w:tgtFrame="_blank" w:history="1">
              <w:r w:rsidRPr="004D1783">
                <w:rPr>
                  <w:color w:val="0000FF"/>
                  <w:u w:val="single"/>
                </w:rPr>
                <w:t>https://members.wto.org/crnattachments/2024/SPS/KWT/24_03120_01_x.pdf</w:t>
              </w:r>
            </w:hyperlink>
            <w:bookmarkEnd w:id="10"/>
          </w:p>
        </w:tc>
      </w:tr>
      <w:tr w:rsidR="0037285B" w14:paraId="216F5EF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63638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ACF4C" w14:textId="1F5DD83F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1" w:name="sps6a"/>
            <w:r w:rsidRPr="00097200">
              <w:t>Decision</w:t>
            </w:r>
            <w:r>
              <w:t>s</w:t>
            </w:r>
            <w:r w:rsidRPr="00097200">
              <w:t xml:space="preserve"> to ban/ban lift poultry meat (fresh, chilled, frozen and processed) of all types from certain counties in the United States of America due to an outbreak of highly pathogenic avian influenza.</w:t>
            </w:r>
            <w:bookmarkEnd w:id="11"/>
          </w:p>
        </w:tc>
      </w:tr>
      <w:tr w:rsidR="0037285B" w14:paraId="1F88469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BFB95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F5DA5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</w:t>
            </w:r>
            <w:bookmarkStart w:id="14" w:name="sps7c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</w:t>
            </w:r>
            <w:bookmarkStart w:id="16" w:name="sps7e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7" w:name="sps7f"/>
            <w:bookmarkEnd w:id="17"/>
          </w:p>
        </w:tc>
      </w:tr>
      <w:tr w:rsidR="0037285B" w14:paraId="04EE8F7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95C9C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29E44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8" w:name="sps8a"/>
            <w:r w:rsidRPr="00786DCE">
              <w:t>To prevent highly pathogenic avian influenza from entering the State of Kuwait.</w:t>
            </w:r>
            <w:bookmarkEnd w:id="18"/>
          </w:p>
        </w:tc>
      </w:tr>
      <w:tr w:rsidR="0037285B" w14:paraId="24A1FC7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380C1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F5DDA" w14:textId="77777777" w:rsidR="00326D34" w:rsidRPr="004D1783" w:rsidRDefault="0048563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F706A0F" w14:textId="77777777" w:rsidR="00326D34" w:rsidRPr="004D1783" w:rsidRDefault="0048563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19" w:name="sps9a"/>
            <w:r w:rsidRPr="004D1783">
              <w:rPr>
                <w:b/>
              </w:rPr>
              <w:t> </w:t>
            </w:r>
            <w:bookmarkEnd w:id="19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26A19093" w14:textId="77777777" w:rsidR="00326D34" w:rsidRPr="004D1783" w:rsidRDefault="0048563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2" w:name="sps9btext"/>
            <w:r w:rsidRPr="00F245E3">
              <w:t>Chapter 10.4. Infection with High Pathogenicity Avian Influenza viruses</w:t>
            </w:r>
            <w:bookmarkEnd w:id="22"/>
          </w:p>
          <w:p w14:paraId="1F342A0D" w14:textId="77777777" w:rsidR="00326D34" w:rsidRPr="004D1783" w:rsidRDefault="0048563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 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2F3DF59D" w14:textId="77777777" w:rsidR="00326D34" w:rsidRPr="004D1783" w:rsidRDefault="0048563C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5" w:name="sps9d"/>
            <w:r w:rsidRPr="004D1783">
              <w:rPr>
                <w:b/>
              </w:rPr>
              <w:t> 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7704470C" w14:textId="77777777" w:rsidR="00326D34" w:rsidRPr="004D1783" w:rsidRDefault="0048563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A268E58" w14:textId="77777777" w:rsidR="00326D34" w:rsidRPr="004D1783" w:rsidRDefault="0048563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</w:t>
            </w:r>
            <w:bookmarkStart w:id="27" w:name="sps9en"/>
            <w:r w:rsidRPr="004D1783">
              <w:rPr>
                <w:b/>
              </w:rPr>
              <w:t> </w:t>
            </w:r>
            <w:bookmarkEnd w:id="27"/>
            <w:r w:rsidRPr="004D1783">
              <w:rPr>
                <w:b/>
              </w:rPr>
              <w:t>] No</w:t>
            </w:r>
          </w:p>
          <w:p w14:paraId="342FB0E4" w14:textId="77777777" w:rsidR="00326D34" w:rsidRPr="004D1783" w:rsidRDefault="0048563C" w:rsidP="006C31F9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37285B" w14:paraId="186E301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F0857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FEAC3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37285B" w14:paraId="13391BC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8398C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4A379" w14:textId="6DE05549" w:rsidR="00326D34" w:rsidRPr="004D1783" w:rsidRDefault="0048563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1" w:name="sps11a"/>
            <w:r w:rsidRPr="00EC5D60">
              <w:t>7</w:t>
            </w:r>
            <w:r>
              <w:t> </w:t>
            </w:r>
            <w:r w:rsidRPr="00EC5D60">
              <w:t>May</w:t>
            </w:r>
            <w:r>
              <w:t> </w:t>
            </w:r>
            <w:r w:rsidRPr="00EC5D60">
              <w:t>2024</w:t>
            </w:r>
            <w:bookmarkEnd w:id="31"/>
          </w:p>
          <w:p w14:paraId="3B003D36" w14:textId="77777777" w:rsidR="00326D34" w:rsidRPr="004D1783" w:rsidRDefault="0048563C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2" w:name="sps11e"/>
            <w:r w:rsidRPr="004D1783">
              <w:rPr>
                <w:b/>
              </w:rPr>
              <w:t> </w:t>
            </w:r>
            <w:bookmarkEnd w:id="3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3" w:name="sps11ebis"/>
            <w:bookmarkEnd w:id="33"/>
          </w:p>
        </w:tc>
      </w:tr>
      <w:tr w:rsidR="0037285B" w14:paraId="1424307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C89DA" w14:textId="77777777" w:rsidR="00326D34" w:rsidRPr="004D1783" w:rsidRDefault="0048563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125C4" w14:textId="77777777" w:rsidR="00326D34" w:rsidRPr="004D1783" w:rsidRDefault="0048563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4" w:name="sps12a"/>
            <w:r w:rsidRPr="004D1783">
              <w:rPr>
                <w:b/>
              </w:rPr>
              <w:t>X</w:t>
            </w:r>
            <w:bookmarkEnd w:id="34"/>
            <w:r w:rsidRPr="004D1783">
              <w:rPr>
                <w:b/>
              </w:rPr>
              <w:t>] National Notification Authority, [</w:t>
            </w:r>
            <w:bookmarkStart w:id="35" w:name="sps12b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6" w:name="sps12c"/>
          </w:p>
          <w:p w14:paraId="58C2CB89" w14:textId="77777777" w:rsidR="00192A4A" w:rsidRPr="00EC5D60" w:rsidRDefault="0048563C" w:rsidP="004D1783">
            <w:r w:rsidRPr="00EC5D60">
              <w:t>Public Authority for Food and Nutrition</w:t>
            </w:r>
          </w:p>
          <w:p w14:paraId="44071FDC" w14:textId="77777777" w:rsidR="00192A4A" w:rsidRPr="00EC5D60" w:rsidRDefault="0048563C" w:rsidP="004D1783">
            <w:r w:rsidRPr="00EC5D60">
              <w:t>207, Sabah Al Salem, Kuwait</w:t>
            </w:r>
          </w:p>
          <w:p w14:paraId="605E13A3" w14:textId="77777777" w:rsidR="00192A4A" w:rsidRPr="00EC5D60" w:rsidRDefault="0048563C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  <w:bookmarkEnd w:id="36"/>
          </w:p>
        </w:tc>
      </w:tr>
      <w:tr w:rsidR="0037285B" w14:paraId="00A4EC8F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639C9E" w14:textId="77777777" w:rsidR="00326D34" w:rsidRPr="004D1783" w:rsidRDefault="0048563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77C485E" w14:textId="77777777" w:rsidR="00326D34" w:rsidRPr="004D1783" w:rsidRDefault="0048563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7" w:name="sps13a"/>
            <w:r w:rsidRPr="004D1783">
              <w:rPr>
                <w:b/>
                <w:bCs/>
              </w:rPr>
              <w:t>X</w:t>
            </w:r>
            <w:bookmarkEnd w:id="37"/>
            <w:r w:rsidRPr="004D1783">
              <w:rPr>
                <w:b/>
                <w:bCs/>
              </w:rPr>
              <w:t>] National Notification Authority, [</w:t>
            </w:r>
            <w:bookmarkStart w:id="38" w:name="sps13b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39" w:name="sps13c"/>
          </w:p>
          <w:p w14:paraId="05F1185E" w14:textId="77777777" w:rsidR="00326D34" w:rsidRPr="00EC5D60" w:rsidRDefault="0048563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0D4075F0" w14:textId="77777777" w:rsidR="00326D34" w:rsidRPr="00EC5D60" w:rsidRDefault="0048563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7CF93CF8" w14:textId="77777777" w:rsidR="00326D34" w:rsidRPr="00EC5D60" w:rsidRDefault="0048563C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0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  <w:bookmarkEnd w:id="39"/>
          </w:p>
        </w:tc>
      </w:tr>
    </w:tbl>
    <w:p w14:paraId="5213E42B" w14:textId="77777777" w:rsidR="007141CF" w:rsidRPr="004D1783" w:rsidRDefault="007141CF" w:rsidP="004D1783"/>
    <w:sectPr w:rsidR="007141CF" w:rsidRPr="004D1783" w:rsidSect="006C31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BF28" w14:textId="77777777" w:rsidR="0048563C" w:rsidRDefault="0048563C">
      <w:r>
        <w:separator/>
      </w:r>
    </w:p>
  </w:endnote>
  <w:endnote w:type="continuationSeparator" w:id="0">
    <w:p w14:paraId="01565B14" w14:textId="77777777" w:rsidR="0048563C" w:rsidRDefault="0048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CA36" w14:textId="68B8312E" w:rsidR="00326D34" w:rsidRPr="006C31F9" w:rsidRDefault="0048563C" w:rsidP="006C31F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C286" w14:textId="3CC27100" w:rsidR="00326D34" w:rsidRPr="006C31F9" w:rsidRDefault="0048563C" w:rsidP="006C31F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EFE3" w14:textId="77777777" w:rsidR="007C2582" w:rsidRPr="004D1783" w:rsidRDefault="0048563C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8835" w14:textId="77777777" w:rsidR="0048563C" w:rsidRDefault="0048563C">
      <w:r>
        <w:separator/>
      </w:r>
    </w:p>
  </w:footnote>
  <w:footnote w:type="continuationSeparator" w:id="0">
    <w:p w14:paraId="17D0580F" w14:textId="77777777" w:rsidR="0048563C" w:rsidRDefault="0048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BFBF" w14:textId="77777777" w:rsidR="006C31F9" w:rsidRPr="006C31F9" w:rsidRDefault="0048563C" w:rsidP="006C31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31F9">
      <w:t>G/SPS/N/</w:t>
    </w:r>
    <w:proofErr w:type="spellStart"/>
    <w:r w:rsidRPr="006C31F9">
      <w:t>KWT</w:t>
    </w:r>
    <w:proofErr w:type="spellEnd"/>
    <w:r w:rsidRPr="006C31F9">
      <w:t>/140</w:t>
    </w:r>
  </w:p>
  <w:p w14:paraId="7762E6DE" w14:textId="77777777" w:rsidR="006C31F9" w:rsidRPr="006C31F9" w:rsidRDefault="006C31F9" w:rsidP="006C31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8DF8A8" w14:textId="33B9BBB5" w:rsidR="006C31F9" w:rsidRPr="006C31F9" w:rsidRDefault="0048563C" w:rsidP="006C31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31F9">
      <w:t xml:space="preserve">- </w:t>
    </w:r>
    <w:r w:rsidRPr="006C31F9">
      <w:fldChar w:fldCharType="begin"/>
    </w:r>
    <w:r w:rsidRPr="006C31F9">
      <w:instrText xml:space="preserve"> PAGE </w:instrText>
    </w:r>
    <w:r w:rsidRPr="006C31F9">
      <w:fldChar w:fldCharType="separate"/>
    </w:r>
    <w:r w:rsidRPr="006C31F9">
      <w:rPr>
        <w:noProof/>
      </w:rPr>
      <w:t>2</w:t>
    </w:r>
    <w:r w:rsidRPr="006C31F9">
      <w:fldChar w:fldCharType="end"/>
    </w:r>
    <w:r w:rsidRPr="006C31F9">
      <w:t xml:space="preserve"> -</w:t>
    </w:r>
  </w:p>
  <w:p w14:paraId="28BFDE65" w14:textId="25DDEB05" w:rsidR="00326D34" w:rsidRPr="006C31F9" w:rsidRDefault="00326D34" w:rsidP="006C31F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9A02" w14:textId="77777777" w:rsidR="006C31F9" w:rsidRPr="006C31F9" w:rsidRDefault="0048563C" w:rsidP="006C31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31F9">
      <w:t>G/SPS/N/</w:t>
    </w:r>
    <w:proofErr w:type="spellStart"/>
    <w:r w:rsidRPr="006C31F9">
      <w:t>KWT</w:t>
    </w:r>
    <w:proofErr w:type="spellEnd"/>
    <w:r w:rsidRPr="006C31F9">
      <w:t>/140</w:t>
    </w:r>
  </w:p>
  <w:p w14:paraId="5233BCC6" w14:textId="77777777" w:rsidR="006C31F9" w:rsidRPr="006C31F9" w:rsidRDefault="006C31F9" w:rsidP="006C31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3BB024" w14:textId="0E404214" w:rsidR="006C31F9" w:rsidRPr="006C31F9" w:rsidRDefault="0048563C" w:rsidP="006C31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31F9">
      <w:t xml:space="preserve">- </w:t>
    </w:r>
    <w:r w:rsidRPr="006C31F9">
      <w:fldChar w:fldCharType="begin"/>
    </w:r>
    <w:r w:rsidRPr="006C31F9">
      <w:instrText xml:space="preserve"> PAGE </w:instrText>
    </w:r>
    <w:r w:rsidRPr="006C31F9">
      <w:fldChar w:fldCharType="separate"/>
    </w:r>
    <w:r w:rsidRPr="006C31F9">
      <w:rPr>
        <w:noProof/>
      </w:rPr>
      <w:t>2</w:t>
    </w:r>
    <w:r w:rsidRPr="006C31F9">
      <w:fldChar w:fldCharType="end"/>
    </w:r>
    <w:r w:rsidRPr="006C31F9">
      <w:t xml:space="preserve"> -</w:t>
    </w:r>
  </w:p>
  <w:p w14:paraId="2ECCE2B3" w14:textId="7D439F1A" w:rsidR="00326D34" w:rsidRPr="006C31F9" w:rsidRDefault="00326D34" w:rsidP="006C31F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285B" w14:paraId="4625F50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584F2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49E6BE" w14:textId="3A40484F" w:rsidR="00ED54E0" w:rsidRPr="00326D34" w:rsidRDefault="0048563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0"/>
    <w:tr w:rsidR="0037285B" w14:paraId="75EE8E75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358D2B" w14:textId="77777777" w:rsidR="00ED54E0" w:rsidRPr="00326D34" w:rsidRDefault="009658A4" w:rsidP="00545F9C">
          <w:pPr>
            <w:jc w:val="left"/>
          </w:pPr>
          <w:r>
            <w:rPr>
              <w:lang w:eastAsia="en-GB"/>
            </w:rPr>
            <w:pict w14:anchorId="46F08A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7587FB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7285B" w14:paraId="0FD87761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DC1C62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BB075E" w14:textId="77777777" w:rsidR="006C31F9" w:rsidRDefault="0048563C" w:rsidP="00043762">
          <w:pPr>
            <w:jc w:val="right"/>
            <w:rPr>
              <w:b/>
              <w:szCs w:val="16"/>
            </w:rPr>
          </w:pPr>
          <w:bookmarkStart w:id="4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/140</w:t>
          </w:r>
          <w:bookmarkEnd w:id="41"/>
        </w:p>
      </w:tc>
    </w:tr>
    <w:tr w:rsidR="0037285B" w14:paraId="1E55347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6886D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0A1F08" w14:textId="0F37310C" w:rsidR="00ED54E0" w:rsidRPr="00326D34" w:rsidRDefault="007C10DE" w:rsidP="00545F9C">
          <w:pPr>
            <w:jc w:val="right"/>
            <w:rPr>
              <w:szCs w:val="16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6"/>
            </w:rPr>
            <w:t>13 May 2024</w:t>
          </w:r>
        </w:p>
      </w:tc>
    </w:tr>
    <w:tr w:rsidR="0037285B" w14:paraId="120FF887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CAD322" w14:textId="25170132" w:rsidR="00ED54E0" w:rsidRPr="00326D34" w:rsidRDefault="0048563C" w:rsidP="00545F9C">
          <w:pPr>
            <w:jc w:val="left"/>
            <w:rPr>
              <w:b/>
            </w:rPr>
          </w:pPr>
          <w:bookmarkStart w:id="44" w:name="bmkSerial"/>
          <w:r w:rsidRPr="004D1783">
            <w:rPr>
              <w:color w:val="FF0000"/>
              <w:szCs w:val="16"/>
            </w:rPr>
            <w:t>(</w:t>
          </w:r>
          <w:r w:rsidR="007C10DE">
            <w:rPr>
              <w:color w:val="FF0000"/>
              <w:szCs w:val="16"/>
            </w:rPr>
            <w:t>24-</w:t>
          </w:r>
          <w:r w:rsidR="009658A4">
            <w:rPr>
              <w:color w:val="FF0000"/>
              <w:szCs w:val="16"/>
            </w:rPr>
            <w:t>3693</w:t>
          </w:r>
          <w:r w:rsidRPr="004D1783">
            <w:rPr>
              <w:color w:val="FF0000"/>
              <w:szCs w:val="16"/>
            </w:rPr>
            <w:t>)</w:t>
          </w:r>
          <w:bookmarkEnd w:id="4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129CA4" w14:textId="77777777" w:rsidR="00ED54E0" w:rsidRPr="00326D34" w:rsidRDefault="0048563C" w:rsidP="00545F9C">
          <w:pPr>
            <w:jc w:val="right"/>
            <w:rPr>
              <w:szCs w:val="16"/>
            </w:rPr>
          </w:pPr>
          <w:bookmarkStart w:id="45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5"/>
        </w:p>
      </w:tc>
    </w:tr>
    <w:tr w:rsidR="0037285B" w14:paraId="13ACC9A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BE0852" w14:textId="47EC0B9B" w:rsidR="00ED54E0" w:rsidRPr="00326D34" w:rsidRDefault="0048563C" w:rsidP="00545F9C">
          <w:pPr>
            <w:jc w:val="left"/>
            <w:rPr>
              <w:sz w:val="14"/>
              <w:szCs w:val="16"/>
            </w:rPr>
          </w:pPr>
          <w:bookmarkStart w:id="46" w:name="bmkCommittee"/>
          <w:r>
            <w:rPr>
              <w:b/>
            </w:rPr>
            <w:t>Committee on Sanitary and Phytosanitary Measures</w:t>
          </w:r>
          <w:bookmarkEnd w:id="4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51EAE2" w14:textId="13E539B7" w:rsidR="00ED54E0" w:rsidRPr="004D1783" w:rsidRDefault="0048563C" w:rsidP="00BD648A">
          <w:pPr>
            <w:jc w:val="right"/>
            <w:rPr>
              <w:bCs/>
              <w:szCs w:val="18"/>
            </w:rPr>
          </w:pPr>
          <w:bookmarkStart w:id="47" w:name="bmkLanguage"/>
          <w:r>
            <w:rPr>
              <w:bCs/>
              <w:szCs w:val="18"/>
            </w:rPr>
            <w:t>Original: English</w:t>
          </w:r>
          <w:bookmarkEnd w:id="47"/>
        </w:p>
      </w:tc>
    </w:tr>
  </w:tbl>
  <w:p w14:paraId="66C1C910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C3089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5A52E8" w:tentative="1">
      <w:start w:val="1"/>
      <w:numFmt w:val="lowerLetter"/>
      <w:lvlText w:val="%2."/>
      <w:lvlJc w:val="left"/>
      <w:pPr>
        <w:ind w:left="1080" w:hanging="360"/>
      </w:pPr>
    </w:lvl>
    <w:lvl w:ilvl="2" w:tplc="E9BA4826" w:tentative="1">
      <w:start w:val="1"/>
      <w:numFmt w:val="lowerRoman"/>
      <w:lvlText w:val="%3."/>
      <w:lvlJc w:val="right"/>
      <w:pPr>
        <w:ind w:left="1800" w:hanging="180"/>
      </w:pPr>
    </w:lvl>
    <w:lvl w:ilvl="3" w:tplc="26BE9428" w:tentative="1">
      <w:start w:val="1"/>
      <w:numFmt w:val="decimal"/>
      <w:lvlText w:val="%4."/>
      <w:lvlJc w:val="left"/>
      <w:pPr>
        <w:ind w:left="2520" w:hanging="360"/>
      </w:pPr>
    </w:lvl>
    <w:lvl w:ilvl="4" w:tplc="32F8AC0C" w:tentative="1">
      <w:start w:val="1"/>
      <w:numFmt w:val="lowerLetter"/>
      <w:lvlText w:val="%5."/>
      <w:lvlJc w:val="left"/>
      <w:pPr>
        <w:ind w:left="3240" w:hanging="360"/>
      </w:pPr>
    </w:lvl>
    <w:lvl w:ilvl="5" w:tplc="E59415C8" w:tentative="1">
      <w:start w:val="1"/>
      <w:numFmt w:val="lowerRoman"/>
      <w:lvlText w:val="%6."/>
      <w:lvlJc w:val="right"/>
      <w:pPr>
        <w:ind w:left="3960" w:hanging="180"/>
      </w:pPr>
    </w:lvl>
    <w:lvl w:ilvl="6" w:tplc="F9FE4C4A" w:tentative="1">
      <w:start w:val="1"/>
      <w:numFmt w:val="decimal"/>
      <w:lvlText w:val="%7."/>
      <w:lvlJc w:val="left"/>
      <w:pPr>
        <w:ind w:left="4680" w:hanging="360"/>
      </w:pPr>
    </w:lvl>
    <w:lvl w:ilvl="7" w:tplc="18B8B4EA" w:tentative="1">
      <w:start w:val="1"/>
      <w:numFmt w:val="lowerLetter"/>
      <w:lvlText w:val="%8."/>
      <w:lvlJc w:val="left"/>
      <w:pPr>
        <w:ind w:left="5400" w:hanging="360"/>
      </w:pPr>
    </w:lvl>
    <w:lvl w:ilvl="8" w:tplc="007271A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571179">
    <w:abstractNumId w:val="9"/>
  </w:num>
  <w:num w:numId="2" w16cid:durableId="1182160220">
    <w:abstractNumId w:val="7"/>
  </w:num>
  <w:num w:numId="3" w16cid:durableId="319966291">
    <w:abstractNumId w:val="6"/>
  </w:num>
  <w:num w:numId="4" w16cid:durableId="1239365492">
    <w:abstractNumId w:val="5"/>
  </w:num>
  <w:num w:numId="5" w16cid:durableId="1757900498">
    <w:abstractNumId w:val="4"/>
  </w:num>
  <w:num w:numId="6" w16cid:durableId="826752189">
    <w:abstractNumId w:val="12"/>
  </w:num>
  <w:num w:numId="7" w16cid:durableId="174807776">
    <w:abstractNumId w:val="11"/>
  </w:num>
  <w:num w:numId="8" w16cid:durableId="1009673486">
    <w:abstractNumId w:val="10"/>
  </w:num>
  <w:num w:numId="9" w16cid:durableId="1430810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0893789">
    <w:abstractNumId w:val="13"/>
  </w:num>
  <w:num w:numId="11" w16cid:durableId="2098212376">
    <w:abstractNumId w:val="8"/>
  </w:num>
  <w:num w:numId="12" w16cid:durableId="657996589">
    <w:abstractNumId w:val="3"/>
  </w:num>
  <w:num w:numId="13" w16cid:durableId="1356544319">
    <w:abstractNumId w:val="2"/>
  </w:num>
  <w:num w:numId="14" w16cid:durableId="2029912329">
    <w:abstractNumId w:val="1"/>
  </w:num>
  <w:num w:numId="15" w16cid:durableId="94538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2617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92A4A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285B"/>
    <w:rsid w:val="00377217"/>
    <w:rsid w:val="003A5AAF"/>
    <w:rsid w:val="003C66CC"/>
    <w:rsid w:val="003E032D"/>
    <w:rsid w:val="00467032"/>
    <w:rsid w:val="0046754A"/>
    <w:rsid w:val="00475E67"/>
    <w:rsid w:val="0048563C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C31F9"/>
    <w:rsid w:val="006D33BC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10D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658A4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BF1C7D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16069"/>
    <w:rsid w:val="00F245E3"/>
    <w:rsid w:val="00F30BFD"/>
    <w:rsid w:val="00F32397"/>
    <w:rsid w:val="00F40595"/>
    <w:rsid w:val="00F412E7"/>
    <w:rsid w:val="00F569C2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1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6C31F9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WT/24_03120_01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fn.gov.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2f635995-5b85-4400-b839-ee695bca5165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36EB7A5-E76D-48C4-A821-4EBE6F59193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23</TotalTime>
  <Pages>2</Pages>
  <Words>477</Words>
  <Characters>2816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2022-04-20T12:54:00Z</dcterms:created>
  <dcterms:modified xsi:type="dcterms:W3CDTF">2024-05-13T14:06:00Z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G/SPS/N/KWT/140</vt:lpwstr>
  </property>
  <property fmtid="{D5CDD505-2E9C-101B-9397-08002B2CF9AE}" pid="3" name="TitusGUID">
    <vt:lpwstr>2f635995-5b85-4400-b839-ee695bca5165</vt:lpwstr>
  </property>
  <property fmtid="{D5CDD505-2E9C-101B-9397-08002B2CF9AE}" pid="4" name="WTOCLASSIFICATION">
    <vt:lpwstr>WTO OFFICIAL</vt:lpwstr>
  </property>
</Properties>
</file>