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6DD2" w14:textId="77777777" w:rsidR="00326D34" w:rsidRPr="004D1783" w:rsidRDefault="00600C8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10A8" w14:paraId="52B7558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37DD31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2D7AB8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6AC9971E" w14:textId="77777777" w:rsidR="00326D34" w:rsidRPr="004D1783" w:rsidRDefault="00600C8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E610A8" w14:paraId="40F2058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91128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401B4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E610A8" w14:paraId="7D4CB12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AA2D3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53485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 xml:space="preserve">Meat and edible offal of the poultry of heading 01.05, fresh, </w:t>
            </w:r>
            <w:proofErr w:type="gramStart"/>
            <w:r w:rsidRPr="00F778D1">
              <w:t>chilled</w:t>
            </w:r>
            <w:proofErr w:type="gramEnd"/>
            <w:r w:rsidRPr="00F778D1">
              <w:t xml:space="preserve"> or frozen (HS code(s): 0207); Meat, meat products and other animal produce (ICS code(s): 67.120)</w:t>
            </w:r>
            <w:bookmarkEnd w:id="3"/>
          </w:p>
        </w:tc>
      </w:tr>
      <w:tr w:rsidR="00E610A8" w14:paraId="5077014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5E38B" w14:textId="77777777" w:rsidR="00326D34" w:rsidRPr="004D1783" w:rsidRDefault="00600C8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6F707" w14:textId="77777777" w:rsidR="00326D34" w:rsidRPr="004D1783" w:rsidRDefault="00600C8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11FB5D7" w14:textId="77777777" w:rsidR="00326D34" w:rsidRPr="004D1783" w:rsidRDefault="00600C86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88FD1F8" w14:textId="77777777" w:rsidR="00326D34" w:rsidRPr="004D1783" w:rsidRDefault="00600C8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United States of America</w:t>
            </w:r>
            <w:bookmarkEnd w:id="7"/>
          </w:p>
        </w:tc>
      </w:tr>
      <w:tr w:rsidR="00E610A8" w14:paraId="4EB69C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8764F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F57B1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Decision number 469 and 471 of 7 May 2024 (United</w:t>
            </w:r>
            <w:r>
              <w:t> S</w:t>
            </w:r>
            <w:r w:rsidRPr="008F3F4B">
              <w:t>tates of America)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6CB3F478" w14:textId="77777777" w:rsidR="00326D34" w:rsidRPr="004D1783" w:rsidRDefault="00600C86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"https://members.wto.org/crnattachments/2024/SPS/KWT/24_03176_00_x.pdf"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https://members.wto.org/crnattachments/2024/SPS/KWT/24_03176_00_x.pdf</w:t>
            </w:r>
            <w:r>
              <w:rPr>
                <w:color w:val="0000FF"/>
                <w:u w:val="single"/>
              </w:rPr>
              <w:fldChar w:fldCharType="end"/>
            </w:r>
            <w:r w:rsidRPr="004D1783">
              <w:t xml:space="preserve"> </w:t>
            </w:r>
            <w:hyperlink r:id="rId8" w:tgtFrame="_blank" w:history="1">
              <w:r w:rsidRPr="004D1783">
                <w:rPr>
                  <w:color w:val="0000FF"/>
                  <w:u w:val="single"/>
                </w:rPr>
                <w:t>https://members.wto.org/crnattachments/2024/SPS/KWT/24_03176_01_x.pdf</w:t>
              </w:r>
            </w:hyperlink>
            <w:bookmarkEnd w:id="11"/>
          </w:p>
        </w:tc>
      </w:tr>
      <w:tr w:rsidR="00E610A8" w14:paraId="3190A93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8BC21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62F48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Decision to ban and lift ban of poultry meat (fresh, chilled, </w:t>
            </w:r>
            <w:proofErr w:type="gramStart"/>
            <w:r w:rsidRPr="00097200">
              <w:t>frozen</w:t>
            </w:r>
            <w:proofErr w:type="gramEnd"/>
            <w:r w:rsidRPr="00097200">
              <w:t xml:space="preserve"> and processed) of all types from certain counties in the United States of America due to an outbreak of highly pathogenic avian influenza.</w:t>
            </w:r>
            <w:bookmarkEnd w:id="12"/>
          </w:p>
        </w:tc>
      </w:tr>
      <w:tr w:rsidR="00E610A8" w14:paraId="464B614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83E1C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36235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E610A8" w14:paraId="6734FA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F81FC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A8C4C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To prevent highly pathogenic avian influenza from entering the State of Kuwait.</w:t>
            </w:r>
            <w:bookmarkEnd w:id="19"/>
          </w:p>
        </w:tc>
      </w:tr>
      <w:tr w:rsidR="00E610A8" w14:paraId="7D7A8A3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39778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6D7FF" w14:textId="77777777" w:rsidR="00326D34" w:rsidRPr="004D1783" w:rsidRDefault="00600C8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BA91FC9" w14:textId="77777777" w:rsidR="00326D34" w:rsidRPr="004D1783" w:rsidRDefault="00600C86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2354D2B" w14:textId="77777777" w:rsidR="00326D34" w:rsidRPr="004D1783" w:rsidRDefault="00600C8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Infection with High Pathogenicity Avian Influenza viruses</w:t>
            </w:r>
            <w:bookmarkEnd w:id="23"/>
          </w:p>
          <w:p w14:paraId="61DE3ADE" w14:textId="77777777" w:rsidR="00326D34" w:rsidRPr="004D1783" w:rsidRDefault="00600C86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5854518" w14:textId="77777777" w:rsidR="00326D34" w:rsidRPr="004D1783" w:rsidRDefault="00600C86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04B87985" w14:textId="77777777" w:rsidR="00326D34" w:rsidRPr="004D1783" w:rsidRDefault="00600C8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41AA7F4" w14:textId="77777777" w:rsidR="00326D34" w:rsidRPr="004D1783" w:rsidRDefault="00600C8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DA9FDCD" w14:textId="77777777" w:rsidR="00326D34" w:rsidRPr="004D1783" w:rsidRDefault="00600C86" w:rsidP="006C2C6B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E610A8" w14:paraId="49BA30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58426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B7EBF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610A8" w14:paraId="405B6D6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69FBE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ADF63" w14:textId="77777777" w:rsidR="006C2C6B" w:rsidRDefault="00600C86" w:rsidP="004D1783">
            <w:pPr>
              <w:spacing w:before="120" w:after="120"/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</w:p>
          <w:p w14:paraId="0618CEFB" w14:textId="77777777" w:rsidR="00326D34" w:rsidRPr="004D1783" w:rsidRDefault="00600C86" w:rsidP="004D1783">
            <w:pPr>
              <w:spacing w:before="120" w:after="120"/>
              <w:rPr>
                <w:bCs/>
              </w:rPr>
            </w:pPr>
            <w:r w:rsidRPr="00EC5D60">
              <w:t>9 May 2024</w:t>
            </w:r>
            <w:bookmarkEnd w:id="32"/>
          </w:p>
          <w:p w14:paraId="00C929F6" w14:textId="77777777" w:rsidR="00326D34" w:rsidRPr="004D1783" w:rsidRDefault="00600C86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E610A8" w14:paraId="0201288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FDFC2" w14:textId="77777777" w:rsidR="00326D34" w:rsidRPr="004D1783" w:rsidRDefault="00600C8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7D949" w14:textId="77777777" w:rsidR="00326D34" w:rsidRPr="004D1783" w:rsidRDefault="00600C8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A17AE1E" w14:textId="77777777" w:rsidR="00B8316E" w:rsidRPr="00EC5D60" w:rsidRDefault="00600C86" w:rsidP="004D1783">
            <w:r w:rsidRPr="00EC5D60">
              <w:t>Public Authority for Food and Nutrition</w:t>
            </w:r>
          </w:p>
          <w:p w14:paraId="597FA49E" w14:textId="77777777" w:rsidR="00B8316E" w:rsidRPr="00EC5D60" w:rsidRDefault="00600C86" w:rsidP="004D1783">
            <w:r w:rsidRPr="00EC5D60">
              <w:t>207, Sabah Al Salem</w:t>
            </w:r>
          </w:p>
          <w:p w14:paraId="10DB1492" w14:textId="77777777" w:rsidR="00B8316E" w:rsidRPr="00EC5D60" w:rsidRDefault="00600C86" w:rsidP="004D1783">
            <w:r w:rsidRPr="00EC5D60">
              <w:t>Kuwait</w:t>
            </w:r>
          </w:p>
          <w:p w14:paraId="3FB0F058" w14:textId="77777777" w:rsidR="00B8316E" w:rsidRPr="00EC5D60" w:rsidRDefault="00600C86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7"/>
          </w:p>
        </w:tc>
      </w:tr>
      <w:tr w:rsidR="00E610A8" w14:paraId="4CC60E1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7B89C0" w14:textId="77777777" w:rsidR="00326D34" w:rsidRPr="004D1783" w:rsidRDefault="00600C8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6036A8" w14:textId="77777777" w:rsidR="00326D34" w:rsidRPr="004D1783" w:rsidRDefault="00600C8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351DCCCD" w14:textId="77777777" w:rsidR="00326D34" w:rsidRPr="00EC5D60" w:rsidRDefault="00600C8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5346B25B" w14:textId="77777777" w:rsidR="00326D34" w:rsidRPr="00EC5D60" w:rsidRDefault="00600C8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</w:t>
            </w:r>
          </w:p>
          <w:p w14:paraId="5A353DC0" w14:textId="77777777" w:rsidR="00326D34" w:rsidRPr="00EC5D60" w:rsidRDefault="00600C8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Kuwait</w:t>
            </w:r>
          </w:p>
          <w:p w14:paraId="478ECFC8" w14:textId="77777777" w:rsidR="00326D34" w:rsidRPr="00EC5D60" w:rsidRDefault="00600C8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40"/>
          </w:p>
        </w:tc>
      </w:tr>
    </w:tbl>
    <w:p w14:paraId="65183BEF" w14:textId="77777777" w:rsidR="007141CF" w:rsidRPr="004D1783" w:rsidRDefault="007141CF" w:rsidP="004D1783"/>
    <w:sectPr w:rsidR="007141CF" w:rsidRPr="004D1783" w:rsidSect="004E6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9C66" w14:textId="77777777" w:rsidR="00600C86" w:rsidRDefault="00600C86">
      <w:r>
        <w:separator/>
      </w:r>
    </w:p>
  </w:endnote>
  <w:endnote w:type="continuationSeparator" w:id="0">
    <w:p w14:paraId="3D86784A" w14:textId="77777777" w:rsidR="00600C86" w:rsidRDefault="006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0051" w14:textId="77777777" w:rsidR="00326D34" w:rsidRPr="004E6D30" w:rsidRDefault="00600C86" w:rsidP="004E6D3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530F" w14:textId="77777777" w:rsidR="00326D34" w:rsidRPr="004E6D30" w:rsidRDefault="00600C86" w:rsidP="004E6D3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D6AC" w14:textId="77777777" w:rsidR="007C2582" w:rsidRPr="004D1783" w:rsidRDefault="00600C8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9667" w14:textId="77777777" w:rsidR="00600C86" w:rsidRDefault="00600C86">
      <w:r>
        <w:separator/>
      </w:r>
    </w:p>
  </w:footnote>
  <w:footnote w:type="continuationSeparator" w:id="0">
    <w:p w14:paraId="5DFD3DB1" w14:textId="77777777" w:rsidR="00600C86" w:rsidRDefault="0060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ECAC" w14:textId="77777777" w:rsidR="004E6D30" w:rsidRPr="004E6D30" w:rsidRDefault="00600C86" w:rsidP="004E6D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D30">
      <w:t>G/SPS/N/KWT/142</w:t>
    </w:r>
  </w:p>
  <w:p w14:paraId="55F455E1" w14:textId="77777777" w:rsidR="004E6D30" w:rsidRPr="004E6D30" w:rsidRDefault="004E6D30" w:rsidP="004E6D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8F78F3" w14:textId="77777777" w:rsidR="004E6D30" w:rsidRPr="004E6D30" w:rsidRDefault="00600C86" w:rsidP="004E6D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D30">
      <w:t xml:space="preserve">- </w:t>
    </w:r>
    <w:r w:rsidRPr="004E6D30">
      <w:fldChar w:fldCharType="begin"/>
    </w:r>
    <w:r w:rsidRPr="004E6D30">
      <w:instrText xml:space="preserve"> PAGE </w:instrText>
    </w:r>
    <w:r w:rsidRPr="004E6D30">
      <w:fldChar w:fldCharType="separate"/>
    </w:r>
    <w:r w:rsidRPr="004E6D30">
      <w:rPr>
        <w:noProof/>
      </w:rPr>
      <w:t>2</w:t>
    </w:r>
    <w:r w:rsidRPr="004E6D30">
      <w:fldChar w:fldCharType="end"/>
    </w:r>
    <w:r w:rsidRPr="004E6D30">
      <w:t xml:space="preserve"> -</w:t>
    </w:r>
  </w:p>
  <w:p w14:paraId="301FBE72" w14:textId="77777777" w:rsidR="00326D34" w:rsidRPr="004E6D30" w:rsidRDefault="00326D34" w:rsidP="004E6D3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B9B9" w14:textId="77777777" w:rsidR="004E6D30" w:rsidRPr="004E6D30" w:rsidRDefault="00600C86" w:rsidP="004E6D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D30">
      <w:t>G/SPS/N/KWT/142</w:t>
    </w:r>
  </w:p>
  <w:p w14:paraId="6571E7E3" w14:textId="77777777" w:rsidR="004E6D30" w:rsidRPr="004E6D30" w:rsidRDefault="004E6D30" w:rsidP="004E6D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D9EF11" w14:textId="77777777" w:rsidR="004E6D30" w:rsidRPr="004E6D30" w:rsidRDefault="00600C86" w:rsidP="004E6D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D30">
      <w:t xml:space="preserve">- </w:t>
    </w:r>
    <w:r w:rsidRPr="004E6D30">
      <w:fldChar w:fldCharType="begin"/>
    </w:r>
    <w:r w:rsidRPr="004E6D30">
      <w:instrText xml:space="preserve"> PAGE </w:instrText>
    </w:r>
    <w:r w:rsidRPr="004E6D30">
      <w:fldChar w:fldCharType="separate"/>
    </w:r>
    <w:r w:rsidRPr="004E6D30">
      <w:rPr>
        <w:noProof/>
      </w:rPr>
      <w:t>2</w:t>
    </w:r>
    <w:r w:rsidRPr="004E6D30">
      <w:fldChar w:fldCharType="end"/>
    </w:r>
    <w:r w:rsidRPr="004E6D30">
      <w:t xml:space="preserve"> -</w:t>
    </w:r>
  </w:p>
  <w:p w14:paraId="0CB545D5" w14:textId="77777777" w:rsidR="00326D34" w:rsidRPr="004E6D30" w:rsidRDefault="00326D34" w:rsidP="004E6D3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10A8" w14:paraId="68907F5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C9340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DE9896" w14:textId="77777777" w:rsidR="00ED54E0" w:rsidRPr="00326D34" w:rsidRDefault="00600C8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E610A8" w14:paraId="3A1F2E2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7320ED" w14:textId="77777777" w:rsidR="00ED54E0" w:rsidRPr="00326D34" w:rsidRDefault="00600C86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6D333B" wp14:editId="0D53302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72388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C2ED8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610A8" w14:paraId="395F5BB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3B885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E9F4C0" w14:textId="77777777" w:rsidR="004E6D30" w:rsidRDefault="00600C86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G/SPS/N/KWT/142</w:t>
          </w:r>
          <w:bookmarkEnd w:id="42"/>
        </w:p>
      </w:tc>
    </w:tr>
    <w:tr w:rsidR="00E610A8" w14:paraId="514966D7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E5FE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C14A3A" w14:textId="464B8A8B" w:rsidR="00ED54E0" w:rsidRPr="00326D34" w:rsidRDefault="00600C86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13 May 2024</w:t>
          </w:r>
        </w:p>
      </w:tc>
    </w:tr>
    <w:tr w:rsidR="00E610A8" w14:paraId="6E9803B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FB22CC" w14:textId="3F7329FB" w:rsidR="00ED54E0" w:rsidRPr="00326D34" w:rsidRDefault="00600C86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24-</w:t>
          </w:r>
          <w:r w:rsidR="00305621">
            <w:rPr>
              <w:color w:val="FF0000"/>
              <w:szCs w:val="16"/>
            </w:rPr>
            <w:t>3717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7293AC" w14:textId="77777777" w:rsidR="00ED54E0" w:rsidRPr="00326D34" w:rsidRDefault="00600C86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E610A8" w14:paraId="13FDEE3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D3D308" w14:textId="77777777" w:rsidR="00ED54E0" w:rsidRPr="00326D34" w:rsidRDefault="00600C86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53B970" w14:textId="77777777" w:rsidR="00ED54E0" w:rsidRPr="004D1783" w:rsidRDefault="00600C86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0FA9208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AE51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68BB78" w:tentative="1">
      <w:start w:val="1"/>
      <w:numFmt w:val="lowerLetter"/>
      <w:lvlText w:val="%2."/>
      <w:lvlJc w:val="left"/>
      <w:pPr>
        <w:ind w:left="1080" w:hanging="360"/>
      </w:pPr>
    </w:lvl>
    <w:lvl w:ilvl="2" w:tplc="8744A6DA" w:tentative="1">
      <w:start w:val="1"/>
      <w:numFmt w:val="lowerRoman"/>
      <w:lvlText w:val="%3."/>
      <w:lvlJc w:val="right"/>
      <w:pPr>
        <w:ind w:left="1800" w:hanging="180"/>
      </w:pPr>
    </w:lvl>
    <w:lvl w:ilvl="3" w:tplc="A846F5B0" w:tentative="1">
      <w:start w:val="1"/>
      <w:numFmt w:val="decimal"/>
      <w:lvlText w:val="%4."/>
      <w:lvlJc w:val="left"/>
      <w:pPr>
        <w:ind w:left="2520" w:hanging="360"/>
      </w:pPr>
    </w:lvl>
    <w:lvl w:ilvl="4" w:tplc="1E9A4D22" w:tentative="1">
      <w:start w:val="1"/>
      <w:numFmt w:val="lowerLetter"/>
      <w:lvlText w:val="%5."/>
      <w:lvlJc w:val="left"/>
      <w:pPr>
        <w:ind w:left="3240" w:hanging="360"/>
      </w:pPr>
    </w:lvl>
    <w:lvl w:ilvl="5" w:tplc="8012C55A" w:tentative="1">
      <w:start w:val="1"/>
      <w:numFmt w:val="lowerRoman"/>
      <w:lvlText w:val="%6."/>
      <w:lvlJc w:val="right"/>
      <w:pPr>
        <w:ind w:left="3960" w:hanging="180"/>
      </w:pPr>
    </w:lvl>
    <w:lvl w:ilvl="6" w:tplc="BFA0DB66" w:tentative="1">
      <w:start w:val="1"/>
      <w:numFmt w:val="decimal"/>
      <w:lvlText w:val="%7."/>
      <w:lvlJc w:val="left"/>
      <w:pPr>
        <w:ind w:left="4680" w:hanging="360"/>
      </w:pPr>
    </w:lvl>
    <w:lvl w:ilvl="7" w:tplc="61A8FF3A" w:tentative="1">
      <w:start w:val="1"/>
      <w:numFmt w:val="lowerLetter"/>
      <w:lvlText w:val="%8."/>
      <w:lvlJc w:val="left"/>
      <w:pPr>
        <w:ind w:left="5400" w:hanging="360"/>
      </w:pPr>
    </w:lvl>
    <w:lvl w:ilvl="8" w:tplc="1CC04E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902896">
    <w:abstractNumId w:val="9"/>
  </w:num>
  <w:num w:numId="2" w16cid:durableId="661617004">
    <w:abstractNumId w:val="7"/>
  </w:num>
  <w:num w:numId="3" w16cid:durableId="577903703">
    <w:abstractNumId w:val="6"/>
  </w:num>
  <w:num w:numId="4" w16cid:durableId="1403791796">
    <w:abstractNumId w:val="5"/>
  </w:num>
  <w:num w:numId="5" w16cid:durableId="1865902890">
    <w:abstractNumId w:val="4"/>
  </w:num>
  <w:num w:numId="6" w16cid:durableId="67073462">
    <w:abstractNumId w:val="12"/>
  </w:num>
  <w:num w:numId="7" w16cid:durableId="858004729">
    <w:abstractNumId w:val="11"/>
  </w:num>
  <w:num w:numId="8" w16cid:durableId="521866021">
    <w:abstractNumId w:val="10"/>
  </w:num>
  <w:num w:numId="9" w16cid:durableId="1020280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0133361">
    <w:abstractNumId w:val="13"/>
  </w:num>
  <w:num w:numId="11" w16cid:durableId="1097677064">
    <w:abstractNumId w:val="8"/>
  </w:num>
  <w:num w:numId="12" w16cid:durableId="397560270">
    <w:abstractNumId w:val="3"/>
  </w:num>
  <w:num w:numId="13" w16cid:durableId="718019078">
    <w:abstractNumId w:val="2"/>
  </w:num>
  <w:num w:numId="14" w16cid:durableId="1336298167">
    <w:abstractNumId w:val="1"/>
  </w:num>
  <w:num w:numId="15" w16cid:durableId="186320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05621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E6D30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00C86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2C6B"/>
    <w:rsid w:val="006E5090"/>
    <w:rsid w:val="006F1CC4"/>
    <w:rsid w:val="006F5826"/>
    <w:rsid w:val="00700181"/>
    <w:rsid w:val="007024AB"/>
    <w:rsid w:val="007141CF"/>
    <w:rsid w:val="00742B8C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8316E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610A8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CB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3176_01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c671ee86-aedb-4ed9-ab1c-c999788dfd5b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D2187C3-B490-4482-82CD-A120598A799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432</Words>
  <Characters>2527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2024-05-13T14:00:00Z</dcterms:created>
  <dcterms:modified xsi:type="dcterms:W3CDTF">2024-05-13T14:45:00Z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G/SPS/N/KWT/142</vt:lpwstr>
  </property>
  <property fmtid="{D5CDD505-2E9C-101B-9397-08002B2CF9AE}" pid="3" name="TitusGUID">
    <vt:lpwstr>c671ee86-aedb-4ed9-ab1c-c999788dfd5b</vt:lpwstr>
  </property>
  <property fmtid="{D5CDD505-2E9C-101B-9397-08002B2CF9AE}" pid="4" name="WTOCLASSIFICATION">
    <vt:lpwstr>WTO OFFICIAL</vt:lpwstr>
  </property>
</Properties>
</file>