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FB46" w14:textId="77777777" w:rsidR="00AD0FDA" w:rsidRPr="00934B4C" w:rsidRDefault="00312E9B" w:rsidP="00934B4C">
      <w:pPr>
        <w:pStyle w:val="Title"/>
        <w:rPr>
          <w:caps w:val="0"/>
          <w:kern w:val="0"/>
        </w:rPr>
      </w:pPr>
      <w:r w:rsidRPr="00934B4C">
        <w:rPr>
          <w:caps w:val="0"/>
          <w:kern w:val="0"/>
        </w:rPr>
        <w:t>NOTIFICATION</w:t>
      </w:r>
    </w:p>
    <w:p w14:paraId="34EC7A35" w14:textId="77777777" w:rsidR="00AD0FDA" w:rsidRPr="00934B4C" w:rsidRDefault="00312E9B" w:rsidP="00934B4C">
      <w:pPr>
        <w:pStyle w:val="Title3"/>
      </w:pPr>
      <w:r w:rsidRPr="00934B4C">
        <w:t>Addendum</w:t>
      </w:r>
    </w:p>
    <w:p w14:paraId="6F190B8F" w14:textId="77777777" w:rsidR="007141CF" w:rsidRPr="00934B4C" w:rsidRDefault="00312E9B" w:rsidP="00934B4C">
      <w:r w:rsidRPr="00934B4C">
        <w:t xml:space="preserve">The following communication, received on </w:t>
      </w:r>
      <w:bookmarkStart w:id="0" w:name="spsDateCommunication"/>
      <w:bookmarkStart w:id="1" w:name="spsDateReception"/>
      <w:r w:rsidRPr="00934B4C">
        <w:t>3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2EDD51A7" w14:textId="77777777" w:rsidR="00AD0FDA" w:rsidRPr="00934B4C" w:rsidRDefault="00AD0FDA" w:rsidP="00934B4C"/>
    <w:p w14:paraId="7B92524D" w14:textId="77777777" w:rsidR="00AD0FDA" w:rsidRPr="00934B4C" w:rsidRDefault="00312E9B" w:rsidP="00934B4C">
      <w:pPr>
        <w:jc w:val="center"/>
        <w:rPr>
          <w:b/>
        </w:rPr>
      </w:pPr>
      <w:r w:rsidRPr="00934B4C">
        <w:rPr>
          <w:b/>
        </w:rPr>
        <w:t>_______________</w:t>
      </w:r>
    </w:p>
    <w:p w14:paraId="376C3D9F" w14:textId="77777777" w:rsidR="00AD0FDA" w:rsidRPr="00934B4C" w:rsidRDefault="00AD0FDA" w:rsidP="00934B4C"/>
    <w:p w14:paraId="4E84DB1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92397" w14:paraId="05F78F3B" w14:textId="77777777" w:rsidTr="00D0271D">
        <w:tc>
          <w:tcPr>
            <w:tcW w:w="9242" w:type="dxa"/>
            <w:shd w:val="clear" w:color="auto" w:fill="auto"/>
          </w:tcPr>
          <w:p w14:paraId="59D61BDB" w14:textId="77777777" w:rsidR="00AD0FDA" w:rsidRPr="00934B4C" w:rsidRDefault="00312E9B" w:rsidP="00934B4C">
            <w:pPr>
              <w:spacing w:after="240"/>
              <w:rPr>
                <w:u w:val="single"/>
              </w:rPr>
            </w:pPr>
            <w:bookmarkStart w:id="4" w:name="spsTitle"/>
            <w:r w:rsidRPr="00934B4C">
              <w:rPr>
                <w:u w:val="single"/>
              </w:rPr>
              <w:t xml:space="preserve">Import requirements for ornamental plants for planting. Adoption </w:t>
            </w:r>
            <w:r w:rsidR="004C03F4">
              <w:rPr>
                <w:u w:val="single"/>
              </w:rPr>
              <w:t>d</w:t>
            </w:r>
            <w:r w:rsidRPr="00934B4C">
              <w:rPr>
                <w:u w:val="single"/>
              </w:rPr>
              <w:t>ate of regulation: 23 April 2024</w:t>
            </w:r>
            <w:bookmarkEnd w:id="4"/>
          </w:p>
        </w:tc>
      </w:tr>
      <w:tr w:rsidR="00092397" w14:paraId="4381A032" w14:textId="77777777" w:rsidTr="00D0271D">
        <w:tc>
          <w:tcPr>
            <w:tcW w:w="9242" w:type="dxa"/>
            <w:shd w:val="clear" w:color="auto" w:fill="auto"/>
          </w:tcPr>
          <w:p w14:paraId="053E88C7" w14:textId="77777777" w:rsidR="00AD0FDA" w:rsidRPr="00934B4C" w:rsidRDefault="00312E9B" w:rsidP="00934B4C">
            <w:pPr>
              <w:spacing w:after="240"/>
              <w:rPr>
                <w:u w:val="single"/>
              </w:rPr>
            </w:pPr>
            <w:bookmarkStart w:id="5" w:name="spsMeasure"/>
            <w:r>
              <w:t>This is an addendum to New Zealand's WTO notification (G/SPS/N/NZL/761), made on 31 January 2024, on proposed changes to import requirements for ornamental plants for planting.</w:t>
            </w:r>
          </w:p>
          <w:p w14:paraId="4B11F290" w14:textId="77777777" w:rsidR="00765725" w:rsidRDefault="00312E9B" w:rsidP="00934B4C">
            <w:pPr>
              <w:spacing w:before="240" w:after="240"/>
            </w:pPr>
            <w:r>
              <w:t>The notified amendment was a risk management proposal for the management of phytoplasmas on ornamental plants for planting imported into New Zealand. This addendum does not extend the scope of the previously notified regulation, nor will it potentially affect Members as this is a trade enabling amendment.</w:t>
            </w:r>
          </w:p>
          <w:p w14:paraId="0A9367F7" w14:textId="77777777" w:rsidR="00765725" w:rsidRDefault="00312E9B" w:rsidP="004C03F4">
            <w:r>
              <w:t>In response to comments on our first proposal, we have adjusted a couple of risk management measures as follows:</w:t>
            </w:r>
          </w:p>
          <w:p w14:paraId="5408268D" w14:textId="77777777" w:rsidR="00765725" w:rsidRDefault="00312E9B" w:rsidP="004C03F4">
            <w:pPr>
              <w:numPr>
                <w:ilvl w:val="0"/>
                <w:numId w:val="16"/>
              </w:numPr>
              <w:ind w:left="374" w:hanging="357"/>
            </w:pPr>
            <w:r>
              <w:t>Amended high certainty pathways to restrict them to the commodity type that has been imported into New Zealand (e.g., tissue culture), rather than all commodity types. The high certainty pathways now are:</w:t>
            </w:r>
          </w:p>
          <w:p w14:paraId="57BBD56C" w14:textId="77777777" w:rsidR="00765725" w:rsidRDefault="00312E9B" w:rsidP="004C03F4">
            <w:pPr>
              <w:numPr>
                <w:ilvl w:val="0"/>
                <w:numId w:val="17"/>
              </w:numPr>
              <w:ind w:left="714" w:hanging="357"/>
            </w:pPr>
            <w:r>
              <w:rPr>
                <w:i/>
                <w:iCs/>
              </w:rPr>
              <w:t>Alstroemeria</w:t>
            </w:r>
            <w:r>
              <w:t xml:space="preserve"> </w:t>
            </w:r>
            <w:r>
              <w:rPr>
                <w:b/>
                <w:bCs/>
              </w:rPr>
              <w:t>tissue culture</w:t>
            </w:r>
            <w:r>
              <w:t xml:space="preserve"> from the Netherlands;</w:t>
            </w:r>
          </w:p>
          <w:p w14:paraId="5BF78725" w14:textId="77777777" w:rsidR="00765725" w:rsidRDefault="00312E9B" w:rsidP="004C03F4">
            <w:pPr>
              <w:numPr>
                <w:ilvl w:val="0"/>
                <w:numId w:val="17"/>
              </w:numPr>
              <w:ind w:left="714" w:hanging="357"/>
            </w:pPr>
            <w:r>
              <w:rPr>
                <w:i/>
                <w:iCs/>
              </w:rPr>
              <w:t>Anemone</w:t>
            </w:r>
            <w:r>
              <w:t xml:space="preserve"> </w:t>
            </w:r>
            <w:r>
              <w:rPr>
                <w:b/>
                <w:bCs/>
              </w:rPr>
              <w:t>bulbs</w:t>
            </w:r>
            <w:r>
              <w:t xml:space="preserve"> from Israel and the Netherlands;</w:t>
            </w:r>
          </w:p>
          <w:p w14:paraId="42087A65" w14:textId="77777777" w:rsidR="00765725" w:rsidRDefault="00312E9B" w:rsidP="004C03F4">
            <w:pPr>
              <w:numPr>
                <w:ilvl w:val="0"/>
                <w:numId w:val="17"/>
              </w:numPr>
              <w:ind w:left="714" w:hanging="357"/>
            </w:pPr>
            <w:r>
              <w:rPr>
                <w:i/>
                <w:iCs/>
              </w:rPr>
              <w:t>Dahlia</w:t>
            </w:r>
            <w:r>
              <w:t xml:space="preserve"> </w:t>
            </w:r>
            <w:r>
              <w:rPr>
                <w:b/>
                <w:bCs/>
              </w:rPr>
              <w:t>bulbs</w:t>
            </w:r>
            <w:r>
              <w:t xml:space="preserve"> from the Netherlands;</w:t>
            </w:r>
          </w:p>
          <w:p w14:paraId="5A4C5A5E" w14:textId="77777777" w:rsidR="00765725" w:rsidRDefault="00312E9B" w:rsidP="004C03F4">
            <w:pPr>
              <w:numPr>
                <w:ilvl w:val="0"/>
                <w:numId w:val="17"/>
              </w:numPr>
              <w:ind w:left="714" w:hanging="357"/>
            </w:pPr>
            <w:r>
              <w:rPr>
                <w:i/>
                <w:iCs/>
              </w:rPr>
              <w:t>Gerbera</w:t>
            </w:r>
            <w:r>
              <w:t xml:space="preserve"> </w:t>
            </w:r>
            <w:r>
              <w:rPr>
                <w:b/>
                <w:bCs/>
              </w:rPr>
              <w:t>tissue culture</w:t>
            </w:r>
            <w:r>
              <w:t xml:space="preserve"> from India;</w:t>
            </w:r>
          </w:p>
          <w:p w14:paraId="3E33B4A5" w14:textId="77777777" w:rsidR="00765725" w:rsidRDefault="00312E9B" w:rsidP="004C03F4">
            <w:pPr>
              <w:numPr>
                <w:ilvl w:val="0"/>
                <w:numId w:val="17"/>
              </w:numPr>
              <w:ind w:left="714" w:hanging="357"/>
            </w:pPr>
            <w:r>
              <w:rPr>
                <w:i/>
                <w:iCs/>
              </w:rPr>
              <w:t xml:space="preserve">Narcissus </w:t>
            </w:r>
            <w:r>
              <w:rPr>
                <w:b/>
                <w:bCs/>
              </w:rPr>
              <w:t>bulbs</w:t>
            </w:r>
            <w:r>
              <w:t xml:space="preserve"> from the United Kingdom;</w:t>
            </w:r>
          </w:p>
          <w:p w14:paraId="60A5F861" w14:textId="77777777" w:rsidR="00765725" w:rsidRDefault="00312E9B" w:rsidP="004C03F4">
            <w:pPr>
              <w:numPr>
                <w:ilvl w:val="0"/>
                <w:numId w:val="17"/>
              </w:numPr>
              <w:ind w:left="714" w:hanging="357"/>
            </w:pPr>
            <w:r>
              <w:rPr>
                <w:i/>
                <w:iCs/>
              </w:rPr>
              <w:t>Paeonia</w:t>
            </w:r>
            <w:r>
              <w:t xml:space="preserve"> </w:t>
            </w:r>
            <w:r>
              <w:rPr>
                <w:b/>
                <w:bCs/>
              </w:rPr>
              <w:t>bulbs</w:t>
            </w:r>
            <w:r>
              <w:t xml:space="preserve"> from the Netherlands;</w:t>
            </w:r>
          </w:p>
          <w:p w14:paraId="5A36844B" w14:textId="77777777" w:rsidR="00765725" w:rsidRDefault="00312E9B" w:rsidP="004C03F4">
            <w:pPr>
              <w:numPr>
                <w:ilvl w:val="0"/>
                <w:numId w:val="17"/>
              </w:numPr>
              <w:ind w:left="714" w:hanging="357"/>
            </w:pPr>
            <w:r>
              <w:rPr>
                <w:i/>
                <w:iCs/>
              </w:rPr>
              <w:t>Rosa</w:t>
            </w:r>
            <w:r>
              <w:t xml:space="preserve"> </w:t>
            </w:r>
            <w:r>
              <w:rPr>
                <w:b/>
                <w:bCs/>
              </w:rPr>
              <w:t>whole plants, cuttings and tissue culture</w:t>
            </w:r>
            <w:r>
              <w:t xml:space="preserve"> from Australia, Denmark, France, Germany, Ireland, Netherlands, and the United Kingdom;</w:t>
            </w:r>
          </w:p>
          <w:p w14:paraId="787E1007" w14:textId="77777777" w:rsidR="00765725" w:rsidRDefault="00312E9B" w:rsidP="004C03F4">
            <w:pPr>
              <w:numPr>
                <w:ilvl w:val="0"/>
                <w:numId w:val="17"/>
              </w:numPr>
              <w:ind w:left="714" w:hanging="357"/>
            </w:pPr>
            <w:r>
              <w:rPr>
                <w:i/>
                <w:iCs/>
              </w:rPr>
              <w:t>Alstroemeria</w:t>
            </w:r>
            <w:r>
              <w:t xml:space="preserve">, </w:t>
            </w:r>
            <w:r>
              <w:rPr>
                <w:i/>
                <w:iCs/>
              </w:rPr>
              <w:t>Begonia</w:t>
            </w:r>
            <w:r>
              <w:t xml:space="preserve">, </w:t>
            </w:r>
            <w:r>
              <w:rPr>
                <w:i/>
                <w:iCs/>
              </w:rPr>
              <w:t>Dahlia</w:t>
            </w:r>
            <w:r>
              <w:t xml:space="preserve">, </w:t>
            </w:r>
            <w:r>
              <w:rPr>
                <w:i/>
                <w:iCs/>
              </w:rPr>
              <w:t>Dianthus caryophyllus</w:t>
            </w:r>
            <w:r>
              <w:t xml:space="preserve">, </w:t>
            </w:r>
            <w:r>
              <w:rPr>
                <w:i/>
                <w:iCs/>
              </w:rPr>
              <w:t>Freesia</w:t>
            </w:r>
            <w:r>
              <w:t xml:space="preserve">, </w:t>
            </w:r>
            <w:r>
              <w:rPr>
                <w:i/>
                <w:iCs/>
              </w:rPr>
              <w:t>Gladiolus</w:t>
            </w:r>
            <w:r>
              <w:t xml:space="preserve">, </w:t>
            </w:r>
            <w:r>
              <w:rPr>
                <w:i/>
                <w:iCs/>
              </w:rPr>
              <w:t>Lilium</w:t>
            </w:r>
            <w:r>
              <w:t xml:space="preserve"> and </w:t>
            </w:r>
            <w:r>
              <w:rPr>
                <w:i/>
                <w:iCs/>
              </w:rPr>
              <w:t>Narcissus</w:t>
            </w:r>
            <w:r>
              <w:t xml:space="preserve"> </w:t>
            </w:r>
            <w:r>
              <w:rPr>
                <w:b/>
                <w:bCs/>
              </w:rPr>
              <w:t>bulbs</w:t>
            </w:r>
            <w:r>
              <w:t xml:space="preserve"> from the Netherlands imported under an MPI-approved propagation scheme (Naktuinbouw and Bloembollenkeuringsdienst (BKD));</w:t>
            </w:r>
          </w:p>
          <w:p w14:paraId="1739D422" w14:textId="77777777" w:rsidR="00765725" w:rsidRDefault="00312E9B" w:rsidP="004C03F4">
            <w:pPr>
              <w:numPr>
                <w:ilvl w:val="0"/>
                <w:numId w:val="17"/>
              </w:numPr>
              <w:ind w:left="714" w:hanging="357"/>
            </w:pPr>
            <w:r>
              <w:rPr>
                <w:i/>
                <w:iCs/>
              </w:rPr>
              <w:t>Dianthus caryophyllus</w:t>
            </w:r>
            <w:r>
              <w:t xml:space="preserve"> </w:t>
            </w:r>
            <w:r>
              <w:rPr>
                <w:b/>
                <w:bCs/>
              </w:rPr>
              <w:t>whole plants</w:t>
            </w:r>
            <w:r>
              <w:t xml:space="preserve"> from the Netherlands imported under an MPI-approved propagation scheme (Naktuinbouw and BKD);</w:t>
            </w:r>
          </w:p>
          <w:p w14:paraId="208BCBEF" w14:textId="77777777" w:rsidR="00765725" w:rsidRDefault="00312E9B" w:rsidP="004C03F4">
            <w:pPr>
              <w:numPr>
                <w:ilvl w:val="0"/>
                <w:numId w:val="18"/>
              </w:numPr>
              <w:spacing w:after="120"/>
              <w:ind w:left="374" w:hanging="357"/>
            </w:pPr>
            <w:r>
              <w:t>Added a nine-month transitional period for the phytoplasma amendments to come into force. This</w:t>
            </w:r>
            <w:r w:rsidR="004D557F">
              <w:t> </w:t>
            </w:r>
            <w:r>
              <w:t>is because several hosts imported as bulbs are produced in the northern hemisphere, where growing season inspection has already started.</w:t>
            </w:r>
          </w:p>
          <w:p w14:paraId="2E1B506A" w14:textId="77777777" w:rsidR="00765725" w:rsidRDefault="00312E9B" w:rsidP="004C03F4">
            <w:pPr>
              <w:spacing w:after="120"/>
            </w:pPr>
            <w:r>
              <w:t>We have now drafted the import health standard and changed the proposed date of entry into force to 14 March 2025.</w:t>
            </w:r>
          </w:p>
          <w:bookmarkStart w:id="6" w:name="spsMeasureLinks"/>
          <w:bookmarkEnd w:id="5"/>
          <w:p w14:paraId="68E8BC03" w14:textId="77777777" w:rsidR="00765725" w:rsidRDefault="00312E9B" w:rsidP="004C03F4">
            <w:pPr>
              <w:spacing w:after="240"/>
            </w:pPr>
            <w:r>
              <w:fldChar w:fldCharType="begin"/>
            </w:r>
            <w:r>
              <w:instrText>HYPERLINK "https://members.wto.org/crnattachments/2024/SPS/NZL/24_02946_00_e.pdf" \t "_blank"</w:instrText>
            </w:r>
            <w:r>
              <w:fldChar w:fldCharType="separate"/>
            </w:r>
            <w:r>
              <w:rPr>
                <w:color w:val="0000FF"/>
                <w:u w:val="single"/>
              </w:rPr>
              <w:t>https://members.wto.org/crnattachments/2024/SPS/NZL/24_02946_00_e.pdf</w:t>
            </w:r>
            <w:r>
              <w:rPr>
                <w:color w:val="0000FF"/>
                <w:u w:val="single"/>
              </w:rPr>
              <w:fldChar w:fldCharType="end"/>
            </w:r>
            <w:bookmarkEnd w:id="6"/>
          </w:p>
        </w:tc>
      </w:tr>
      <w:tr w:rsidR="00092397" w14:paraId="0CBD7524" w14:textId="77777777" w:rsidTr="00D0271D">
        <w:tc>
          <w:tcPr>
            <w:tcW w:w="9242" w:type="dxa"/>
            <w:shd w:val="clear" w:color="auto" w:fill="auto"/>
          </w:tcPr>
          <w:p w14:paraId="5EEB8796" w14:textId="77777777" w:rsidR="00AD0FDA" w:rsidRPr="00934B4C" w:rsidRDefault="00312E9B" w:rsidP="00934B4C">
            <w:pPr>
              <w:spacing w:after="240"/>
              <w:rPr>
                <w:b/>
              </w:rPr>
            </w:pPr>
            <w:r w:rsidRPr="00934B4C">
              <w:rPr>
                <w:b/>
              </w:rPr>
              <w:t>This addendum concerns a:</w:t>
            </w:r>
          </w:p>
        </w:tc>
      </w:tr>
      <w:tr w:rsidR="00092397" w14:paraId="495B85CB" w14:textId="77777777" w:rsidTr="00D0271D">
        <w:tc>
          <w:tcPr>
            <w:tcW w:w="9242" w:type="dxa"/>
            <w:shd w:val="clear" w:color="auto" w:fill="auto"/>
          </w:tcPr>
          <w:p w14:paraId="5B438BEA" w14:textId="77777777" w:rsidR="00AD0FDA" w:rsidRPr="00934B4C" w:rsidRDefault="00312E9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92397" w14:paraId="4E3F2678" w14:textId="77777777" w:rsidTr="00D0271D">
        <w:tc>
          <w:tcPr>
            <w:tcW w:w="9242" w:type="dxa"/>
            <w:shd w:val="clear" w:color="auto" w:fill="auto"/>
          </w:tcPr>
          <w:p w14:paraId="5728AB44" w14:textId="77777777" w:rsidR="00AD0FDA" w:rsidRPr="00934B4C" w:rsidRDefault="00312E9B"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092397" w14:paraId="7385D47E" w14:textId="77777777" w:rsidTr="00D0271D">
        <w:tc>
          <w:tcPr>
            <w:tcW w:w="9242" w:type="dxa"/>
            <w:shd w:val="clear" w:color="auto" w:fill="auto"/>
          </w:tcPr>
          <w:p w14:paraId="67B3B078" w14:textId="77777777" w:rsidR="00AD0FDA" w:rsidRPr="00934B4C" w:rsidRDefault="00312E9B"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092397" w14:paraId="5AB9A820" w14:textId="77777777" w:rsidTr="00D0271D">
        <w:tc>
          <w:tcPr>
            <w:tcW w:w="9242" w:type="dxa"/>
            <w:shd w:val="clear" w:color="auto" w:fill="auto"/>
          </w:tcPr>
          <w:p w14:paraId="7035CB00" w14:textId="77777777" w:rsidR="00AD0FDA" w:rsidRPr="00934B4C" w:rsidRDefault="00312E9B" w:rsidP="00934B4C">
            <w:pPr>
              <w:ind w:left="1440" w:hanging="873"/>
            </w:pPr>
            <w:r w:rsidRPr="00934B4C">
              <w:lastRenderedPageBreak/>
              <w:t>[</w:t>
            </w:r>
            <w:bookmarkStart w:id="10" w:name="spsWithdraw"/>
            <w:r w:rsidRPr="00934B4C">
              <w:t> </w:t>
            </w:r>
            <w:bookmarkEnd w:id="10"/>
            <w:r w:rsidRPr="00934B4C">
              <w:t>]</w:t>
            </w:r>
            <w:r w:rsidRPr="00934B4C">
              <w:tab/>
              <w:t>Withdrawal of proposed regulation</w:t>
            </w:r>
          </w:p>
        </w:tc>
      </w:tr>
      <w:tr w:rsidR="00092397" w14:paraId="32EC8A40" w14:textId="77777777" w:rsidTr="00D0271D">
        <w:tc>
          <w:tcPr>
            <w:tcW w:w="9242" w:type="dxa"/>
            <w:shd w:val="clear" w:color="auto" w:fill="auto"/>
          </w:tcPr>
          <w:p w14:paraId="1F73A779" w14:textId="77777777" w:rsidR="00AD0FDA" w:rsidRPr="00934B4C" w:rsidRDefault="00312E9B"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092397" w14:paraId="583086B4" w14:textId="77777777" w:rsidTr="00D0271D">
        <w:tc>
          <w:tcPr>
            <w:tcW w:w="9242" w:type="dxa"/>
            <w:shd w:val="clear" w:color="auto" w:fill="auto"/>
          </w:tcPr>
          <w:p w14:paraId="3780830E" w14:textId="77777777" w:rsidR="00AD0FDA" w:rsidRPr="00934B4C" w:rsidRDefault="00312E9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92397" w14:paraId="6CC407A8" w14:textId="77777777" w:rsidTr="00D0271D">
        <w:tc>
          <w:tcPr>
            <w:tcW w:w="9242" w:type="dxa"/>
            <w:shd w:val="clear" w:color="auto" w:fill="auto"/>
          </w:tcPr>
          <w:p w14:paraId="58AC8054" w14:textId="77777777" w:rsidR="00AD0FDA" w:rsidRPr="00934B4C" w:rsidRDefault="00312E9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92397" w14:paraId="768F1764" w14:textId="77777777" w:rsidTr="00D0271D">
        <w:tc>
          <w:tcPr>
            <w:tcW w:w="9242" w:type="dxa"/>
            <w:shd w:val="clear" w:color="auto" w:fill="auto"/>
          </w:tcPr>
          <w:p w14:paraId="37669C83" w14:textId="77777777" w:rsidR="00AD0FDA" w:rsidRPr="00934B4C" w:rsidRDefault="00312E9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092397" w14:paraId="7E8C33A3" w14:textId="77777777" w:rsidTr="00D0271D">
        <w:tc>
          <w:tcPr>
            <w:tcW w:w="9242" w:type="dxa"/>
            <w:shd w:val="clear" w:color="auto" w:fill="auto"/>
          </w:tcPr>
          <w:p w14:paraId="6A81544E" w14:textId="77777777" w:rsidR="00AD0FDA" w:rsidRPr="00934B4C" w:rsidRDefault="00312E9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92397" w14:paraId="76260F9A" w14:textId="77777777" w:rsidTr="00D0271D">
        <w:tc>
          <w:tcPr>
            <w:tcW w:w="9242" w:type="dxa"/>
            <w:shd w:val="clear" w:color="auto" w:fill="auto"/>
          </w:tcPr>
          <w:p w14:paraId="63A5E55B" w14:textId="77777777" w:rsidR="00AD0FDA" w:rsidRPr="00934B4C" w:rsidRDefault="00312E9B"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6E5CB8AF" w14:textId="77777777" w:rsidR="00AD0FDA" w:rsidRPr="00934B4C" w:rsidRDefault="00312E9B"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092397" w14:paraId="5D5D2E1B" w14:textId="77777777" w:rsidTr="00D0271D">
        <w:tc>
          <w:tcPr>
            <w:tcW w:w="9242" w:type="dxa"/>
            <w:shd w:val="clear" w:color="auto" w:fill="auto"/>
          </w:tcPr>
          <w:p w14:paraId="2D3174DE" w14:textId="77777777" w:rsidR="00AD0FDA" w:rsidRPr="00934B4C" w:rsidRDefault="00312E9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4D557F">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92397" w14:paraId="2CE2F8E4" w14:textId="77777777" w:rsidTr="00D0271D">
        <w:tc>
          <w:tcPr>
            <w:tcW w:w="9242" w:type="dxa"/>
            <w:shd w:val="clear" w:color="auto" w:fill="auto"/>
          </w:tcPr>
          <w:p w14:paraId="5ABEAA42" w14:textId="77777777" w:rsidR="00AD0FDA" w:rsidRPr="00934B4C" w:rsidRDefault="00312E9B"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5F9687C2" w14:textId="77777777" w:rsidR="00AD0FDA" w:rsidRPr="00934B4C" w:rsidRDefault="00312E9B" w:rsidP="00934B4C">
            <w:r w:rsidRPr="00934B4C">
              <w:t xml:space="preserve">Website: </w:t>
            </w:r>
            <w:hyperlink r:id="rId11" w:history="1">
              <w:r w:rsidRPr="00934B4C">
                <w:rPr>
                  <w:color w:val="0000FF"/>
                  <w:u w:val="single"/>
                </w:rPr>
                <w:t>https://www.mpi.govt.nz/news-and-resources/consultations</w:t>
              </w:r>
            </w:hyperlink>
            <w:bookmarkEnd w:id="22"/>
          </w:p>
        </w:tc>
      </w:tr>
    </w:tbl>
    <w:p w14:paraId="1A730D62" w14:textId="77777777" w:rsidR="00AD0FDA" w:rsidRPr="00934B4C" w:rsidRDefault="00AD0FDA" w:rsidP="00934B4C"/>
    <w:p w14:paraId="4AD5382D" w14:textId="77777777" w:rsidR="00AD0FDA" w:rsidRPr="00934B4C" w:rsidRDefault="00312E9B" w:rsidP="00934B4C">
      <w:pPr>
        <w:jc w:val="center"/>
        <w:rPr>
          <w:b/>
        </w:rPr>
      </w:pPr>
      <w:r w:rsidRPr="00934B4C">
        <w:rPr>
          <w:b/>
        </w:rPr>
        <w:t>__________</w:t>
      </w:r>
    </w:p>
    <w:sectPr w:rsidR="00AD0FDA" w:rsidRPr="00934B4C" w:rsidSect="00DD161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801E" w14:textId="77777777" w:rsidR="00312E9B" w:rsidRDefault="00312E9B">
      <w:r>
        <w:separator/>
      </w:r>
    </w:p>
  </w:endnote>
  <w:endnote w:type="continuationSeparator" w:id="0">
    <w:p w14:paraId="2CCAEB44" w14:textId="77777777" w:rsidR="00312E9B" w:rsidRDefault="0031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D6B1" w14:textId="77777777" w:rsidR="00AD0FDA" w:rsidRPr="00DD1614" w:rsidRDefault="00312E9B" w:rsidP="00DD16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7D23" w14:textId="77777777" w:rsidR="00AD0FDA" w:rsidRPr="00DD1614" w:rsidRDefault="00312E9B" w:rsidP="00DD16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569" w14:textId="77777777" w:rsidR="009A1BA8" w:rsidRPr="00934B4C" w:rsidRDefault="00312E9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7993" w14:textId="77777777" w:rsidR="00312E9B" w:rsidRDefault="00312E9B">
      <w:r>
        <w:separator/>
      </w:r>
    </w:p>
  </w:footnote>
  <w:footnote w:type="continuationSeparator" w:id="0">
    <w:p w14:paraId="18B7C267" w14:textId="77777777" w:rsidR="00312E9B" w:rsidRDefault="0031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761B" w14:textId="77777777" w:rsidR="00DD1614" w:rsidRPr="00DD1614" w:rsidRDefault="00312E9B" w:rsidP="00DD1614">
    <w:pPr>
      <w:pStyle w:val="Header"/>
      <w:pBdr>
        <w:bottom w:val="single" w:sz="4" w:space="1" w:color="auto"/>
      </w:pBdr>
      <w:tabs>
        <w:tab w:val="clear" w:pos="4513"/>
        <w:tab w:val="clear" w:pos="9027"/>
      </w:tabs>
      <w:jc w:val="center"/>
    </w:pPr>
    <w:r w:rsidRPr="00DD1614">
      <w:t>G/SPS/N/NZL/761/Add.1</w:t>
    </w:r>
  </w:p>
  <w:p w14:paraId="47A6B676" w14:textId="77777777" w:rsidR="00DD1614" w:rsidRPr="00DD1614" w:rsidRDefault="00DD1614" w:rsidP="00DD1614">
    <w:pPr>
      <w:pStyle w:val="Header"/>
      <w:pBdr>
        <w:bottom w:val="single" w:sz="4" w:space="1" w:color="auto"/>
      </w:pBdr>
      <w:tabs>
        <w:tab w:val="clear" w:pos="4513"/>
        <w:tab w:val="clear" w:pos="9027"/>
      </w:tabs>
      <w:jc w:val="center"/>
    </w:pPr>
  </w:p>
  <w:p w14:paraId="61B29FBC" w14:textId="77777777" w:rsidR="00DD1614" w:rsidRPr="00DD1614" w:rsidRDefault="00312E9B" w:rsidP="00DD1614">
    <w:pPr>
      <w:pStyle w:val="Header"/>
      <w:pBdr>
        <w:bottom w:val="single" w:sz="4" w:space="1" w:color="auto"/>
      </w:pBdr>
      <w:tabs>
        <w:tab w:val="clear" w:pos="4513"/>
        <w:tab w:val="clear" w:pos="9027"/>
      </w:tabs>
      <w:jc w:val="center"/>
    </w:pPr>
    <w:r w:rsidRPr="00DD1614">
      <w:t xml:space="preserve">- </w:t>
    </w:r>
    <w:r w:rsidRPr="00DD1614">
      <w:fldChar w:fldCharType="begin"/>
    </w:r>
    <w:r w:rsidRPr="00DD1614">
      <w:instrText xml:space="preserve"> PAGE </w:instrText>
    </w:r>
    <w:r w:rsidRPr="00DD1614">
      <w:fldChar w:fldCharType="separate"/>
    </w:r>
    <w:r w:rsidRPr="00DD1614">
      <w:rPr>
        <w:noProof/>
      </w:rPr>
      <w:t>2</w:t>
    </w:r>
    <w:r w:rsidRPr="00DD1614">
      <w:fldChar w:fldCharType="end"/>
    </w:r>
    <w:r w:rsidRPr="00DD1614">
      <w:t xml:space="preserve"> -</w:t>
    </w:r>
  </w:p>
  <w:p w14:paraId="1CA6EB75" w14:textId="77777777" w:rsidR="00AD0FDA" w:rsidRPr="00DD1614" w:rsidRDefault="00AD0FDA" w:rsidP="00DD16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C248" w14:textId="77777777" w:rsidR="00DD1614" w:rsidRPr="00DD1614" w:rsidRDefault="00312E9B" w:rsidP="00DD1614">
    <w:pPr>
      <w:pStyle w:val="Header"/>
      <w:pBdr>
        <w:bottom w:val="single" w:sz="4" w:space="1" w:color="auto"/>
      </w:pBdr>
      <w:tabs>
        <w:tab w:val="clear" w:pos="4513"/>
        <w:tab w:val="clear" w:pos="9027"/>
      </w:tabs>
      <w:jc w:val="center"/>
    </w:pPr>
    <w:r w:rsidRPr="00DD1614">
      <w:t>G/SPS/N/NZL/761/Add.1</w:t>
    </w:r>
  </w:p>
  <w:p w14:paraId="04F2FE28" w14:textId="77777777" w:rsidR="00DD1614" w:rsidRPr="00DD1614" w:rsidRDefault="00DD1614" w:rsidP="00DD1614">
    <w:pPr>
      <w:pStyle w:val="Header"/>
      <w:pBdr>
        <w:bottom w:val="single" w:sz="4" w:space="1" w:color="auto"/>
      </w:pBdr>
      <w:tabs>
        <w:tab w:val="clear" w:pos="4513"/>
        <w:tab w:val="clear" w:pos="9027"/>
      </w:tabs>
      <w:jc w:val="center"/>
    </w:pPr>
  </w:p>
  <w:p w14:paraId="790CE845" w14:textId="77777777" w:rsidR="00DD1614" w:rsidRPr="00DD1614" w:rsidRDefault="00312E9B" w:rsidP="00DD1614">
    <w:pPr>
      <w:pStyle w:val="Header"/>
      <w:pBdr>
        <w:bottom w:val="single" w:sz="4" w:space="1" w:color="auto"/>
      </w:pBdr>
      <w:tabs>
        <w:tab w:val="clear" w:pos="4513"/>
        <w:tab w:val="clear" w:pos="9027"/>
      </w:tabs>
      <w:jc w:val="center"/>
    </w:pPr>
    <w:r w:rsidRPr="00DD1614">
      <w:t xml:space="preserve">- </w:t>
    </w:r>
    <w:r w:rsidRPr="00DD1614">
      <w:fldChar w:fldCharType="begin"/>
    </w:r>
    <w:r w:rsidRPr="00DD1614">
      <w:instrText xml:space="preserve"> PAGE </w:instrText>
    </w:r>
    <w:r w:rsidRPr="00DD1614">
      <w:fldChar w:fldCharType="separate"/>
    </w:r>
    <w:r w:rsidRPr="00DD1614">
      <w:rPr>
        <w:noProof/>
      </w:rPr>
      <w:t>2</w:t>
    </w:r>
    <w:r w:rsidRPr="00DD1614">
      <w:fldChar w:fldCharType="end"/>
    </w:r>
    <w:r w:rsidRPr="00DD1614">
      <w:t xml:space="preserve"> -</w:t>
    </w:r>
  </w:p>
  <w:p w14:paraId="7F379D0D" w14:textId="77777777" w:rsidR="00AD0FDA" w:rsidRPr="00DD1614" w:rsidRDefault="00AD0FDA" w:rsidP="00DD16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2397" w14:paraId="22B4839E" w14:textId="77777777" w:rsidTr="00B13A58">
      <w:trPr>
        <w:trHeight w:val="240"/>
        <w:jc w:val="center"/>
      </w:trPr>
      <w:tc>
        <w:tcPr>
          <w:tcW w:w="3794" w:type="dxa"/>
          <w:shd w:val="clear" w:color="auto" w:fill="FFFFFF"/>
          <w:tcMar>
            <w:left w:w="108" w:type="dxa"/>
            <w:right w:w="108" w:type="dxa"/>
          </w:tcMar>
          <w:vAlign w:val="center"/>
        </w:tcPr>
        <w:p w14:paraId="5B2E01B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F03DFFC" w14:textId="77777777" w:rsidR="00ED54E0" w:rsidRPr="00AD0FDA" w:rsidRDefault="00312E9B" w:rsidP="0081481D">
          <w:pPr>
            <w:jc w:val="right"/>
            <w:rPr>
              <w:b/>
              <w:color w:val="FF0000"/>
              <w:szCs w:val="16"/>
            </w:rPr>
          </w:pPr>
          <w:r>
            <w:rPr>
              <w:b/>
              <w:color w:val="FF0000"/>
              <w:szCs w:val="16"/>
            </w:rPr>
            <w:t xml:space="preserve"> </w:t>
          </w:r>
        </w:p>
      </w:tc>
    </w:tr>
    <w:bookmarkEnd w:id="23"/>
    <w:tr w:rsidR="00092397" w14:paraId="042267AE" w14:textId="77777777" w:rsidTr="00B13A58">
      <w:trPr>
        <w:trHeight w:val="213"/>
        <w:jc w:val="center"/>
      </w:trPr>
      <w:tc>
        <w:tcPr>
          <w:tcW w:w="3794" w:type="dxa"/>
          <w:vMerge w:val="restart"/>
          <w:shd w:val="clear" w:color="auto" w:fill="FFFFFF"/>
          <w:tcMar>
            <w:left w:w="0" w:type="dxa"/>
            <w:right w:w="0" w:type="dxa"/>
          </w:tcMar>
        </w:tcPr>
        <w:p w14:paraId="0229F94D" w14:textId="77777777" w:rsidR="00ED54E0" w:rsidRPr="00AD0FDA" w:rsidRDefault="00312E9B" w:rsidP="0081481D">
          <w:pPr>
            <w:jc w:val="left"/>
          </w:pPr>
          <w:r>
            <w:rPr>
              <w:noProof/>
              <w:lang w:eastAsia="en-GB"/>
            </w:rPr>
            <w:drawing>
              <wp:inline distT="0" distB="0" distL="0" distR="0" wp14:anchorId="2343153B" wp14:editId="5F92350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176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4DBB98" w14:textId="77777777" w:rsidR="00ED54E0" w:rsidRPr="00AD0FDA" w:rsidRDefault="00ED54E0" w:rsidP="0081481D">
          <w:pPr>
            <w:jc w:val="right"/>
            <w:rPr>
              <w:b/>
              <w:szCs w:val="16"/>
            </w:rPr>
          </w:pPr>
        </w:p>
      </w:tc>
    </w:tr>
    <w:tr w:rsidR="00092397" w14:paraId="2886E30A" w14:textId="77777777" w:rsidTr="00B13A58">
      <w:trPr>
        <w:trHeight w:val="868"/>
        <w:jc w:val="center"/>
      </w:trPr>
      <w:tc>
        <w:tcPr>
          <w:tcW w:w="3794" w:type="dxa"/>
          <w:vMerge/>
          <w:shd w:val="clear" w:color="auto" w:fill="FFFFFF"/>
          <w:tcMar>
            <w:left w:w="108" w:type="dxa"/>
            <w:right w:w="108" w:type="dxa"/>
          </w:tcMar>
        </w:tcPr>
        <w:p w14:paraId="36F01DD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4B540E2" w14:textId="77777777" w:rsidR="00DD1614" w:rsidRDefault="00312E9B" w:rsidP="0081481D">
          <w:pPr>
            <w:jc w:val="right"/>
            <w:rPr>
              <w:b/>
              <w:szCs w:val="16"/>
            </w:rPr>
          </w:pPr>
          <w:bookmarkStart w:id="24" w:name="bmkSymbols"/>
          <w:r>
            <w:rPr>
              <w:b/>
              <w:szCs w:val="16"/>
            </w:rPr>
            <w:t>G/SPS/N/NZL/761/Add.1</w:t>
          </w:r>
          <w:bookmarkEnd w:id="24"/>
        </w:p>
      </w:tc>
    </w:tr>
    <w:tr w:rsidR="00092397" w14:paraId="21FBF2BD" w14:textId="77777777" w:rsidTr="00B13A58">
      <w:trPr>
        <w:trHeight w:val="240"/>
        <w:jc w:val="center"/>
      </w:trPr>
      <w:tc>
        <w:tcPr>
          <w:tcW w:w="3794" w:type="dxa"/>
          <w:vMerge/>
          <w:shd w:val="clear" w:color="auto" w:fill="FFFFFF"/>
          <w:tcMar>
            <w:left w:w="108" w:type="dxa"/>
            <w:right w:w="108" w:type="dxa"/>
          </w:tcMar>
          <w:vAlign w:val="center"/>
        </w:tcPr>
        <w:p w14:paraId="59C0AE4E" w14:textId="77777777" w:rsidR="00ED54E0" w:rsidRPr="00AD0FDA" w:rsidRDefault="00ED54E0" w:rsidP="0081481D"/>
      </w:tc>
      <w:tc>
        <w:tcPr>
          <w:tcW w:w="5448" w:type="dxa"/>
          <w:gridSpan w:val="2"/>
          <w:shd w:val="clear" w:color="auto" w:fill="FFFFFF"/>
          <w:tcMar>
            <w:left w:w="108" w:type="dxa"/>
            <w:right w:w="108" w:type="dxa"/>
          </w:tcMar>
          <w:vAlign w:val="center"/>
        </w:tcPr>
        <w:p w14:paraId="4FEBBE9A" w14:textId="444212CE" w:rsidR="00ED54E0" w:rsidRPr="00AD0FDA" w:rsidRDefault="00312E9B" w:rsidP="0081481D">
          <w:pPr>
            <w:jc w:val="right"/>
            <w:rPr>
              <w:szCs w:val="16"/>
            </w:rPr>
          </w:pPr>
          <w:bookmarkStart w:id="25" w:name="bmkDate"/>
          <w:bookmarkStart w:id="26" w:name="spsDateDistribution"/>
          <w:bookmarkEnd w:id="25"/>
          <w:bookmarkEnd w:id="26"/>
          <w:r>
            <w:rPr>
              <w:szCs w:val="16"/>
            </w:rPr>
            <w:t>3 May 2024</w:t>
          </w:r>
        </w:p>
      </w:tc>
    </w:tr>
    <w:tr w:rsidR="00092397" w14:paraId="030CA3B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9BF980" w14:textId="33B9675C" w:rsidR="00ED54E0" w:rsidRPr="00AD0FDA" w:rsidRDefault="00312E9B"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BF5527">
            <w:rPr>
              <w:color w:val="FF0000"/>
              <w:szCs w:val="16"/>
            </w:rPr>
            <w:t>3565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FBF9038" w14:textId="77777777" w:rsidR="00ED54E0" w:rsidRPr="00AD0FDA" w:rsidRDefault="00312E9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92397" w14:paraId="4BCBBBB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F06DA2" w14:textId="77777777" w:rsidR="00ED54E0" w:rsidRPr="00AD0FDA" w:rsidRDefault="00312E9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0AA9967" w14:textId="77777777" w:rsidR="00ED54E0" w:rsidRPr="00934B4C" w:rsidRDefault="00312E9B" w:rsidP="00F342EB">
          <w:pPr>
            <w:jc w:val="right"/>
            <w:rPr>
              <w:bCs/>
              <w:szCs w:val="18"/>
            </w:rPr>
          </w:pPr>
          <w:bookmarkStart w:id="31" w:name="bmkLanguage"/>
          <w:r>
            <w:rPr>
              <w:bCs/>
              <w:szCs w:val="18"/>
            </w:rPr>
            <w:t>Original: English</w:t>
          </w:r>
          <w:bookmarkEnd w:id="31"/>
        </w:p>
      </w:tc>
    </w:tr>
  </w:tbl>
  <w:p w14:paraId="61ED374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443D16">
      <w:start w:val="1"/>
      <w:numFmt w:val="decimal"/>
      <w:pStyle w:val="SummaryText"/>
      <w:lvlText w:val="%1."/>
      <w:lvlJc w:val="left"/>
      <w:pPr>
        <w:ind w:left="360" w:hanging="360"/>
      </w:pPr>
    </w:lvl>
    <w:lvl w:ilvl="1" w:tplc="C084172C" w:tentative="1">
      <w:start w:val="1"/>
      <w:numFmt w:val="lowerLetter"/>
      <w:lvlText w:val="%2."/>
      <w:lvlJc w:val="left"/>
      <w:pPr>
        <w:ind w:left="1080" w:hanging="360"/>
      </w:pPr>
    </w:lvl>
    <w:lvl w:ilvl="2" w:tplc="49FEF706" w:tentative="1">
      <w:start w:val="1"/>
      <w:numFmt w:val="lowerRoman"/>
      <w:lvlText w:val="%3."/>
      <w:lvlJc w:val="right"/>
      <w:pPr>
        <w:ind w:left="1800" w:hanging="180"/>
      </w:pPr>
    </w:lvl>
    <w:lvl w:ilvl="3" w:tplc="2320EA44" w:tentative="1">
      <w:start w:val="1"/>
      <w:numFmt w:val="decimal"/>
      <w:lvlText w:val="%4."/>
      <w:lvlJc w:val="left"/>
      <w:pPr>
        <w:ind w:left="2520" w:hanging="360"/>
      </w:pPr>
    </w:lvl>
    <w:lvl w:ilvl="4" w:tplc="DEA6036A" w:tentative="1">
      <w:start w:val="1"/>
      <w:numFmt w:val="lowerLetter"/>
      <w:lvlText w:val="%5."/>
      <w:lvlJc w:val="left"/>
      <w:pPr>
        <w:ind w:left="3240" w:hanging="360"/>
      </w:pPr>
    </w:lvl>
    <w:lvl w:ilvl="5" w:tplc="41140422" w:tentative="1">
      <w:start w:val="1"/>
      <w:numFmt w:val="lowerRoman"/>
      <w:lvlText w:val="%6."/>
      <w:lvlJc w:val="right"/>
      <w:pPr>
        <w:ind w:left="3960" w:hanging="180"/>
      </w:pPr>
    </w:lvl>
    <w:lvl w:ilvl="6" w:tplc="F5AE9D8E" w:tentative="1">
      <w:start w:val="1"/>
      <w:numFmt w:val="decimal"/>
      <w:lvlText w:val="%7."/>
      <w:lvlJc w:val="left"/>
      <w:pPr>
        <w:ind w:left="4680" w:hanging="360"/>
      </w:pPr>
    </w:lvl>
    <w:lvl w:ilvl="7" w:tplc="E7A6514C" w:tentative="1">
      <w:start w:val="1"/>
      <w:numFmt w:val="lowerLetter"/>
      <w:lvlText w:val="%8."/>
      <w:lvlJc w:val="left"/>
      <w:pPr>
        <w:ind w:left="5400" w:hanging="360"/>
      </w:pPr>
    </w:lvl>
    <w:lvl w:ilvl="8" w:tplc="3F4E247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25E9E36">
      <w:start w:val="1"/>
      <w:numFmt w:val="bullet"/>
      <w:lvlText w:val=""/>
      <w:lvlJc w:val="left"/>
      <w:pPr>
        <w:ind w:left="720" w:hanging="360"/>
      </w:pPr>
      <w:rPr>
        <w:rFonts w:ascii="Symbol" w:hAnsi="Symbol"/>
      </w:rPr>
    </w:lvl>
    <w:lvl w:ilvl="1" w:tplc="F9862F22">
      <w:start w:val="1"/>
      <w:numFmt w:val="bullet"/>
      <w:lvlText w:val="o"/>
      <w:lvlJc w:val="left"/>
      <w:pPr>
        <w:tabs>
          <w:tab w:val="num" w:pos="1440"/>
        </w:tabs>
        <w:ind w:left="1440" w:hanging="360"/>
      </w:pPr>
      <w:rPr>
        <w:rFonts w:ascii="Courier New" w:hAnsi="Courier New"/>
      </w:rPr>
    </w:lvl>
    <w:lvl w:ilvl="2" w:tplc="7B84FCE6">
      <w:start w:val="1"/>
      <w:numFmt w:val="bullet"/>
      <w:lvlText w:val=""/>
      <w:lvlJc w:val="left"/>
      <w:pPr>
        <w:tabs>
          <w:tab w:val="num" w:pos="2160"/>
        </w:tabs>
        <w:ind w:left="2160" w:hanging="360"/>
      </w:pPr>
      <w:rPr>
        <w:rFonts w:ascii="Wingdings" w:hAnsi="Wingdings"/>
      </w:rPr>
    </w:lvl>
    <w:lvl w:ilvl="3" w:tplc="A4C6A85A">
      <w:start w:val="1"/>
      <w:numFmt w:val="bullet"/>
      <w:lvlText w:val=""/>
      <w:lvlJc w:val="left"/>
      <w:pPr>
        <w:tabs>
          <w:tab w:val="num" w:pos="2880"/>
        </w:tabs>
        <w:ind w:left="2880" w:hanging="360"/>
      </w:pPr>
      <w:rPr>
        <w:rFonts w:ascii="Symbol" w:hAnsi="Symbol"/>
      </w:rPr>
    </w:lvl>
    <w:lvl w:ilvl="4" w:tplc="3642DA92">
      <w:start w:val="1"/>
      <w:numFmt w:val="bullet"/>
      <w:lvlText w:val="o"/>
      <w:lvlJc w:val="left"/>
      <w:pPr>
        <w:tabs>
          <w:tab w:val="num" w:pos="3600"/>
        </w:tabs>
        <w:ind w:left="3600" w:hanging="360"/>
      </w:pPr>
      <w:rPr>
        <w:rFonts w:ascii="Courier New" w:hAnsi="Courier New"/>
      </w:rPr>
    </w:lvl>
    <w:lvl w:ilvl="5" w:tplc="AD788468">
      <w:start w:val="1"/>
      <w:numFmt w:val="bullet"/>
      <w:lvlText w:val=""/>
      <w:lvlJc w:val="left"/>
      <w:pPr>
        <w:tabs>
          <w:tab w:val="num" w:pos="4320"/>
        </w:tabs>
        <w:ind w:left="4320" w:hanging="360"/>
      </w:pPr>
      <w:rPr>
        <w:rFonts w:ascii="Wingdings" w:hAnsi="Wingdings"/>
      </w:rPr>
    </w:lvl>
    <w:lvl w:ilvl="6" w:tplc="FAD8B3B2">
      <w:start w:val="1"/>
      <w:numFmt w:val="bullet"/>
      <w:lvlText w:val=""/>
      <w:lvlJc w:val="left"/>
      <w:pPr>
        <w:tabs>
          <w:tab w:val="num" w:pos="5040"/>
        </w:tabs>
        <w:ind w:left="5040" w:hanging="360"/>
      </w:pPr>
      <w:rPr>
        <w:rFonts w:ascii="Symbol" w:hAnsi="Symbol"/>
      </w:rPr>
    </w:lvl>
    <w:lvl w:ilvl="7" w:tplc="56684E6C">
      <w:start w:val="1"/>
      <w:numFmt w:val="bullet"/>
      <w:lvlText w:val="o"/>
      <w:lvlJc w:val="left"/>
      <w:pPr>
        <w:tabs>
          <w:tab w:val="num" w:pos="5760"/>
        </w:tabs>
        <w:ind w:left="5760" w:hanging="360"/>
      </w:pPr>
      <w:rPr>
        <w:rFonts w:ascii="Courier New" w:hAnsi="Courier New"/>
      </w:rPr>
    </w:lvl>
    <w:lvl w:ilvl="8" w:tplc="EBACBAFC">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D526BD"/>
    <w:multiLevelType w:val="hybridMultilevel"/>
    <w:tmpl w:val="63D526BD"/>
    <w:lvl w:ilvl="0" w:tplc="3F6C794E">
      <w:start w:val="1"/>
      <w:numFmt w:val="bullet"/>
      <w:lvlText w:val=""/>
      <w:lvlJc w:val="left"/>
      <w:pPr>
        <w:ind w:left="720" w:hanging="360"/>
      </w:pPr>
      <w:rPr>
        <w:rFonts w:ascii="Symbol" w:hAnsi="Symbol"/>
      </w:rPr>
    </w:lvl>
    <w:lvl w:ilvl="1" w:tplc="16DEBAE4">
      <w:start w:val="1"/>
      <w:numFmt w:val="bullet"/>
      <w:lvlText w:val="o"/>
      <w:lvlJc w:val="left"/>
      <w:pPr>
        <w:tabs>
          <w:tab w:val="num" w:pos="1440"/>
        </w:tabs>
        <w:ind w:left="1440" w:hanging="360"/>
      </w:pPr>
      <w:rPr>
        <w:rFonts w:ascii="Courier New" w:hAnsi="Courier New"/>
      </w:rPr>
    </w:lvl>
    <w:lvl w:ilvl="2" w:tplc="778830C0">
      <w:start w:val="1"/>
      <w:numFmt w:val="bullet"/>
      <w:lvlText w:val=""/>
      <w:lvlJc w:val="left"/>
      <w:pPr>
        <w:tabs>
          <w:tab w:val="num" w:pos="2160"/>
        </w:tabs>
        <w:ind w:left="2160" w:hanging="360"/>
      </w:pPr>
      <w:rPr>
        <w:rFonts w:ascii="Wingdings" w:hAnsi="Wingdings"/>
      </w:rPr>
    </w:lvl>
    <w:lvl w:ilvl="3" w:tplc="C5EEE6EE">
      <w:start w:val="1"/>
      <w:numFmt w:val="bullet"/>
      <w:lvlText w:val=""/>
      <w:lvlJc w:val="left"/>
      <w:pPr>
        <w:tabs>
          <w:tab w:val="num" w:pos="2880"/>
        </w:tabs>
        <w:ind w:left="2880" w:hanging="360"/>
      </w:pPr>
      <w:rPr>
        <w:rFonts w:ascii="Symbol" w:hAnsi="Symbol"/>
      </w:rPr>
    </w:lvl>
    <w:lvl w:ilvl="4" w:tplc="BB02EFAC">
      <w:start w:val="1"/>
      <w:numFmt w:val="bullet"/>
      <w:lvlText w:val="o"/>
      <w:lvlJc w:val="left"/>
      <w:pPr>
        <w:tabs>
          <w:tab w:val="num" w:pos="3600"/>
        </w:tabs>
        <w:ind w:left="3600" w:hanging="360"/>
      </w:pPr>
      <w:rPr>
        <w:rFonts w:ascii="Courier New" w:hAnsi="Courier New"/>
      </w:rPr>
    </w:lvl>
    <w:lvl w:ilvl="5" w:tplc="3C5E582A">
      <w:start w:val="1"/>
      <w:numFmt w:val="bullet"/>
      <w:lvlText w:val=""/>
      <w:lvlJc w:val="left"/>
      <w:pPr>
        <w:tabs>
          <w:tab w:val="num" w:pos="4320"/>
        </w:tabs>
        <w:ind w:left="4320" w:hanging="360"/>
      </w:pPr>
      <w:rPr>
        <w:rFonts w:ascii="Wingdings" w:hAnsi="Wingdings"/>
      </w:rPr>
    </w:lvl>
    <w:lvl w:ilvl="6" w:tplc="C9484DEC">
      <w:start w:val="1"/>
      <w:numFmt w:val="bullet"/>
      <w:lvlText w:val=""/>
      <w:lvlJc w:val="left"/>
      <w:pPr>
        <w:tabs>
          <w:tab w:val="num" w:pos="5040"/>
        </w:tabs>
        <w:ind w:left="5040" w:hanging="360"/>
      </w:pPr>
      <w:rPr>
        <w:rFonts w:ascii="Symbol" w:hAnsi="Symbol"/>
      </w:rPr>
    </w:lvl>
    <w:lvl w:ilvl="7" w:tplc="E6ACF2DE">
      <w:start w:val="1"/>
      <w:numFmt w:val="bullet"/>
      <w:lvlText w:val="o"/>
      <w:lvlJc w:val="left"/>
      <w:pPr>
        <w:tabs>
          <w:tab w:val="num" w:pos="5760"/>
        </w:tabs>
        <w:ind w:left="5760" w:hanging="360"/>
      </w:pPr>
      <w:rPr>
        <w:rFonts w:ascii="Courier New" w:hAnsi="Courier New"/>
      </w:rPr>
    </w:lvl>
    <w:lvl w:ilvl="8" w:tplc="F82C695E">
      <w:start w:val="1"/>
      <w:numFmt w:val="bullet"/>
      <w:lvlText w:val=""/>
      <w:lvlJc w:val="left"/>
      <w:pPr>
        <w:tabs>
          <w:tab w:val="num" w:pos="6480"/>
        </w:tabs>
        <w:ind w:left="6480" w:hanging="360"/>
      </w:pPr>
      <w:rPr>
        <w:rFonts w:ascii="Wingdings" w:hAnsi="Wingdings"/>
      </w:rPr>
    </w:lvl>
  </w:abstractNum>
  <w:num w:numId="1" w16cid:durableId="578752099">
    <w:abstractNumId w:val="9"/>
  </w:num>
  <w:num w:numId="2" w16cid:durableId="1150558370">
    <w:abstractNumId w:val="7"/>
  </w:num>
  <w:num w:numId="3" w16cid:durableId="1481847092">
    <w:abstractNumId w:val="6"/>
  </w:num>
  <w:num w:numId="4" w16cid:durableId="1993947408">
    <w:abstractNumId w:val="5"/>
  </w:num>
  <w:num w:numId="5" w16cid:durableId="319503254">
    <w:abstractNumId w:val="4"/>
  </w:num>
  <w:num w:numId="6" w16cid:durableId="571045575">
    <w:abstractNumId w:val="12"/>
  </w:num>
  <w:num w:numId="7" w16cid:durableId="638341267">
    <w:abstractNumId w:val="11"/>
  </w:num>
  <w:num w:numId="8" w16cid:durableId="886841231">
    <w:abstractNumId w:val="10"/>
  </w:num>
  <w:num w:numId="9" w16cid:durableId="442072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478151">
    <w:abstractNumId w:val="13"/>
  </w:num>
  <w:num w:numId="11" w16cid:durableId="465659008">
    <w:abstractNumId w:val="8"/>
  </w:num>
  <w:num w:numId="12" w16cid:durableId="468787626">
    <w:abstractNumId w:val="3"/>
  </w:num>
  <w:num w:numId="13" w16cid:durableId="131679212">
    <w:abstractNumId w:val="2"/>
  </w:num>
  <w:num w:numId="14" w16cid:durableId="617565049">
    <w:abstractNumId w:val="1"/>
  </w:num>
  <w:num w:numId="15" w16cid:durableId="97718549">
    <w:abstractNumId w:val="0"/>
  </w:num>
  <w:num w:numId="16" w16cid:durableId="2015376460">
    <w:abstractNumId w:val="14"/>
  </w:num>
  <w:num w:numId="17" w16cid:durableId="1663653491">
    <w:abstractNumId w:val="15"/>
  </w:num>
  <w:num w:numId="18" w16cid:durableId="11906819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2397"/>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2E9B"/>
    <w:rsid w:val="00350C33"/>
    <w:rsid w:val="003572B4"/>
    <w:rsid w:val="00361102"/>
    <w:rsid w:val="00366F84"/>
    <w:rsid w:val="0037063C"/>
    <w:rsid w:val="00384FA1"/>
    <w:rsid w:val="00467032"/>
    <w:rsid w:val="0046754A"/>
    <w:rsid w:val="004C03F4"/>
    <w:rsid w:val="004D557F"/>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5527"/>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719D"/>
    <w:rsid w:val="00D747AE"/>
    <w:rsid w:val="00D9226C"/>
    <w:rsid w:val="00DA20BD"/>
    <w:rsid w:val="00DD1614"/>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9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5ca99562-5bcc-4b5e-bfb0-912c08118dc7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42BB483-E76F-4AB0-960D-391EA9DD482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2024-05-03T14:15:00Z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G/SPS/N/NZL/761/Add.1</vt:lpwstr>
  </property>
  <property fmtid="{D5CDD505-2E9C-101B-9397-08002B2CF9AE}" pid="3" name="TitusGUID">
    <vt:lpwstr>5ca99562-5bcc-4b5e-bfb0-912c08118dc7</vt:lpwstr>
  </property>
  <property fmtid="{D5CDD505-2E9C-101B-9397-08002B2CF9AE}" pid="4" name="WTOCLASSIFICATION">
    <vt:lpwstr>WTO OFFICIAL</vt:lpwstr>
  </property>
</Properties>
</file>