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E7289" w:rsidP="00934B4C">
      <w:pPr>
        <w:pStyle w:val="Titre"/>
        <w:rPr>
          <w:caps w:val="0"/>
          <w:kern w:val="0"/>
        </w:rPr>
      </w:pPr>
      <w:r w:rsidRPr="00934B4C">
        <w:rPr>
          <w:caps w:val="0"/>
          <w:kern w:val="0"/>
        </w:rPr>
        <w:t>NOTIFICATION</w:t>
      </w:r>
    </w:p>
    <w:p w:rsidR="00AD0FDA" w:rsidRPr="00934B4C" w:rsidRDefault="00CE7289" w:rsidP="00934B4C">
      <w:pPr>
        <w:pStyle w:val="Title3"/>
      </w:pPr>
      <w:r w:rsidRPr="00934B4C">
        <w:t>Addendum</w:t>
      </w:r>
    </w:p>
    <w:p w:rsidR="007141CF" w:rsidRPr="00934B4C" w:rsidRDefault="00CE7289" w:rsidP="00934B4C">
      <w:r w:rsidRPr="00934B4C">
        <w:t xml:space="preserve">The following communication, received on </w:t>
      </w:r>
      <w:bookmarkStart w:id="0" w:name="spsDateCommunication"/>
      <w:bookmarkStart w:id="1" w:name="spsDateReception"/>
      <w:r w:rsidRPr="00934B4C">
        <w:t>17 September 2018</w:t>
      </w:r>
      <w:bookmarkEnd w:id="0"/>
      <w:bookmarkEnd w:id="1"/>
      <w:r w:rsidRPr="00934B4C">
        <w:t xml:space="preserve">, is being circulated at the request of the Delegation of </w:t>
      </w:r>
      <w:bookmarkStart w:id="2" w:name="spsMember"/>
      <w:r>
        <w:t xml:space="preserve">the </w:t>
      </w:r>
      <w:r w:rsidRPr="00934B4C">
        <w:rPr>
          <w:u w:val="single"/>
        </w:rPr>
        <w:t>United States of America</w:t>
      </w:r>
      <w:bookmarkEnd w:id="2"/>
      <w:r w:rsidRPr="00934B4C">
        <w:t>.</w:t>
      </w:r>
    </w:p>
    <w:p w:rsidR="00AD0FDA" w:rsidRPr="00934B4C" w:rsidRDefault="005207C9" w:rsidP="00934B4C"/>
    <w:p w:rsidR="00AD0FDA" w:rsidRPr="00934B4C" w:rsidRDefault="00CE7289" w:rsidP="00934B4C">
      <w:pPr>
        <w:jc w:val="center"/>
        <w:rPr>
          <w:b/>
        </w:rPr>
      </w:pPr>
      <w:r w:rsidRPr="00934B4C">
        <w:rPr>
          <w:b/>
        </w:rPr>
        <w:t>_______________</w:t>
      </w:r>
    </w:p>
    <w:p w:rsidR="00AD0FDA" w:rsidRPr="00934B4C" w:rsidRDefault="005207C9" w:rsidP="00934B4C"/>
    <w:p w:rsidR="00AD0FDA" w:rsidRPr="00934B4C" w:rsidRDefault="005207C9" w:rsidP="00934B4C"/>
    <w:tbl>
      <w:tblPr>
        <w:tblW w:w="0" w:type="auto"/>
        <w:tblLayout w:type="fixed"/>
        <w:tblLook w:val="01E0" w:firstRow="1" w:lastRow="1" w:firstColumn="1" w:lastColumn="1" w:noHBand="0" w:noVBand="0"/>
      </w:tblPr>
      <w:tblGrid>
        <w:gridCol w:w="9242"/>
      </w:tblGrid>
      <w:tr w:rsidR="00B71F31" w:rsidTr="0081481D">
        <w:tc>
          <w:tcPr>
            <w:tcW w:w="9242" w:type="dxa"/>
            <w:shd w:val="clear" w:color="auto" w:fill="auto"/>
          </w:tcPr>
          <w:p w:rsidR="00AD0FDA" w:rsidRPr="00934B4C" w:rsidRDefault="00CE7289" w:rsidP="00934B4C">
            <w:pPr>
              <w:spacing w:after="240"/>
              <w:rPr>
                <w:u w:val="single"/>
              </w:rPr>
            </w:pPr>
            <w:r>
              <w:rPr>
                <w:u w:val="single"/>
              </w:rPr>
              <w:t>Final Rule: Establishing a Performance Standard for Authorizing the Importation and Interstate Movement of Fruits and Vegetables</w:t>
            </w:r>
            <w:r w:rsidR="00CA1011">
              <w:rPr>
                <w:u w:val="single"/>
              </w:rPr>
              <w:t xml:space="preserve"> </w:t>
            </w:r>
            <w:r>
              <w:rPr>
                <w:u w:val="single"/>
              </w:rPr>
              <w:t>[Docket No. APHIS-2010-0082</w:t>
            </w:r>
            <w:r w:rsidRPr="00CA1011">
              <w:t>]</w:t>
            </w:r>
            <w:bookmarkStart w:id="3" w:name="spsTitle"/>
            <w:bookmarkEnd w:id="3"/>
          </w:p>
        </w:tc>
      </w:tr>
      <w:tr w:rsidR="00B71F31" w:rsidTr="0081481D">
        <w:tc>
          <w:tcPr>
            <w:tcW w:w="9242" w:type="dxa"/>
            <w:shd w:val="clear" w:color="auto" w:fill="auto"/>
          </w:tcPr>
          <w:p w:rsidR="00AD0FDA" w:rsidRPr="00934B4C" w:rsidRDefault="00CE7289" w:rsidP="00934B4C">
            <w:pPr>
              <w:spacing w:after="240"/>
              <w:rPr>
                <w:u w:val="single"/>
              </w:rPr>
            </w:pPr>
            <w:r>
              <w:t>The Animal and Plant Health Inspection Service (APHIS) is amending its regulations governing the importation of fruits and vegetables by broadening our existing performance standard to provide for approval of all new fruits and vegetables for importation into the United States using a notice-based process. APHIS is also removing the region</w:t>
            </w:r>
            <w:r w:rsidR="00CA1011">
              <w:t xml:space="preserve"> </w:t>
            </w:r>
            <w:r>
              <w:t xml:space="preserve">- or commodity-specific phytosanitary requirements currently found in these regulations. Likewise, APHIS is making an equivalent revision of the performance standard in our regulations governing the interstate movement of fruits and vegetables from Hawaii and the U.S. territories (Guam, Northern Mariana Islands, Puerto Rico, and the U.S. Virgin Islands) and removing the commodity-specific phytosanitary requirements from those regulations. This action will allow for the approval of requests to authorize the importation or interstate movement of new fruits and vegetables in a manner that enables a more flexible and responsive regulatory approach to evolving pest situations in both the United States and exporting countries. It will not, however, alter the science-based process in which the risk associated with importation or interstate movement of a given fruit or vegetable is evaluated or the </w:t>
            </w:r>
            <w:proofErr w:type="gramStart"/>
            <w:r>
              <w:t>manner in which</w:t>
            </w:r>
            <w:proofErr w:type="gramEnd"/>
            <w:r>
              <w:t xml:space="preserve"> risks associated with the importation or interstate movement of a fruit or vegetable are mitigated. (Federal Register Vol. 83, No. 179 Friday 14 September 2018 pages 46627-46639).</w:t>
            </w:r>
            <w:bookmarkStart w:id="4" w:name="spsMeasure"/>
            <w:bookmarkEnd w:id="4"/>
          </w:p>
        </w:tc>
      </w:tr>
      <w:tr w:rsidR="00B71F31" w:rsidTr="0081481D">
        <w:tc>
          <w:tcPr>
            <w:tcW w:w="9242" w:type="dxa"/>
            <w:shd w:val="clear" w:color="auto" w:fill="auto"/>
          </w:tcPr>
          <w:p w:rsidR="00AD0FDA" w:rsidRPr="00934B4C" w:rsidRDefault="00CE7289" w:rsidP="00934B4C">
            <w:pPr>
              <w:spacing w:after="240"/>
              <w:rPr>
                <w:b/>
              </w:rPr>
            </w:pPr>
            <w:r w:rsidRPr="00934B4C">
              <w:rPr>
                <w:b/>
              </w:rPr>
              <w:t>This addendum concerns a:</w:t>
            </w:r>
          </w:p>
        </w:tc>
      </w:tr>
      <w:tr w:rsidR="00B71F31" w:rsidTr="0081481D">
        <w:tc>
          <w:tcPr>
            <w:tcW w:w="9242" w:type="dxa"/>
            <w:shd w:val="clear" w:color="auto" w:fill="auto"/>
          </w:tcPr>
          <w:p w:rsidR="00AD0FDA" w:rsidRPr="00934B4C" w:rsidRDefault="00CE7289" w:rsidP="00934B4C">
            <w:pPr>
              <w:ind w:left="1440" w:hanging="873"/>
            </w:pPr>
            <w:proofErr w:type="gramStart"/>
            <w:r w:rsidRPr="00934B4C">
              <w:t>[ ]</w:t>
            </w:r>
            <w:bookmarkStart w:id="5" w:name="spsModificationComment"/>
            <w:bookmarkEnd w:id="5"/>
            <w:proofErr w:type="gramEnd"/>
            <w:r w:rsidRPr="00934B4C">
              <w:tab/>
              <w:t>Modification of final date for comments</w:t>
            </w:r>
          </w:p>
        </w:tc>
      </w:tr>
      <w:tr w:rsidR="00B71F31" w:rsidTr="0081481D">
        <w:tc>
          <w:tcPr>
            <w:tcW w:w="9242" w:type="dxa"/>
            <w:shd w:val="clear" w:color="auto" w:fill="auto"/>
          </w:tcPr>
          <w:p w:rsidR="00AD0FDA" w:rsidRPr="00934B4C" w:rsidRDefault="00CE7289"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B71F31" w:rsidTr="0081481D">
        <w:tc>
          <w:tcPr>
            <w:tcW w:w="9242" w:type="dxa"/>
            <w:shd w:val="clear" w:color="auto" w:fill="auto"/>
          </w:tcPr>
          <w:p w:rsidR="00AD0FDA" w:rsidRPr="00934B4C" w:rsidRDefault="00CE7289" w:rsidP="00934B4C">
            <w:pPr>
              <w:ind w:left="1440" w:hanging="873"/>
            </w:pPr>
            <w:proofErr w:type="gramStart"/>
            <w:r w:rsidRPr="00934B4C">
              <w:t>[ ]</w:t>
            </w:r>
            <w:bookmarkStart w:id="7" w:name="spsModificationContent"/>
            <w:bookmarkEnd w:id="7"/>
            <w:proofErr w:type="gramEnd"/>
            <w:r w:rsidRPr="00934B4C">
              <w:tab/>
              <w:t>Modification of content and/or scope of previously notified draft regulation</w:t>
            </w:r>
          </w:p>
        </w:tc>
      </w:tr>
      <w:tr w:rsidR="00B71F31" w:rsidTr="0081481D">
        <w:tc>
          <w:tcPr>
            <w:tcW w:w="9242" w:type="dxa"/>
            <w:shd w:val="clear" w:color="auto" w:fill="auto"/>
          </w:tcPr>
          <w:p w:rsidR="00AD0FDA" w:rsidRPr="00934B4C" w:rsidRDefault="00CE7289" w:rsidP="00934B4C">
            <w:pPr>
              <w:ind w:left="1440" w:hanging="873"/>
            </w:pPr>
            <w:proofErr w:type="gramStart"/>
            <w:r w:rsidRPr="00934B4C">
              <w:t>[ ]</w:t>
            </w:r>
            <w:bookmarkStart w:id="8" w:name="spsWithdraw"/>
            <w:bookmarkEnd w:id="8"/>
            <w:proofErr w:type="gramEnd"/>
            <w:r w:rsidRPr="00934B4C">
              <w:tab/>
              <w:t>Withdrawal of proposed regulation</w:t>
            </w:r>
          </w:p>
        </w:tc>
      </w:tr>
      <w:tr w:rsidR="00B71F31" w:rsidTr="0081481D">
        <w:tc>
          <w:tcPr>
            <w:tcW w:w="9242" w:type="dxa"/>
            <w:shd w:val="clear" w:color="auto" w:fill="auto"/>
          </w:tcPr>
          <w:p w:rsidR="00AD0FDA" w:rsidRPr="00934B4C" w:rsidRDefault="00CE7289" w:rsidP="00934B4C">
            <w:pPr>
              <w:ind w:left="1440" w:hanging="873"/>
            </w:pPr>
            <w:proofErr w:type="gramStart"/>
            <w:r w:rsidRPr="00934B4C">
              <w:t>[ ]</w:t>
            </w:r>
            <w:bookmarkStart w:id="9" w:name="spsModificationDate"/>
            <w:bookmarkEnd w:id="9"/>
            <w:proofErr w:type="gramEnd"/>
            <w:r w:rsidRPr="00934B4C">
              <w:tab/>
              <w:t>Change in proposed date of adoption, publication or date of entry into force</w:t>
            </w:r>
          </w:p>
        </w:tc>
      </w:tr>
      <w:tr w:rsidR="00B71F31" w:rsidTr="0081481D">
        <w:tc>
          <w:tcPr>
            <w:tcW w:w="9242" w:type="dxa"/>
            <w:shd w:val="clear" w:color="auto" w:fill="auto"/>
          </w:tcPr>
          <w:p w:rsidR="00AD0FDA" w:rsidRPr="00934B4C" w:rsidRDefault="00CE7289" w:rsidP="00934B4C">
            <w:pPr>
              <w:spacing w:after="240"/>
              <w:ind w:left="1440" w:hanging="873"/>
            </w:pPr>
            <w:proofErr w:type="gramStart"/>
            <w:r w:rsidRPr="00934B4C">
              <w:t>[ ]</w:t>
            </w:r>
            <w:bookmarkStart w:id="10" w:name="spsModificationOther"/>
            <w:bookmarkEnd w:id="10"/>
            <w:proofErr w:type="gramEnd"/>
            <w:r w:rsidRPr="00934B4C">
              <w:tab/>
              <w:t xml:space="preserve">Other: </w:t>
            </w:r>
            <w:bookmarkStart w:id="11" w:name="spsModificationOtherText"/>
            <w:bookmarkEnd w:id="11"/>
          </w:p>
        </w:tc>
      </w:tr>
      <w:tr w:rsidR="00B71F31" w:rsidTr="0081481D">
        <w:tc>
          <w:tcPr>
            <w:tcW w:w="9242" w:type="dxa"/>
            <w:shd w:val="clear" w:color="auto" w:fill="auto"/>
          </w:tcPr>
          <w:p w:rsidR="00AD0FDA" w:rsidRPr="00934B4C" w:rsidRDefault="00CE7289"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B71F31" w:rsidTr="0081481D">
        <w:tc>
          <w:tcPr>
            <w:tcW w:w="9242" w:type="dxa"/>
            <w:shd w:val="clear" w:color="auto" w:fill="auto"/>
          </w:tcPr>
          <w:p w:rsidR="00AD0FDA" w:rsidRPr="00934B4C" w:rsidRDefault="00CE7289" w:rsidP="00934B4C">
            <w:pPr>
              <w:spacing w:after="240"/>
              <w:ind w:left="1440" w:hanging="873"/>
            </w:pPr>
            <w:proofErr w:type="gramStart"/>
            <w:r w:rsidRPr="00934B4C">
              <w:t>[ ]</w:t>
            </w:r>
            <w:bookmarkStart w:id="13" w:name="spsSixtyDayCirculation"/>
            <w:bookmarkEnd w:id="13"/>
            <w:proofErr w:type="gramEnd"/>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B71F31" w:rsidTr="0081481D">
        <w:tc>
          <w:tcPr>
            <w:tcW w:w="9242" w:type="dxa"/>
            <w:shd w:val="clear" w:color="auto" w:fill="auto"/>
          </w:tcPr>
          <w:p w:rsidR="00AD0FDA" w:rsidRPr="00934B4C" w:rsidRDefault="00CE7289" w:rsidP="00CE7289">
            <w:pPr>
              <w:keepNext/>
              <w:keepLines/>
              <w:spacing w:after="240"/>
              <w:rPr>
                <w:b/>
              </w:rPr>
            </w:pPr>
            <w:r w:rsidRPr="00934B4C">
              <w:rPr>
                <w:b/>
              </w:rPr>
              <w:lastRenderedPageBreak/>
              <w:t xml:space="preserve">Agency or authority designated to handle comments: </w:t>
            </w:r>
            <w:proofErr w:type="gramStart"/>
            <w:r w:rsidRPr="00934B4C">
              <w:rPr>
                <w:b/>
              </w:rPr>
              <w:t>[ ]</w:t>
            </w:r>
            <w:bookmarkStart w:id="15" w:name="spsCommentNNA"/>
            <w:bookmarkEnd w:id="15"/>
            <w:proofErr w:type="gramEnd"/>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B71F31" w:rsidTr="0081481D">
        <w:tc>
          <w:tcPr>
            <w:tcW w:w="9242" w:type="dxa"/>
            <w:shd w:val="clear" w:color="auto" w:fill="auto"/>
          </w:tcPr>
          <w:p w:rsidR="00AD0FDA" w:rsidRPr="00934B4C" w:rsidRDefault="00CE7289" w:rsidP="00934B4C">
            <w:pPr>
              <w:spacing w:after="240"/>
            </w:pPr>
            <w:r>
              <w:t>Mr. Benjamin J. Kaczmarski, Assistant Director, Regulatory Coordination and Compliance, PPQ, APHIS, 4700 River Road Unit 133, Riverdale, MD 20737-1231; Tel: +(301) 851 2127.</w:t>
            </w:r>
            <w:bookmarkStart w:id="17" w:name="spsCommentAddress"/>
            <w:bookmarkEnd w:id="17"/>
            <w:r w:rsidRPr="00934B4C">
              <w:t xml:space="preserve"> </w:t>
            </w:r>
          </w:p>
        </w:tc>
      </w:tr>
      <w:tr w:rsidR="00B71F31" w:rsidTr="0081481D">
        <w:tc>
          <w:tcPr>
            <w:tcW w:w="9242" w:type="dxa"/>
            <w:shd w:val="clear" w:color="auto" w:fill="auto"/>
          </w:tcPr>
          <w:p w:rsidR="00AD0FDA" w:rsidRPr="00934B4C" w:rsidRDefault="00CE7289" w:rsidP="00934B4C">
            <w:pPr>
              <w:spacing w:after="240"/>
              <w:rPr>
                <w:b/>
              </w:rPr>
            </w:pPr>
            <w:r w:rsidRPr="00934B4C">
              <w:rPr>
                <w:b/>
              </w:rPr>
              <w:t xml:space="preserve">Text(s) available from: </w:t>
            </w:r>
            <w:proofErr w:type="gramStart"/>
            <w:r w:rsidRPr="00934B4C">
              <w:rPr>
                <w:b/>
              </w:rPr>
              <w:t>[ ]</w:t>
            </w:r>
            <w:bookmarkStart w:id="18" w:name="spsTextAvailableNNA"/>
            <w:bookmarkEnd w:id="18"/>
            <w:proofErr w:type="gramEnd"/>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B71F31" w:rsidTr="0081481D">
        <w:tc>
          <w:tcPr>
            <w:tcW w:w="9242" w:type="dxa"/>
            <w:shd w:val="clear" w:color="auto" w:fill="auto"/>
          </w:tcPr>
          <w:p w:rsidR="00AD0FDA" w:rsidRPr="00934B4C" w:rsidRDefault="005207C9" w:rsidP="00934B4C">
            <w:pPr>
              <w:spacing w:after="240"/>
            </w:pPr>
            <w:hyperlink r:id="rId7" w:history="1">
              <w:r w:rsidR="00CE7289" w:rsidRPr="00CE7289">
                <w:rPr>
                  <w:rStyle w:val="Lienhypertexte"/>
                </w:rPr>
                <w:t>https://www.regulations.gov/document?D=APHIS-2010-0082-0031</w:t>
              </w:r>
              <w:bookmarkStart w:id="20" w:name="spsTextSupplierAddress"/>
              <w:bookmarkEnd w:id="20"/>
            </w:hyperlink>
          </w:p>
        </w:tc>
      </w:tr>
    </w:tbl>
    <w:p w:rsidR="00AD0FDA" w:rsidRPr="00934B4C" w:rsidRDefault="00CE7289" w:rsidP="00934B4C">
      <w:pPr>
        <w:jc w:val="center"/>
        <w:rPr>
          <w:b/>
        </w:rPr>
      </w:pPr>
      <w:r w:rsidRPr="00934B4C">
        <w:rPr>
          <w:b/>
        </w:rPr>
        <w:t>__________</w:t>
      </w:r>
    </w:p>
    <w:sectPr w:rsidR="00AD0FDA" w:rsidRPr="00934B4C" w:rsidSect="005E5E1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D1E" w:rsidRDefault="00CE7289">
      <w:r>
        <w:separator/>
      </w:r>
    </w:p>
  </w:endnote>
  <w:endnote w:type="continuationSeparator" w:id="0">
    <w:p w:rsidR="00D97D1E" w:rsidRDefault="00CE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E5E13" w:rsidRDefault="005E5E13" w:rsidP="005E5E1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E5E13" w:rsidRDefault="005E5E13" w:rsidP="005E5E1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E728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D1E" w:rsidRDefault="00CE7289">
      <w:r>
        <w:separator/>
      </w:r>
    </w:p>
  </w:footnote>
  <w:footnote w:type="continuationSeparator" w:id="0">
    <w:p w:rsidR="00D97D1E" w:rsidRDefault="00CE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13" w:rsidRPr="005E5E13" w:rsidRDefault="005E5E13" w:rsidP="005E5E13">
    <w:pPr>
      <w:pStyle w:val="En-tte"/>
      <w:pBdr>
        <w:bottom w:val="single" w:sz="4" w:space="1" w:color="auto"/>
      </w:pBdr>
      <w:tabs>
        <w:tab w:val="clear" w:pos="4513"/>
        <w:tab w:val="clear" w:pos="9027"/>
      </w:tabs>
      <w:jc w:val="center"/>
      <w:rPr>
        <w:lang w:val="es-ES"/>
      </w:rPr>
    </w:pPr>
    <w:r w:rsidRPr="005E5E13">
      <w:rPr>
        <w:lang w:val="es-ES"/>
      </w:rPr>
      <w:t>G/SPS/N/USA/2703/Add.1</w:t>
    </w:r>
  </w:p>
  <w:p w:rsidR="005E5E13" w:rsidRPr="005E5E13" w:rsidRDefault="005E5E13" w:rsidP="005E5E13">
    <w:pPr>
      <w:pStyle w:val="En-tte"/>
      <w:pBdr>
        <w:bottom w:val="single" w:sz="4" w:space="1" w:color="auto"/>
      </w:pBdr>
      <w:tabs>
        <w:tab w:val="clear" w:pos="4513"/>
        <w:tab w:val="clear" w:pos="9027"/>
      </w:tabs>
      <w:jc w:val="center"/>
      <w:rPr>
        <w:lang w:val="es-ES"/>
      </w:rPr>
    </w:pPr>
  </w:p>
  <w:p w:rsidR="005E5E13" w:rsidRPr="005E5E13" w:rsidRDefault="005E5E13" w:rsidP="005E5E13">
    <w:pPr>
      <w:pStyle w:val="En-tte"/>
      <w:pBdr>
        <w:bottom w:val="single" w:sz="4" w:space="1" w:color="auto"/>
      </w:pBdr>
      <w:tabs>
        <w:tab w:val="clear" w:pos="4513"/>
        <w:tab w:val="clear" w:pos="9027"/>
      </w:tabs>
      <w:jc w:val="center"/>
    </w:pPr>
    <w:r w:rsidRPr="005E5E13">
      <w:t xml:space="preserve">- </w:t>
    </w:r>
    <w:r w:rsidRPr="005E5E13">
      <w:fldChar w:fldCharType="begin"/>
    </w:r>
    <w:r w:rsidRPr="005E5E13">
      <w:instrText xml:space="preserve"> PAGE </w:instrText>
    </w:r>
    <w:r w:rsidRPr="005E5E13">
      <w:fldChar w:fldCharType="separate"/>
    </w:r>
    <w:r w:rsidR="005207C9">
      <w:rPr>
        <w:noProof/>
      </w:rPr>
      <w:t>2</w:t>
    </w:r>
    <w:r w:rsidRPr="005E5E13">
      <w:fldChar w:fldCharType="end"/>
    </w:r>
    <w:r w:rsidRPr="005E5E13">
      <w:t xml:space="preserve"> -</w:t>
    </w:r>
  </w:p>
  <w:p w:rsidR="00AD0FDA" w:rsidRPr="005E5E13" w:rsidRDefault="005207C9" w:rsidP="005E5E1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13" w:rsidRPr="005E5E13" w:rsidRDefault="005E5E13" w:rsidP="005E5E13">
    <w:pPr>
      <w:pStyle w:val="En-tte"/>
      <w:pBdr>
        <w:bottom w:val="single" w:sz="4" w:space="1" w:color="auto"/>
      </w:pBdr>
      <w:tabs>
        <w:tab w:val="clear" w:pos="4513"/>
        <w:tab w:val="clear" w:pos="9027"/>
      </w:tabs>
      <w:jc w:val="center"/>
      <w:rPr>
        <w:lang w:val="es-ES"/>
      </w:rPr>
    </w:pPr>
    <w:r w:rsidRPr="005E5E13">
      <w:rPr>
        <w:lang w:val="es-ES"/>
      </w:rPr>
      <w:t>G/SPS/N/USA/2703/Add.1</w:t>
    </w:r>
  </w:p>
  <w:p w:rsidR="005E5E13" w:rsidRPr="005E5E13" w:rsidRDefault="005E5E13" w:rsidP="005E5E13">
    <w:pPr>
      <w:pStyle w:val="En-tte"/>
      <w:pBdr>
        <w:bottom w:val="single" w:sz="4" w:space="1" w:color="auto"/>
      </w:pBdr>
      <w:tabs>
        <w:tab w:val="clear" w:pos="4513"/>
        <w:tab w:val="clear" w:pos="9027"/>
      </w:tabs>
      <w:jc w:val="center"/>
      <w:rPr>
        <w:lang w:val="es-ES"/>
      </w:rPr>
    </w:pPr>
  </w:p>
  <w:p w:rsidR="005E5E13" w:rsidRPr="005E5E13" w:rsidRDefault="005E5E13" w:rsidP="005E5E13">
    <w:pPr>
      <w:pStyle w:val="En-tte"/>
      <w:pBdr>
        <w:bottom w:val="single" w:sz="4" w:space="1" w:color="auto"/>
      </w:pBdr>
      <w:tabs>
        <w:tab w:val="clear" w:pos="4513"/>
        <w:tab w:val="clear" w:pos="9027"/>
      </w:tabs>
      <w:jc w:val="center"/>
    </w:pPr>
    <w:r w:rsidRPr="005E5E13">
      <w:t xml:space="preserve">- </w:t>
    </w:r>
    <w:r w:rsidRPr="005E5E13">
      <w:fldChar w:fldCharType="begin"/>
    </w:r>
    <w:r w:rsidRPr="005E5E13">
      <w:instrText xml:space="preserve"> PAGE </w:instrText>
    </w:r>
    <w:r w:rsidRPr="005E5E13">
      <w:fldChar w:fldCharType="separate"/>
    </w:r>
    <w:r w:rsidRPr="005E5E13">
      <w:rPr>
        <w:noProof/>
      </w:rPr>
      <w:t>2</w:t>
    </w:r>
    <w:r w:rsidRPr="005E5E13">
      <w:fldChar w:fldCharType="end"/>
    </w:r>
    <w:r w:rsidRPr="005E5E13">
      <w:t xml:space="preserve"> -</w:t>
    </w:r>
  </w:p>
  <w:p w:rsidR="00AD0FDA" w:rsidRPr="005E5E13" w:rsidRDefault="005207C9" w:rsidP="005E5E1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1F31" w:rsidTr="00B13A58">
      <w:trPr>
        <w:trHeight w:val="240"/>
        <w:jc w:val="center"/>
      </w:trPr>
      <w:tc>
        <w:tcPr>
          <w:tcW w:w="3794" w:type="dxa"/>
          <w:shd w:val="clear" w:color="auto" w:fill="FFFFFF"/>
          <w:tcMar>
            <w:left w:w="108" w:type="dxa"/>
            <w:right w:w="108" w:type="dxa"/>
          </w:tcMar>
          <w:vAlign w:val="center"/>
        </w:tcPr>
        <w:p w:rsidR="00ED54E0" w:rsidRPr="00AD0FDA" w:rsidRDefault="005207C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5E5E13" w:rsidP="0081481D">
          <w:pPr>
            <w:jc w:val="right"/>
            <w:rPr>
              <w:b/>
              <w:color w:val="FF0000"/>
              <w:szCs w:val="16"/>
            </w:rPr>
          </w:pPr>
          <w:r>
            <w:rPr>
              <w:b/>
              <w:color w:val="FF0000"/>
              <w:szCs w:val="16"/>
            </w:rPr>
            <w:t xml:space="preserve"> </w:t>
          </w:r>
        </w:p>
      </w:tc>
    </w:tr>
    <w:bookmarkEnd w:id="21"/>
    <w:tr w:rsidR="00B71F31" w:rsidTr="00B13A58">
      <w:trPr>
        <w:trHeight w:val="213"/>
        <w:jc w:val="center"/>
      </w:trPr>
      <w:tc>
        <w:tcPr>
          <w:tcW w:w="3794" w:type="dxa"/>
          <w:vMerge w:val="restart"/>
          <w:shd w:val="clear" w:color="auto" w:fill="FFFFFF"/>
          <w:tcMar>
            <w:left w:w="0" w:type="dxa"/>
            <w:right w:w="0" w:type="dxa"/>
          </w:tcMar>
        </w:tcPr>
        <w:p w:rsidR="00ED54E0" w:rsidRPr="00AD0FDA" w:rsidRDefault="0043391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207C9" w:rsidP="0081481D">
          <w:pPr>
            <w:jc w:val="right"/>
            <w:rPr>
              <w:b/>
              <w:szCs w:val="16"/>
            </w:rPr>
          </w:pPr>
        </w:p>
      </w:tc>
    </w:tr>
    <w:tr w:rsidR="00B71F31" w:rsidRPr="00CA1011" w:rsidTr="00B13A58">
      <w:trPr>
        <w:trHeight w:val="868"/>
        <w:jc w:val="center"/>
      </w:trPr>
      <w:tc>
        <w:tcPr>
          <w:tcW w:w="3794" w:type="dxa"/>
          <w:vMerge/>
          <w:shd w:val="clear" w:color="auto" w:fill="FFFFFF"/>
          <w:tcMar>
            <w:left w:w="108" w:type="dxa"/>
            <w:right w:w="108" w:type="dxa"/>
          </w:tcMar>
        </w:tcPr>
        <w:p w:rsidR="00ED54E0" w:rsidRPr="00AD0FDA" w:rsidRDefault="005207C9" w:rsidP="0081481D">
          <w:pPr>
            <w:jc w:val="left"/>
            <w:rPr>
              <w:noProof/>
              <w:lang w:eastAsia="en-GB"/>
            </w:rPr>
          </w:pPr>
        </w:p>
      </w:tc>
      <w:tc>
        <w:tcPr>
          <w:tcW w:w="5448" w:type="dxa"/>
          <w:gridSpan w:val="2"/>
          <w:shd w:val="clear" w:color="auto" w:fill="FFFFFF"/>
          <w:tcMar>
            <w:left w:w="108" w:type="dxa"/>
            <w:right w:w="108" w:type="dxa"/>
          </w:tcMar>
        </w:tcPr>
        <w:p w:rsidR="005E5E13" w:rsidRPr="005E5E13" w:rsidRDefault="005E5E13" w:rsidP="0081481D">
          <w:pPr>
            <w:jc w:val="right"/>
            <w:rPr>
              <w:b/>
              <w:szCs w:val="16"/>
              <w:lang w:val="es-ES"/>
            </w:rPr>
          </w:pPr>
          <w:bookmarkStart w:id="22" w:name="bmkSymbols"/>
          <w:r w:rsidRPr="005E5E13">
            <w:rPr>
              <w:b/>
              <w:szCs w:val="16"/>
              <w:lang w:val="es-ES"/>
            </w:rPr>
            <w:t>G/SPS/N/USA/2703/Add.1</w:t>
          </w:r>
        </w:p>
        <w:bookmarkEnd w:id="22"/>
        <w:p w:rsidR="00AD0FDA" w:rsidRPr="005E5E13" w:rsidRDefault="005207C9" w:rsidP="0081481D">
          <w:pPr>
            <w:jc w:val="right"/>
            <w:rPr>
              <w:b/>
              <w:szCs w:val="16"/>
              <w:lang w:val="es-ES"/>
            </w:rPr>
          </w:pPr>
        </w:p>
      </w:tc>
    </w:tr>
    <w:tr w:rsidR="00B71F31" w:rsidRPr="00CA1011" w:rsidTr="00B13A58">
      <w:trPr>
        <w:trHeight w:val="240"/>
        <w:jc w:val="center"/>
      </w:trPr>
      <w:tc>
        <w:tcPr>
          <w:tcW w:w="3794" w:type="dxa"/>
          <w:vMerge/>
          <w:shd w:val="clear" w:color="auto" w:fill="FFFFFF"/>
          <w:tcMar>
            <w:left w:w="108" w:type="dxa"/>
            <w:right w:w="108" w:type="dxa"/>
          </w:tcMar>
          <w:vAlign w:val="center"/>
        </w:tcPr>
        <w:p w:rsidR="00ED54E0" w:rsidRPr="005E5E13" w:rsidRDefault="005207C9" w:rsidP="0081481D">
          <w:pPr>
            <w:rPr>
              <w:lang w:val="es-ES"/>
            </w:rPr>
          </w:pPr>
        </w:p>
      </w:tc>
      <w:tc>
        <w:tcPr>
          <w:tcW w:w="5448" w:type="dxa"/>
          <w:gridSpan w:val="2"/>
          <w:shd w:val="clear" w:color="auto" w:fill="FFFFFF"/>
          <w:tcMar>
            <w:left w:w="108" w:type="dxa"/>
            <w:right w:w="108" w:type="dxa"/>
          </w:tcMar>
          <w:vAlign w:val="center"/>
        </w:tcPr>
        <w:p w:rsidR="00ED54E0" w:rsidRPr="005E5E13" w:rsidRDefault="005207C9" w:rsidP="0081481D">
          <w:pPr>
            <w:jc w:val="right"/>
            <w:rPr>
              <w:szCs w:val="16"/>
              <w:lang w:val="es-ES"/>
            </w:rPr>
          </w:pPr>
          <w:bookmarkStart w:id="23" w:name="bmkDate"/>
          <w:bookmarkStart w:id="24" w:name="spsDateDistribution"/>
          <w:bookmarkEnd w:id="23"/>
          <w:bookmarkEnd w:id="24"/>
          <w:r>
            <w:rPr>
              <w:szCs w:val="16"/>
              <w:lang w:val="es-ES"/>
            </w:rPr>
            <w:t xml:space="preserve">18 </w:t>
          </w:r>
          <w:proofErr w:type="spellStart"/>
          <w:r>
            <w:rPr>
              <w:szCs w:val="16"/>
              <w:lang w:val="es-ES"/>
            </w:rPr>
            <w:t>September</w:t>
          </w:r>
          <w:proofErr w:type="spellEnd"/>
          <w:r>
            <w:rPr>
              <w:szCs w:val="16"/>
              <w:lang w:val="es-ES"/>
            </w:rPr>
            <w:t xml:space="preserve"> 2018</w:t>
          </w:r>
          <w:bookmarkStart w:id="25" w:name="_GoBack"/>
          <w:bookmarkEnd w:id="25"/>
        </w:p>
      </w:tc>
    </w:tr>
    <w:tr w:rsidR="00B71F3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E7289" w:rsidP="0081481D">
          <w:pPr>
            <w:jc w:val="left"/>
            <w:rPr>
              <w:b/>
            </w:rPr>
          </w:pPr>
          <w:bookmarkStart w:id="26" w:name="bmkSerial"/>
          <w:r w:rsidRPr="00934B4C">
            <w:rPr>
              <w:color w:val="FF0000"/>
              <w:szCs w:val="16"/>
            </w:rPr>
            <w:t>(</w:t>
          </w:r>
          <w:bookmarkStart w:id="27" w:name="spsSerialNumber"/>
          <w:bookmarkEnd w:id="27"/>
          <w:r w:rsidR="005207C9">
            <w:rPr>
              <w:color w:val="FF0000"/>
              <w:szCs w:val="16"/>
            </w:rPr>
            <w:t>18-5726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E728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207C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207C9">
            <w:rPr>
              <w:bCs/>
              <w:noProof/>
              <w:szCs w:val="16"/>
            </w:rPr>
            <w:t>2</w:t>
          </w:r>
          <w:r w:rsidRPr="00934B4C">
            <w:rPr>
              <w:bCs/>
              <w:szCs w:val="16"/>
            </w:rPr>
            <w:fldChar w:fldCharType="end"/>
          </w:r>
          <w:bookmarkEnd w:id="28"/>
        </w:p>
      </w:tc>
    </w:tr>
    <w:tr w:rsidR="00B71F3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E5E1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E5E13" w:rsidP="00F342EB">
          <w:pPr>
            <w:jc w:val="right"/>
            <w:rPr>
              <w:bCs/>
              <w:szCs w:val="18"/>
            </w:rPr>
          </w:pPr>
          <w:bookmarkStart w:id="30" w:name="bmkLanguage"/>
          <w:r>
            <w:rPr>
              <w:bCs/>
              <w:szCs w:val="18"/>
            </w:rPr>
            <w:t>Original: English</w:t>
          </w:r>
          <w:bookmarkEnd w:id="30"/>
        </w:p>
      </w:tc>
    </w:tr>
  </w:tbl>
  <w:p w:rsidR="00ED54E0" w:rsidRPr="00934B4C" w:rsidRDefault="005207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4CF12E">
      <w:start w:val="1"/>
      <w:numFmt w:val="decimal"/>
      <w:pStyle w:val="SummaryText"/>
      <w:lvlText w:val="%1."/>
      <w:lvlJc w:val="left"/>
      <w:pPr>
        <w:ind w:left="360" w:hanging="360"/>
      </w:pPr>
    </w:lvl>
    <w:lvl w:ilvl="1" w:tplc="F566EACE" w:tentative="1">
      <w:start w:val="1"/>
      <w:numFmt w:val="lowerLetter"/>
      <w:lvlText w:val="%2."/>
      <w:lvlJc w:val="left"/>
      <w:pPr>
        <w:ind w:left="1080" w:hanging="360"/>
      </w:pPr>
    </w:lvl>
    <w:lvl w:ilvl="2" w:tplc="9B9677CE" w:tentative="1">
      <w:start w:val="1"/>
      <w:numFmt w:val="lowerRoman"/>
      <w:lvlText w:val="%3."/>
      <w:lvlJc w:val="right"/>
      <w:pPr>
        <w:ind w:left="1800" w:hanging="180"/>
      </w:pPr>
    </w:lvl>
    <w:lvl w:ilvl="3" w:tplc="AEA206C8" w:tentative="1">
      <w:start w:val="1"/>
      <w:numFmt w:val="decimal"/>
      <w:lvlText w:val="%4."/>
      <w:lvlJc w:val="left"/>
      <w:pPr>
        <w:ind w:left="2520" w:hanging="360"/>
      </w:pPr>
    </w:lvl>
    <w:lvl w:ilvl="4" w:tplc="6194E020" w:tentative="1">
      <w:start w:val="1"/>
      <w:numFmt w:val="lowerLetter"/>
      <w:lvlText w:val="%5."/>
      <w:lvlJc w:val="left"/>
      <w:pPr>
        <w:ind w:left="3240" w:hanging="360"/>
      </w:pPr>
    </w:lvl>
    <w:lvl w:ilvl="5" w:tplc="B814700A" w:tentative="1">
      <w:start w:val="1"/>
      <w:numFmt w:val="lowerRoman"/>
      <w:lvlText w:val="%6."/>
      <w:lvlJc w:val="right"/>
      <w:pPr>
        <w:ind w:left="3960" w:hanging="180"/>
      </w:pPr>
    </w:lvl>
    <w:lvl w:ilvl="6" w:tplc="93300992" w:tentative="1">
      <w:start w:val="1"/>
      <w:numFmt w:val="decimal"/>
      <w:lvlText w:val="%7."/>
      <w:lvlJc w:val="left"/>
      <w:pPr>
        <w:ind w:left="4680" w:hanging="360"/>
      </w:pPr>
    </w:lvl>
    <w:lvl w:ilvl="7" w:tplc="87CC33E2" w:tentative="1">
      <w:start w:val="1"/>
      <w:numFmt w:val="lowerLetter"/>
      <w:lvlText w:val="%8."/>
      <w:lvlJc w:val="left"/>
      <w:pPr>
        <w:ind w:left="5400" w:hanging="360"/>
      </w:pPr>
    </w:lvl>
    <w:lvl w:ilvl="8" w:tplc="BDD2C0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31"/>
    <w:rsid w:val="00433918"/>
    <w:rsid w:val="005207C9"/>
    <w:rsid w:val="005E5E13"/>
    <w:rsid w:val="00B71F31"/>
    <w:rsid w:val="00CA1011"/>
    <w:rsid w:val="00CE7289"/>
    <w:rsid w:val="00D9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CF6D7"/>
  <w15:docId w15:val="{81F89D2D-F3C9-49A5-8BA7-4150D374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semiHidden/>
    <w:unhideWhenUsed/>
    <w:rsid w:val="00CE72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2010-0082-00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512</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5</cp:revision>
  <dcterms:created xsi:type="dcterms:W3CDTF">2018-09-17T13:39:00Z</dcterms:created>
  <dcterms:modified xsi:type="dcterms:W3CDTF">2018-09-17T14:03:00Z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G/SPS/N/USA/2703/Add.1</vt:lpwstr>
  </property>
</Properties>
</file>