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1819AA" w:rsidP="00934B4C">
      <w:pPr>
        <w:pStyle w:val="Titre"/>
        <w:rPr>
          <w:caps w:val="0"/>
          <w:kern w:val="0"/>
        </w:rPr>
      </w:pPr>
      <w:r w:rsidRPr="00934B4C">
        <w:rPr>
          <w:caps w:val="0"/>
          <w:kern w:val="0"/>
        </w:rPr>
        <w:t>NOTIFICATION</w:t>
      </w:r>
    </w:p>
    <w:p w:rsidR="00AD0FDA" w:rsidRPr="00934B4C" w:rsidRDefault="001819AA" w:rsidP="00934B4C">
      <w:pPr>
        <w:pStyle w:val="Title3"/>
      </w:pPr>
      <w:r w:rsidRPr="00934B4C">
        <w:t>Addendum</w:t>
      </w:r>
    </w:p>
    <w:p w:rsidR="007141CF" w:rsidRPr="00934B4C" w:rsidRDefault="001819AA" w:rsidP="00934B4C">
      <w:pPr>
        <w:spacing w:after="120"/>
      </w:pPr>
      <w:r w:rsidRPr="00934B4C">
        <w:t xml:space="preserve">The following communication, received on </w:t>
      </w:r>
      <w:bookmarkStart w:id="0" w:name="spsDateReception"/>
      <w:r w:rsidRPr="00934B4C">
        <w:t>3 February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FF632B">
        <w:rPr>
          <w:u w:val="single"/>
        </w:rPr>
        <w:t xml:space="preserve">the </w:t>
      </w:r>
      <w:r w:rsidRPr="00934B4C">
        <w:rPr>
          <w:u w:val="single"/>
        </w:rPr>
        <w:t>United States of America</w:t>
      </w:r>
      <w:bookmarkEnd w:id="3"/>
      <w:r w:rsidRPr="00934B4C">
        <w:t>.</w:t>
      </w:r>
    </w:p>
    <w:p w:rsidR="00AD0FDA" w:rsidRPr="00934B4C" w:rsidRDefault="00AD0FDA" w:rsidP="00934B4C"/>
    <w:p w:rsidR="00AD0FDA" w:rsidRPr="00934B4C" w:rsidRDefault="001819AA"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55A9D" w:rsidTr="00D0271D">
        <w:tc>
          <w:tcPr>
            <w:tcW w:w="9242" w:type="dxa"/>
            <w:shd w:val="clear" w:color="auto" w:fill="auto"/>
          </w:tcPr>
          <w:p w:rsidR="00AD0FDA" w:rsidRPr="00934B4C" w:rsidRDefault="001819AA" w:rsidP="00934B4C">
            <w:pPr>
              <w:spacing w:after="240"/>
              <w:rPr>
                <w:u w:val="single"/>
              </w:rPr>
            </w:pPr>
            <w:r w:rsidRPr="00934B4C">
              <w:rPr>
                <w:u w:val="single"/>
              </w:rPr>
              <w:t>Food Additive Regulations; Synthetic Flavoring Agents and Adjuvants; Confirmation of Effective Date</w:t>
            </w:r>
            <w:bookmarkStart w:id="4" w:name="spsTitle"/>
            <w:bookmarkEnd w:id="4"/>
          </w:p>
        </w:tc>
      </w:tr>
      <w:tr w:rsidR="00C55A9D" w:rsidTr="00D0271D">
        <w:tc>
          <w:tcPr>
            <w:tcW w:w="9242" w:type="dxa"/>
            <w:shd w:val="clear" w:color="auto" w:fill="auto"/>
          </w:tcPr>
          <w:p w:rsidR="00FF632B" w:rsidRDefault="001819AA" w:rsidP="00934B4C">
            <w:pPr>
              <w:spacing w:after="240"/>
            </w:pPr>
            <w:r w:rsidRPr="00934B4C">
              <w:t xml:space="preserve">The Food and Drug Administration (FDA or we) is responding to the submission styled as an objection submitted by Earthjustice on behalf of Breast Cancer Prevention Partners, Center for Environmental Health, Center for Food Safety, Center for Science in the Public Interest, Environmental Defense Fund, Environmental Working Group, and the Natural Resources Defense Council, on the final rule that amended the food additive regulations to no longer authorize the use of benzophenone, ethyl acrylate, eugenyl methyl ether, myrcene, pulegone, and pyridine as synthetic flavoring substances for use in food. </w:t>
            </w:r>
          </w:p>
          <w:p w:rsidR="00FF632B" w:rsidRDefault="001819AA" w:rsidP="00934B4C">
            <w:pPr>
              <w:spacing w:after="240"/>
            </w:pPr>
            <w:r w:rsidRPr="00934B4C">
              <w:t xml:space="preserve">The final rule also amended the food additive regulations to no longer provide for the use of benzophenone as a plasticizer in rubber articles intended for repeated use in contact with food. </w:t>
            </w:r>
          </w:p>
          <w:p w:rsidR="00AD0FDA" w:rsidRPr="00934B4C" w:rsidRDefault="001819AA" w:rsidP="00934B4C">
            <w:pPr>
              <w:spacing w:after="240"/>
              <w:rPr>
                <w:u w:val="single"/>
              </w:rPr>
            </w:pPr>
            <w:r w:rsidRPr="00934B4C">
              <w:t>After reviewing the submission, we have concluded that the submission we received is not an objection and consequently does not provide a basis for modifying the regulations.</w:t>
            </w:r>
          </w:p>
          <w:p w:rsidR="001E5FFC" w:rsidRPr="00934B4C" w:rsidRDefault="001819AA" w:rsidP="00934B4C">
            <w:pPr>
              <w:spacing w:after="240"/>
            </w:pPr>
            <w:r w:rsidRPr="00934B4C">
              <w:t>Effective date of final rule published in the Federal Register of 9 October 2018 (83 FR 50490) confirmed: 9 October 2018.</w:t>
            </w:r>
            <w:bookmarkStart w:id="5" w:name="spsMeasure"/>
            <w:bookmarkEnd w:id="5"/>
          </w:p>
        </w:tc>
      </w:tr>
      <w:tr w:rsidR="00C55A9D" w:rsidTr="00D0271D">
        <w:tc>
          <w:tcPr>
            <w:tcW w:w="9242" w:type="dxa"/>
            <w:shd w:val="clear" w:color="auto" w:fill="auto"/>
          </w:tcPr>
          <w:p w:rsidR="00AD0FDA" w:rsidRPr="00934B4C" w:rsidRDefault="001819AA" w:rsidP="00934B4C">
            <w:pPr>
              <w:spacing w:after="240"/>
              <w:rPr>
                <w:b/>
              </w:rPr>
            </w:pPr>
            <w:r w:rsidRPr="00934B4C">
              <w:rPr>
                <w:b/>
              </w:rPr>
              <w:t>This addendum concerns a:</w:t>
            </w:r>
          </w:p>
        </w:tc>
      </w:tr>
      <w:tr w:rsidR="00C55A9D" w:rsidTr="00D0271D">
        <w:tc>
          <w:tcPr>
            <w:tcW w:w="9242" w:type="dxa"/>
            <w:shd w:val="clear" w:color="auto" w:fill="auto"/>
          </w:tcPr>
          <w:p w:rsidR="00AD0FDA" w:rsidRPr="00934B4C" w:rsidRDefault="001819AA"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55A9D" w:rsidTr="00D0271D">
        <w:tc>
          <w:tcPr>
            <w:tcW w:w="9242" w:type="dxa"/>
            <w:shd w:val="clear" w:color="auto" w:fill="auto"/>
          </w:tcPr>
          <w:p w:rsidR="00AD0FDA" w:rsidRPr="00934B4C" w:rsidRDefault="001819AA"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55A9D" w:rsidTr="00D0271D">
        <w:tc>
          <w:tcPr>
            <w:tcW w:w="9242" w:type="dxa"/>
            <w:shd w:val="clear" w:color="auto" w:fill="auto"/>
          </w:tcPr>
          <w:p w:rsidR="00AD0FDA" w:rsidRPr="00934B4C" w:rsidRDefault="001819AA"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55A9D" w:rsidTr="00D0271D">
        <w:tc>
          <w:tcPr>
            <w:tcW w:w="9242" w:type="dxa"/>
            <w:shd w:val="clear" w:color="auto" w:fill="auto"/>
          </w:tcPr>
          <w:p w:rsidR="00AD0FDA" w:rsidRPr="00934B4C" w:rsidRDefault="001819AA" w:rsidP="00934B4C">
            <w:pPr>
              <w:ind w:left="1440" w:hanging="873"/>
            </w:pPr>
            <w:r w:rsidRPr="00934B4C">
              <w:t>[ ]</w:t>
            </w:r>
            <w:bookmarkStart w:id="9" w:name="spsWithdraw"/>
            <w:bookmarkEnd w:id="9"/>
            <w:r w:rsidRPr="00934B4C">
              <w:tab/>
              <w:t>Withdrawal of proposed regulation</w:t>
            </w:r>
          </w:p>
        </w:tc>
      </w:tr>
      <w:tr w:rsidR="00C55A9D" w:rsidTr="00D0271D">
        <w:tc>
          <w:tcPr>
            <w:tcW w:w="9242" w:type="dxa"/>
            <w:shd w:val="clear" w:color="auto" w:fill="auto"/>
          </w:tcPr>
          <w:p w:rsidR="00AD0FDA" w:rsidRPr="00934B4C" w:rsidRDefault="001819AA" w:rsidP="00934B4C">
            <w:pPr>
              <w:ind w:left="1440" w:hanging="873"/>
            </w:pPr>
            <w:r w:rsidRPr="00934B4C">
              <w:t>[ ]</w:t>
            </w:r>
            <w:bookmarkStart w:id="10" w:name="spsModificationDate"/>
            <w:bookmarkEnd w:id="10"/>
            <w:r w:rsidRPr="00934B4C">
              <w:tab/>
              <w:t>Change in proposed date of adoption, publication or date of entry into force</w:t>
            </w:r>
          </w:p>
        </w:tc>
      </w:tr>
      <w:tr w:rsidR="00C55A9D" w:rsidTr="00D0271D">
        <w:tc>
          <w:tcPr>
            <w:tcW w:w="9242" w:type="dxa"/>
            <w:shd w:val="clear" w:color="auto" w:fill="auto"/>
          </w:tcPr>
          <w:p w:rsidR="00AD0FDA" w:rsidRPr="00934B4C" w:rsidRDefault="001819AA"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C55A9D" w:rsidTr="00D0271D">
        <w:tc>
          <w:tcPr>
            <w:tcW w:w="9242" w:type="dxa"/>
            <w:shd w:val="clear" w:color="auto" w:fill="auto"/>
          </w:tcPr>
          <w:p w:rsidR="00AD0FDA" w:rsidRPr="00934B4C" w:rsidRDefault="001819AA"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55A9D" w:rsidTr="00D0271D">
        <w:tc>
          <w:tcPr>
            <w:tcW w:w="9242" w:type="dxa"/>
            <w:shd w:val="clear" w:color="auto" w:fill="auto"/>
          </w:tcPr>
          <w:p w:rsidR="00AD0FDA" w:rsidRPr="00934B4C" w:rsidRDefault="001819AA"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C55A9D" w:rsidTr="00D0271D">
        <w:tc>
          <w:tcPr>
            <w:tcW w:w="9242" w:type="dxa"/>
            <w:shd w:val="clear" w:color="auto" w:fill="auto"/>
          </w:tcPr>
          <w:p w:rsidR="00AD0FDA" w:rsidRPr="00934B4C" w:rsidRDefault="001819AA" w:rsidP="00934B4C">
            <w:pPr>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C55A9D" w:rsidTr="00D0271D">
        <w:tc>
          <w:tcPr>
            <w:tcW w:w="9242" w:type="dxa"/>
            <w:shd w:val="clear" w:color="auto" w:fill="auto"/>
          </w:tcPr>
          <w:p w:rsidR="00AD0FDA" w:rsidRDefault="001819AA" w:rsidP="001819AA">
            <w:pPr>
              <w:spacing w:after="240"/>
            </w:pPr>
            <w:r w:rsidRPr="00934B4C">
              <w:t xml:space="preserve">For access to the docket to read background documents or comments received, go to </w:t>
            </w:r>
            <w:hyperlink r:id="rId7" w:history="1">
              <w:r w:rsidRPr="00476B55">
                <w:rPr>
                  <w:rStyle w:val="Lienhypertexte"/>
                </w:rPr>
                <w:t>https://www.regulations.gov</w:t>
              </w:r>
            </w:hyperlink>
            <w:r w:rsidRPr="00934B4C">
              <w:t xml:space="preserve"> and insert the docket number found in brackets in the heading of this final rule into the ‘‘Search'' box and follow the prompts, and/or go to the Dockets Management Staff, 5630 Fishers Lane, Rm. 1061, Rockville, MD 20852.</w:t>
            </w:r>
          </w:p>
          <w:p w:rsidR="001E5FFC" w:rsidRPr="00934B4C" w:rsidRDefault="001819AA" w:rsidP="00934B4C">
            <w:pPr>
              <w:spacing w:after="240"/>
            </w:pPr>
            <w:r w:rsidRPr="00934B4C">
              <w:t>For further information contact: Mical Honigfort, Center for Food Safety and Applied Nutrition (HFS</w:t>
            </w:r>
            <w:r>
              <w:noBreakHyphen/>
            </w:r>
            <w:r w:rsidRPr="00934B4C">
              <w:t>265), Food and Drug Administration, 5001 Campus Dr., College Park, MD 20740-3835, Tel:</w:t>
            </w:r>
            <w:r>
              <w:t> </w:t>
            </w:r>
            <w:r w:rsidRPr="00934B4C">
              <w:t>+(240) 402 1278.</w:t>
            </w:r>
            <w:bookmarkStart w:id="18" w:name="spsCommentAddress"/>
            <w:bookmarkEnd w:id="18"/>
            <w:r w:rsidRPr="00934B4C">
              <w:t xml:space="preserve"> </w:t>
            </w:r>
          </w:p>
        </w:tc>
      </w:tr>
      <w:tr w:rsidR="00C55A9D" w:rsidTr="00D0271D">
        <w:tc>
          <w:tcPr>
            <w:tcW w:w="9242" w:type="dxa"/>
            <w:shd w:val="clear" w:color="auto" w:fill="auto"/>
          </w:tcPr>
          <w:p w:rsidR="00AD0FDA" w:rsidRPr="00934B4C" w:rsidRDefault="001819AA"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C55A9D" w:rsidTr="00D0271D">
        <w:tc>
          <w:tcPr>
            <w:tcW w:w="9242" w:type="dxa"/>
            <w:shd w:val="clear" w:color="auto" w:fill="auto"/>
          </w:tcPr>
          <w:p w:rsidR="00AD0FDA" w:rsidRPr="00934B4C" w:rsidRDefault="001819AA" w:rsidP="00934B4C">
            <w:pPr>
              <w:spacing w:after="240"/>
            </w:pPr>
            <w:r w:rsidRPr="00934B4C">
              <w:t xml:space="preserve">Text can be found in the Federal Register, Vol. 85, No. 21, page 5555 or on the internet at: </w:t>
            </w:r>
            <w:hyperlink r:id="rId8" w:history="1">
              <w:r w:rsidRPr="00934B4C">
                <w:rPr>
                  <w:color w:val="0000FF"/>
                  <w:u w:val="single"/>
                </w:rPr>
                <w:t>https://www.govinfo.gov/content/pkg/FR-2020-01-31/pdf/2020-01060.pdf</w:t>
              </w:r>
            </w:hyperlink>
            <w:bookmarkStart w:id="21" w:name="spsTextSupplierAddress"/>
            <w:bookmarkEnd w:id="21"/>
            <w:r w:rsidRPr="00934B4C">
              <w:t xml:space="preserve"> </w:t>
            </w:r>
          </w:p>
        </w:tc>
      </w:tr>
    </w:tbl>
    <w:p w:rsidR="00AD0FDA" w:rsidRPr="00934B4C" w:rsidRDefault="00AD0FDA" w:rsidP="00934B4C"/>
    <w:p w:rsidR="00AD0FDA" w:rsidRPr="00934B4C" w:rsidRDefault="001819AA" w:rsidP="00934B4C">
      <w:pPr>
        <w:jc w:val="center"/>
        <w:rPr>
          <w:b/>
        </w:rPr>
      </w:pPr>
      <w:r w:rsidRPr="00934B4C">
        <w:rPr>
          <w:b/>
        </w:rPr>
        <w:t>__________</w:t>
      </w:r>
    </w:p>
    <w:sectPr w:rsidR="00AD0FDA" w:rsidRPr="00934B4C" w:rsidSect="00FF632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10A" w:rsidRDefault="001819AA">
      <w:r>
        <w:separator/>
      </w:r>
    </w:p>
  </w:endnote>
  <w:endnote w:type="continuationSeparator" w:id="0">
    <w:p w:rsidR="00FF110A" w:rsidRDefault="0018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F632B" w:rsidRDefault="001819AA" w:rsidP="00FF632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F632B" w:rsidRDefault="001819AA" w:rsidP="00FF632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1819AA">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10A" w:rsidRDefault="001819AA">
      <w:r>
        <w:separator/>
      </w:r>
    </w:p>
  </w:footnote>
  <w:footnote w:type="continuationSeparator" w:id="0">
    <w:p w:rsidR="00FF110A" w:rsidRDefault="00181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32B" w:rsidRPr="00FF632B" w:rsidRDefault="001819AA" w:rsidP="00FF632B">
    <w:pPr>
      <w:pStyle w:val="En-tte"/>
      <w:pBdr>
        <w:bottom w:val="single" w:sz="4" w:space="1" w:color="auto"/>
      </w:pBdr>
      <w:tabs>
        <w:tab w:val="clear" w:pos="4513"/>
        <w:tab w:val="clear" w:pos="9027"/>
      </w:tabs>
      <w:jc w:val="center"/>
      <w:rPr>
        <w:lang w:val="es-ES"/>
      </w:rPr>
    </w:pPr>
    <w:r w:rsidRPr="00FF632B">
      <w:rPr>
        <w:lang w:val="es-ES"/>
      </w:rPr>
      <w:t>G/SPS/N/USA/2810/Add.2</w:t>
    </w:r>
  </w:p>
  <w:p w:rsidR="00FF632B" w:rsidRPr="00FF632B" w:rsidRDefault="00FF632B" w:rsidP="00FF632B">
    <w:pPr>
      <w:pStyle w:val="En-tte"/>
      <w:pBdr>
        <w:bottom w:val="single" w:sz="4" w:space="1" w:color="auto"/>
      </w:pBdr>
      <w:tabs>
        <w:tab w:val="clear" w:pos="4513"/>
        <w:tab w:val="clear" w:pos="9027"/>
      </w:tabs>
      <w:jc w:val="center"/>
      <w:rPr>
        <w:lang w:val="es-ES"/>
      </w:rPr>
    </w:pPr>
  </w:p>
  <w:p w:rsidR="00FF632B" w:rsidRPr="00FF632B" w:rsidRDefault="001819AA" w:rsidP="00FF632B">
    <w:pPr>
      <w:pStyle w:val="En-tte"/>
      <w:pBdr>
        <w:bottom w:val="single" w:sz="4" w:space="1" w:color="auto"/>
      </w:pBdr>
      <w:tabs>
        <w:tab w:val="clear" w:pos="4513"/>
        <w:tab w:val="clear" w:pos="9027"/>
      </w:tabs>
      <w:jc w:val="center"/>
    </w:pPr>
    <w:r w:rsidRPr="00FF632B">
      <w:t xml:space="preserve">- </w:t>
    </w:r>
    <w:r w:rsidRPr="00FF632B">
      <w:fldChar w:fldCharType="begin"/>
    </w:r>
    <w:r w:rsidRPr="00FF632B">
      <w:instrText xml:space="preserve"> PAGE </w:instrText>
    </w:r>
    <w:r w:rsidRPr="00FF632B">
      <w:fldChar w:fldCharType="separate"/>
    </w:r>
    <w:r w:rsidRPr="00FF632B">
      <w:rPr>
        <w:noProof/>
      </w:rPr>
      <w:t>2</w:t>
    </w:r>
    <w:r w:rsidRPr="00FF632B">
      <w:fldChar w:fldCharType="end"/>
    </w:r>
    <w:r w:rsidRPr="00FF632B">
      <w:t xml:space="preserve"> -</w:t>
    </w:r>
  </w:p>
  <w:p w:rsidR="00AD0FDA" w:rsidRPr="00FF632B" w:rsidRDefault="00AD0FDA" w:rsidP="00FF632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32B" w:rsidRPr="00FF632B" w:rsidRDefault="001819AA" w:rsidP="00FF632B">
    <w:pPr>
      <w:pStyle w:val="En-tte"/>
      <w:pBdr>
        <w:bottom w:val="single" w:sz="4" w:space="1" w:color="auto"/>
      </w:pBdr>
      <w:tabs>
        <w:tab w:val="clear" w:pos="4513"/>
        <w:tab w:val="clear" w:pos="9027"/>
      </w:tabs>
      <w:jc w:val="center"/>
      <w:rPr>
        <w:lang w:val="es-ES"/>
      </w:rPr>
    </w:pPr>
    <w:r w:rsidRPr="00FF632B">
      <w:rPr>
        <w:lang w:val="es-ES"/>
      </w:rPr>
      <w:t>G/SPS/N/USA/2810/Add.2</w:t>
    </w:r>
  </w:p>
  <w:p w:rsidR="00FF632B" w:rsidRPr="00FF632B" w:rsidRDefault="00FF632B" w:rsidP="00FF632B">
    <w:pPr>
      <w:pStyle w:val="En-tte"/>
      <w:pBdr>
        <w:bottom w:val="single" w:sz="4" w:space="1" w:color="auto"/>
      </w:pBdr>
      <w:tabs>
        <w:tab w:val="clear" w:pos="4513"/>
        <w:tab w:val="clear" w:pos="9027"/>
      </w:tabs>
      <w:jc w:val="center"/>
      <w:rPr>
        <w:lang w:val="es-ES"/>
      </w:rPr>
    </w:pPr>
  </w:p>
  <w:p w:rsidR="00FF632B" w:rsidRPr="00FF632B" w:rsidRDefault="001819AA" w:rsidP="00FF632B">
    <w:pPr>
      <w:pStyle w:val="En-tte"/>
      <w:pBdr>
        <w:bottom w:val="single" w:sz="4" w:space="1" w:color="auto"/>
      </w:pBdr>
      <w:tabs>
        <w:tab w:val="clear" w:pos="4513"/>
        <w:tab w:val="clear" w:pos="9027"/>
      </w:tabs>
      <w:jc w:val="center"/>
    </w:pPr>
    <w:r w:rsidRPr="00FF632B">
      <w:t xml:space="preserve">- </w:t>
    </w:r>
    <w:r w:rsidRPr="00FF632B">
      <w:fldChar w:fldCharType="begin"/>
    </w:r>
    <w:r w:rsidRPr="00FF632B">
      <w:instrText xml:space="preserve"> PAGE </w:instrText>
    </w:r>
    <w:r w:rsidRPr="00FF632B">
      <w:fldChar w:fldCharType="separate"/>
    </w:r>
    <w:r w:rsidRPr="00FF632B">
      <w:rPr>
        <w:noProof/>
      </w:rPr>
      <w:t>2</w:t>
    </w:r>
    <w:r w:rsidRPr="00FF632B">
      <w:fldChar w:fldCharType="end"/>
    </w:r>
    <w:r w:rsidRPr="00FF632B">
      <w:t xml:space="preserve"> -</w:t>
    </w:r>
  </w:p>
  <w:p w:rsidR="00AD0FDA" w:rsidRPr="00FF632B" w:rsidRDefault="00AD0FDA" w:rsidP="00FF632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55A9D"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1819AA" w:rsidP="0081481D">
          <w:pPr>
            <w:jc w:val="right"/>
            <w:rPr>
              <w:b/>
              <w:color w:val="FF0000"/>
              <w:szCs w:val="16"/>
            </w:rPr>
          </w:pPr>
          <w:r>
            <w:rPr>
              <w:b/>
              <w:color w:val="FF0000"/>
              <w:szCs w:val="16"/>
            </w:rPr>
            <w:t xml:space="preserve"> </w:t>
          </w:r>
        </w:p>
      </w:tc>
    </w:tr>
    <w:bookmarkEnd w:id="22"/>
    <w:tr w:rsidR="00C55A9D" w:rsidTr="00B13A58">
      <w:trPr>
        <w:trHeight w:val="213"/>
        <w:jc w:val="center"/>
      </w:trPr>
      <w:tc>
        <w:tcPr>
          <w:tcW w:w="3794" w:type="dxa"/>
          <w:vMerge w:val="restart"/>
          <w:shd w:val="clear" w:color="auto" w:fill="FFFFFF"/>
          <w:tcMar>
            <w:left w:w="0" w:type="dxa"/>
            <w:right w:w="0" w:type="dxa"/>
          </w:tcMar>
        </w:tcPr>
        <w:p w:rsidR="00ED54E0" w:rsidRPr="00AD0FDA" w:rsidRDefault="001819AA"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23811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C55A9D" w:rsidRPr="00DF1066"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FF632B" w:rsidRPr="00FF632B" w:rsidRDefault="001819AA" w:rsidP="0081481D">
          <w:pPr>
            <w:jc w:val="right"/>
            <w:rPr>
              <w:b/>
              <w:szCs w:val="16"/>
              <w:lang w:val="es-ES"/>
            </w:rPr>
          </w:pPr>
          <w:bookmarkStart w:id="23" w:name="bmkSymbols"/>
          <w:r w:rsidRPr="00FF632B">
            <w:rPr>
              <w:b/>
              <w:szCs w:val="16"/>
              <w:lang w:val="es-ES"/>
            </w:rPr>
            <w:t>G/SPS/N/USA/2810/Add.2</w:t>
          </w:r>
          <w:bookmarkEnd w:id="23"/>
        </w:p>
      </w:tc>
    </w:tr>
    <w:tr w:rsidR="00C55A9D" w:rsidRPr="001819AA" w:rsidTr="00B13A58">
      <w:trPr>
        <w:trHeight w:val="240"/>
        <w:jc w:val="center"/>
      </w:trPr>
      <w:tc>
        <w:tcPr>
          <w:tcW w:w="3794" w:type="dxa"/>
          <w:vMerge/>
          <w:shd w:val="clear" w:color="auto" w:fill="FFFFFF"/>
          <w:tcMar>
            <w:left w:w="108" w:type="dxa"/>
            <w:right w:w="108" w:type="dxa"/>
          </w:tcMar>
          <w:vAlign w:val="center"/>
        </w:tcPr>
        <w:p w:rsidR="00ED54E0" w:rsidRPr="00FF632B" w:rsidRDefault="00ED54E0" w:rsidP="0081481D">
          <w:pPr>
            <w:rPr>
              <w:lang w:val="es-ES"/>
            </w:rPr>
          </w:pPr>
        </w:p>
      </w:tc>
      <w:tc>
        <w:tcPr>
          <w:tcW w:w="5448" w:type="dxa"/>
          <w:gridSpan w:val="2"/>
          <w:shd w:val="clear" w:color="auto" w:fill="FFFFFF"/>
          <w:tcMar>
            <w:left w:w="108" w:type="dxa"/>
            <w:right w:w="108" w:type="dxa"/>
          </w:tcMar>
          <w:vAlign w:val="center"/>
        </w:tcPr>
        <w:p w:rsidR="00ED54E0" w:rsidRPr="00FF632B" w:rsidRDefault="001819AA" w:rsidP="0081481D">
          <w:pPr>
            <w:jc w:val="right"/>
            <w:rPr>
              <w:szCs w:val="16"/>
              <w:lang w:val="es-ES"/>
            </w:rPr>
          </w:pPr>
          <w:bookmarkStart w:id="24" w:name="bmkDate"/>
          <w:bookmarkStart w:id="25" w:name="spsDateDistribution"/>
          <w:bookmarkEnd w:id="24"/>
          <w:bookmarkEnd w:id="25"/>
          <w:r>
            <w:rPr>
              <w:szCs w:val="16"/>
              <w:lang w:val="es-ES"/>
            </w:rPr>
            <w:t>4 February 2020</w:t>
          </w:r>
        </w:p>
      </w:tc>
    </w:tr>
    <w:tr w:rsidR="00C55A9D"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1819AA" w:rsidP="0081481D">
          <w:pPr>
            <w:jc w:val="left"/>
            <w:rPr>
              <w:b/>
            </w:rPr>
          </w:pPr>
          <w:bookmarkStart w:id="26" w:name="bmkSerial"/>
          <w:r w:rsidRPr="00934B4C">
            <w:rPr>
              <w:color w:val="FF0000"/>
              <w:szCs w:val="16"/>
            </w:rPr>
            <w:t>(</w:t>
          </w:r>
          <w:bookmarkStart w:id="27" w:name="spsSerialNumber"/>
          <w:bookmarkEnd w:id="27"/>
          <w:r>
            <w:rPr>
              <w:color w:val="FF0000"/>
              <w:szCs w:val="16"/>
            </w:rPr>
            <w:t>20-</w:t>
          </w:r>
          <w:r w:rsidR="00DF1066">
            <w:rPr>
              <w:color w:val="FF0000"/>
              <w:szCs w:val="16"/>
            </w:rPr>
            <w:t>0830</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1819A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55A9D"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1819A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1819AA"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D88602C">
      <w:start w:val="1"/>
      <w:numFmt w:val="decimal"/>
      <w:pStyle w:val="SummaryText"/>
      <w:lvlText w:val="%1."/>
      <w:lvlJc w:val="left"/>
      <w:pPr>
        <w:ind w:left="360" w:hanging="360"/>
      </w:pPr>
    </w:lvl>
    <w:lvl w:ilvl="1" w:tplc="0052906C" w:tentative="1">
      <w:start w:val="1"/>
      <w:numFmt w:val="lowerLetter"/>
      <w:lvlText w:val="%2."/>
      <w:lvlJc w:val="left"/>
      <w:pPr>
        <w:ind w:left="1080" w:hanging="360"/>
      </w:pPr>
    </w:lvl>
    <w:lvl w:ilvl="2" w:tplc="F1E0CAFC" w:tentative="1">
      <w:start w:val="1"/>
      <w:numFmt w:val="lowerRoman"/>
      <w:lvlText w:val="%3."/>
      <w:lvlJc w:val="right"/>
      <w:pPr>
        <w:ind w:left="1800" w:hanging="180"/>
      </w:pPr>
    </w:lvl>
    <w:lvl w:ilvl="3" w:tplc="C65061A8" w:tentative="1">
      <w:start w:val="1"/>
      <w:numFmt w:val="decimal"/>
      <w:lvlText w:val="%4."/>
      <w:lvlJc w:val="left"/>
      <w:pPr>
        <w:ind w:left="2520" w:hanging="360"/>
      </w:pPr>
    </w:lvl>
    <w:lvl w:ilvl="4" w:tplc="E50467E2" w:tentative="1">
      <w:start w:val="1"/>
      <w:numFmt w:val="lowerLetter"/>
      <w:lvlText w:val="%5."/>
      <w:lvlJc w:val="left"/>
      <w:pPr>
        <w:ind w:left="3240" w:hanging="360"/>
      </w:pPr>
    </w:lvl>
    <w:lvl w:ilvl="5" w:tplc="B3F443B4" w:tentative="1">
      <w:start w:val="1"/>
      <w:numFmt w:val="lowerRoman"/>
      <w:lvlText w:val="%6."/>
      <w:lvlJc w:val="right"/>
      <w:pPr>
        <w:ind w:left="3960" w:hanging="180"/>
      </w:pPr>
    </w:lvl>
    <w:lvl w:ilvl="6" w:tplc="D62E56C6" w:tentative="1">
      <w:start w:val="1"/>
      <w:numFmt w:val="decimal"/>
      <w:lvlText w:val="%7."/>
      <w:lvlJc w:val="left"/>
      <w:pPr>
        <w:ind w:left="4680" w:hanging="360"/>
      </w:pPr>
    </w:lvl>
    <w:lvl w:ilvl="7" w:tplc="3CF4E840" w:tentative="1">
      <w:start w:val="1"/>
      <w:numFmt w:val="lowerLetter"/>
      <w:lvlText w:val="%8."/>
      <w:lvlJc w:val="left"/>
      <w:pPr>
        <w:ind w:left="5400" w:hanging="360"/>
      </w:pPr>
    </w:lvl>
    <w:lvl w:ilvl="8" w:tplc="8C9CC24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19AA"/>
    <w:rsid w:val="00182B84"/>
    <w:rsid w:val="001B3F7A"/>
    <w:rsid w:val="001C5CCE"/>
    <w:rsid w:val="001E291F"/>
    <w:rsid w:val="001E5FFC"/>
    <w:rsid w:val="00213B9B"/>
    <w:rsid w:val="00233408"/>
    <w:rsid w:val="0027067B"/>
    <w:rsid w:val="002F1872"/>
    <w:rsid w:val="00312AB5"/>
    <w:rsid w:val="00350C33"/>
    <w:rsid w:val="003572B4"/>
    <w:rsid w:val="00361102"/>
    <w:rsid w:val="00366F84"/>
    <w:rsid w:val="00467032"/>
    <w:rsid w:val="0046754A"/>
    <w:rsid w:val="00476B55"/>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55A9D"/>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1066"/>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10A"/>
    <w:rsid w:val="00FF13FD"/>
    <w:rsid w:val="00FF4616"/>
    <w:rsid w:val="00FF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43774"/>
  <w15:docId w15:val="{9E070F71-B19C-4211-A6C1-72F38127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customStyle="1" w:styleId="Mentionnonrsolue1">
    <w:name w:val="Mention non résolue1"/>
    <w:basedOn w:val="Policepardfaut"/>
    <w:uiPriority w:val="99"/>
    <w:rsid w:val="00FF6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01-31/pdf/2020-01060.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regulations.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529</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2018-10-15T07:09:00Z</dcterms:created>
  <dcterms:modified xsi:type="dcterms:W3CDTF">2020-02-04T08:03:00Z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G/SPS/N/USA/2810/Add.2</vt:lpwstr>
  </property>
  <property fmtid="{D5CDD505-2E9C-101B-9397-08002B2CF9AE}" pid="3" name="TitusGUID">
    <vt:lpwstr>ff50209c-7226-4132-85b5-a47a0241e790</vt:lpwstr>
  </property>
  <property fmtid="{D5CDD505-2E9C-101B-9397-08002B2CF9AE}" pid="4" name="WTOCLASSIFICATION">
    <vt:lpwstr>WTO OFFICIAL</vt:lpwstr>
  </property>
</Properties>
</file>