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0005A8" w:rsidP="00934B4C">
      <w:pPr>
        <w:pStyle w:val="Title"/>
        <w:rPr>
          <w:caps w:val="0"/>
          <w:kern w:val="0"/>
        </w:rPr>
      </w:pPr>
      <w:bookmarkStart w:id="0" w:name="_GoBack"/>
      <w:bookmarkEnd w:id="0"/>
      <w:r w:rsidRPr="00934B4C">
        <w:rPr>
          <w:caps w:val="0"/>
          <w:kern w:val="0"/>
        </w:rPr>
        <w:t>NOTIFICATION</w:t>
      </w:r>
    </w:p>
    <w:p w:rsidR="00AD0FDA" w:rsidRPr="00934B4C" w:rsidRDefault="000005A8" w:rsidP="00934B4C">
      <w:pPr>
        <w:pStyle w:val="Title3"/>
      </w:pPr>
      <w:r w:rsidRPr="00934B4C">
        <w:t>Addendum</w:t>
      </w:r>
    </w:p>
    <w:p w:rsidR="007141CF" w:rsidRPr="00934B4C" w:rsidRDefault="000005A8" w:rsidP="00934B4C">
      <w:pPr>
        <w:spacing w:after="120"/>
      </w:pPr>
      <w:r w:rsidRPr="00934B4C">
        <w:t xml:space="preserve">The following communication, received on </w:t>
      </w:r>
      <w:bookmarkStart w:id="1" w:name="spsDateReception"/>
      <w:r w:rsidRPr="00934B4C">
        <w:t>5 April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w:t>
      </w:r>
      <w:r>
        <w:t xml:space="preserve"> the</w:t>
      </w:r>
      <w:r w:rsidRPr="00934B4C">
        <w:t xml:space="preserve"> </w:t>
      </w:r>
      <w:bookmarkStart w:id="4" w:name="spsMember"/>
      <w:r w:rsidRPr="00934B4C">
        <w:rPr>
          <w:u w:val="single"/>
        </w:rPr>
        <w:t>United States of America</w:t>
      </w:r>
      <w:bookmarkEnd w:id="4"/>
      <w:r w:rsidRPr="00934B4C">
        <w:t>.</w:t>
      </w:r>
    </w:p>
    <w:p w:rsidR="00AD0FDA" w:rsidRPr="00934B4C" w:rsidRDefault="00AD0FDA" w:rsidP="00934B4C"/>
    <w:p w:rsidR="00AD0FDA" w:rsidRPr="00934B4C" w:rsidRDefault="000005A8"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260C7D" w:rsidTr="00D0271D">
        <w:tc>
          <w:tcPr>
            <w:tcW w:w="9242" w:type="dxa"/>
            <w:shd w:val="clear" w:color="auto" w:fill="auto"/>
          </w:tcPr>
          <w:p w:rsidR="00AD0FDA" w:rsidRPr="00934B4C" w:rsidRDefault="000005A8" w:rsidP="00934B4C">
            <w:pPr>
              <w:spacing w:after="240"/>
              <w:rPr>
                <w:u w:val="single"/>
              </w:rPr>
            </w:pPr>
            <w:r w:rsidRPr="00934B4C">
              <w:rPr>
                <w:u w:val="single"/>
              </w:rPr>
              <w:t>Supplemental Requirements for Importation of Fresh Citrus from Colombia into the United States [Docket No. APHIS-2017-0074]</w:t>
            </w:r>
            <w:bookmarkStart w:id="5" w:name="spsTitle"/>
            <w:bookmarkEnd w:id="5"/>
          </w:p>
        </w:tc>
      </w:tr>
      <w:tr w:rsidR="00260C7D" w:rsidTr="00D0271D">
        <w:tc>
          <w:tcPr>
            <w:tcW w:w="9242" w:type="dxa"/>
            <w:shd w:val="clear" w:color="auto" w:fill="auto"/>
          </w:tcPr>
          <w:p w:rsidR="00AD0FDA" w:rsidRPr="00934B4C" w:rsidRDefault="000005A8" w:rsidP="00934B4C">
            <w:pPr>
              <w:spacing w:after="240"/>
              <w:rPr>
                <w:u w:val="single"/>
              </w:rPr>
            </w:pPr>
            <w:r w:rsidRPr="00934B4C">
              <w:t>APHIS is affirming the supplemental requirements it added for the importation of fresh sweet orange, grapefruit, mandarin, clementine, and tangerine fruit from Colombia into the United States. In a previous notice, APHIS made available to the public for review and comment supplemental requirements for mitigating pest risks posed by the importation of these commodities from Colombia into the United States. APHIS also made available a pest risk assessment and commodity import evaluation document. After reviewing the comments we received on those documents, APHIS is affirming the supplemental requirements it added to the Fruits and Vegetables Import Requirements database. (Federal Register Vol. 84, No. 58, Tuesday, 26 March 2019, pp. 11279-11281)</w:t>
            </w:r>
            <w:bookmarkStart w:id="6" w:name="spsMeasure"/>
            <w:bookmarkEnd w:id="6"/>
          </w:p>
        </w:tc>
      </w:tr>
      <w:tr w:rsidR="00260C7D" w:rsidTr="00D0271D">
        <w:tc>
          <w:tcPr>
            <w:tcW w:w="9242" w:type="dxa"/>
            <w:shd w:val="clear" w:color="auto" w:fill="auto"/>
          </w:tcPr>
          <w:p w:rsidR="00AD0FDA" w:rsidRPr="00934B4C" w:rsidRDefault="000005A8" w:rsidP="00934B4C">
            <w:pPr>
              <w:spacing w:after="240"/>
              <w:rPr>
                <w:b/>
              </w:rPr>
            </w:pPr>
            <w:r w:rsidRPr="00934B4C">
              <w:rPr>
                <w:b/>
              </w:rPr>
              <w:t>This addendum concerns a:</w:t>
            </w:r>
          </w:p>
        </w:tc>
      </w:tr>
      <w:tr w:rsidR="00260C7D" w:rsidTr="00D0271D">
        <w:tc>
          <w:tcPr>
            <w:tcW w:w="9242" w:type="dxa"/>
            <w:shd w:val="clear" w:color="auto" w:fill="auto"/>
          </w:tcPr>
          <w:p w:rsidR="00AD0FDA" w:rsidRPr="00934B4C" w:rsidRDefault="000005A8"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260C7D" w:rsidTr="00D0271D">
        <w:tc>
          <w:tcPr>
            <w:tcW w:w="9242" w:type="dxa"/>
            <w:shd w:val="clear" w:color="auto" w:fill="auto"/>
          </w:tcPr>
          <w:p w:rsidR="00AD0FDA" w:rsidRPr="00934B4C" w:rsidRDefault="000005A8"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260C7D" w:rsidTr="00D0271D">
        <w:tc>
          <w:tcPr>
            <w:tcW w:w="9242" w:type="dxa"/>
            <w:shd w:val="clear" w:color="auto" w:fill="auto"/>
          </w:tcPr>
          <w:p w:rsidR="00AD0FDA" w:rsidRPr="00934B4C" w:rsidRDefault="000005A8" w:rsidP="00934B4C">
            <w:pPr>
              <w:ind w:left="1440" w:hanging="873"/>
            </w:pPr>
            <w:r w:rsidRPr="00934B4C">
              <w:t>[ ]</w:t>
            </w:r>
            <w:bookmarkStart w:id="9" w:name="spsModificationContent"/>
            <w:bookmarkEnd w:id="9"/>
            <w:r w:rsidRPr="00934B4C">
              <w:tab/>
              <w:t>Modification of content and/or scope of previously notified draft regulation</w:t>
            </w:r>
          </w:p>
        </w:tc>
      </w:tr>
      <w:tr w:rsidR="00260C7D" w:rsidTr="00D0271D">
        <w:tc>
          <w:tcPr>
            <w:tcW w:w="9242" w:type="dxa"/>
            <w:shd w:val="clear" w:color="auto" w:fill="auto"/>
          </w:tcPr>
          <w:p w:rsidR="00AD0FDA" w:rsidRPr="00934B4C" w:rsidRDefault="000005A8" w:rsidP="00934B4C">
            <w:pPr>
              <w:ind w:left="1440" w:hanging="873"/>
            </w:pPr>
            <w:r w:rsidRPr="00934B4C">
              <w:t>[ ]</w:t>
            </w:r>
            <w:bookmarkStart w:id="10" w:name="spsWithdraw"/>
            <w:bookmarkEnd w:id="10"/>
            <w:r w:rsidRPr="00934B4C">
              <w:tab/>
              <w:t>Withdrawal of proposed regulation</w:t>
            </w:r>
          </w:p>
        </w:tc>
      </w:tr>
      <w:tr w:rsidR="00260C7D" w:rsidTr="00D0271D">
        <w:tc>
          <w:tcPr>
            <w:tcW w:w="9242" w:type="dxa"/>
            <w:shd w:val="clear" w:color="auto" w:fill="auto"/>
          </w:tcPr>
          <w:p w:rsidR="00AD0FDA" w:rsidRPr="00934B4C" w:rsidRDefault="000005A8" w:rsidP="00934B4C">
            <w:pPr>
              <w:ind w:left="1440" w:hanging="873"/>
            </w:pPr>
            <w:r w:rsidRPr="00934B4C">
              <w:t>[ ]</w:t>
            </w:r>
            <w:bookmarkStart w:id="11" w:name="spsModificationDate"/>
            <w:bookmarkEnd w:id="11"/>
            <w:r w:rsidRPr="00934B4C">
              <w:tab/>
              <w:t>Change in proposed date of adoption, publication or date of entry into force</w:t>
            </w:r>
          </w:p>
        </w:tc>
      </w:tr>
      <w:tr w:rsidR="00260C7D" w:rsidTr="00D0271D">
        <w:tc>
          <w:tcPr>
            <w:tcW w:w="9242" w:type="dxa"/>
            <w:shd w:val="clear" w:color="auto" w:fill="auto"/>
          </w:tcPr>
          <w:p w:rsidR="00AD0FDA" w:rsidRPr="00934B4C" w:rsidRDefault="000005A8"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260C7D" w:rsidTr="00D0271D">
        <w:tc>
          <w:tcPr>
            <w:tcW w:w="9242" w:type="dxa"/>
            <w:shd w:val="clear" w:color="auto" w:fill="auto"/>
          </w:tcPr>
          <w:p w:rsidR="00AD0FDA" w:rsidRPr="00934B4C" w:rsidRDefault="000005A8"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260C7D" w:rsidTr="00D0271D">
        <w:tc>
          <w:tcPr>
            <w:tcW w:w="9242" w:type="dxa"/>
            <w:shd w:val="clear" w:color="auto" w:fill="auto"/>
          </w:tcPr>
          <w:p w:rsidR="00AD0FDA" w:rsidRPr="00934B4C" w:rsidRDefault="000005A8"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260C7D" w:rsidTr="00D0271D">
        <w:tc>
          <w:tcPr>
            <w:tcW w:w="9242" w:type="dxa"/>
            <w:shd w:val="clear" w:color="auto" w:fill="auto"/>
          </w:tcPr>
          <w:p w:rsidR="00AD0FDA" w:rsidRPr="00934B4C" w:rsidRDefault="000005A8" w:rsidP="00934B4C">
            <w:pPr>
              <w:spacing w:after="240"/>
              <w:rPr>
                <w:b/>
              </w:rPr>
            </w:pPr>
            <w:r w:rsidRPr="00934B4C">
              <w:rPr>
                <w:b/>
              </w:rPr>
              <w:t>Agency or authority designated to handle comments: [ ]</w:t>
            </w:r>
            <w:bookmarkStart w:id="17" w:name="spsCommentNNA"/>
            <w:bookmarkEnd w:id="17"/>
            <w:r w:rsidRPr="00934B4C">
              <w:rPr>
                <w:b/>
              </w:rPr>
              <w:t> National Notification Authority, [ ]</w:t>
            </w:r>
            <w:bookmarkStart w:id="18" w:name="spsCommentNEP"/>
            <w:bookmarkEnd w:id="18"/>
            <w:r w:rsidRPr="00934B4C">
              <w:rPr>
                <w:b/>
              </w:rPr>
              <w:t xml:space="preserve"> National Enquiry Point. Address, fax number and e-mail address (if available) of other body:</w:t>
            </w:r>
          </w:p>
        </w:tc>
      </w:tr>
      <w:tr w:rsidR="00260C7D" w:rsidTr="00D0271D">
        <w:tc>
          <w:tcPr>
            <w:tcW w:w="9242" w:type="dxa"/>
            <w:shd w:val="clear" w:color="auto" w:fill="auto"/>
          </w:tcPr>
          <w:p w:rsidR="00AD0FDA" w:rsidRPr="00934B4C" w:rsidRDefault="000005A8" w:rsidP="00934B4C">
            <w:pPr>
              <w:spacing w:after="240"/>
            </w:pPr>
            <w:r w:rsidRPr="00934B4C">
              <w:t xml:space="preserve">Ms Claudia Ferguson, Senior Regulatory Policy Specialist, Regulatory Coordination and Compliance, </w:t>
            </w:r>
            <w:proofErr w:type="spellStart"/>
            <w:r w:rsidRPr="00934B4C">
              <w:t>PPQ</w:t>
            </w:r>
            <w:proofErr w:type="spellEnd"/>
            <w:r w:rsidRPr="00934B4C">
              <w:t>, APHIS, 4700 River Road, Unit 133, Riverdale, MD 20737-1236; +(301) 851 2352</w:t>
            </w:r>
            <w:bookmarkStart w:id="19" w:name="spsCommentAddress"/>
            <w:bookmarkEnd w:id="19"/>
            <w:r w:rsidRPr="00934B4C">
              <w:t xml:space="preserve"> </w:t>
            </w:r>
          </w:p>
        </w:tc>
      </w:tr>
      <w:tr w:rsidR="00260C7D" w:rsidTr="00D0271D">
        <w:tc>
          <w:tcPr>
            <w:tcW w:w="9242" w:type="dxa"/>
            <w:shd w:val="clear" w:color="auto" w:fill="auto"/>
          </w:tcPr>
          <w:p w:rsidR="00AD0FDA" w:rsidRPr="00934B4C" w:rsidRDefault="000005A8" w:rsidP="000005A8">
            <w:pPr>
              <w:keepNext/>
              <w:spacing w:after="240"/>
              <w:rPr>
                <w:b/>
              </w:rPr>
            </w:pPr>
            <w:r w:rsidRPr="00934B4C">
              <w:rPr>
                <w:b/>
              </w:rPr>
              <w:lastRenderedPageBreak/>
              <w:t>Text</w:t>
            </w:r>
            <w:r w:rsidR="00D06EF3" w:rsidRPr="00934B4C">
              <w:rPr>
                <w:b/>
              </w:rPr>
              <w:t>(s)</w:t>
            </w:r>
            <w:r w:rsidRPr="00934B4C">
              <w:rPr>
                <w:b/>
              </w:rPr>
              <w:t xml:space="preserve"> available from: [ ]</w:t>
            </w:r>
            <w:bookmarkStart w:id="20" w:name="spsTextAvailableNNA"/>
            <w:bookmarkEnd w:id="20"/>
            <w:r w:rsidRPr="00934B4C">
              <w:rPr>
                <w:b/>
              </w:rPr>
              <w:t> National Notification Authority, [ ]</w:t>
            </w:r>
            <w:bookmarkStart w:id="21" w:name="spsTextAvailableNEP"/>
            <w:bookmarkEnd w:id="21"/>
            <w:r w:rsidRPr="00934B4C">
              <w:rPr>
                <w:b/>
              </w:rPr>
              <w:t xml:space="preserve"> National Enquiry Point. Address, fax number and e-mail address (if available) of other body:</w:t>
            </w:r>
          </w:p>
        </w:tc>
      </w:tr>
      <w:tr w:rsidR="00260C7D" w:rsidTr="00D0271D">
        <w:tc>
          <w:tcPr>
            <w:tcW w:w="9242" w:type="dxa"/>
            <w:shd w:val="clear" w:color="auto" w:fill="auto"/>
          </w:tcPr>
          <w:p w:rsidR="00AD0FDA" w:rsidRPr="00934B4C" w:rsidRDefault="004C01C4" w:rsidP="000005A8">
            <w:pPr>
              <w:keepNext/>
              <w:spacing w:after="240"/>
            </w:pPr>
            <w:hyperlink r:id="rId7" w:history="1">
              <w:r w:rsidR="000005A8" w:rsidRPr="00934B4C">
                <w:rPr>
                  <w:color w:val="0000FF"/>
                  <w:u w:val="single"/>
                </w:rPr>
                <w:t>https://www.federalregister.gov/documents/2019/03/26/2019-05679/supplemental-requirements-for-importation-of-fresh-citrus-from-colombia-into-the-united-states</w:t>
              </w:r>
            </w:hyperlink>
            <w:bookmarkStart w:id="22" w:name="spsTextSupplierAddress"/>
            <w:bookmarkEnd w:id="22"/>
            <w:r w:rsidR="000005A8" w:rsidRPr="00934B4C">
              <w:t xml:space="preserve"> </w:t>
            </w:r>
          </w:p>
        </w:tc>
      </w:tr>
    </w:tbl>
    <w:p w:rsidR="00AD0FDA" w:rsidRPr="00934B4C" w:rsidRDefault="000005A8" w:rsidP="00934B4C">
      <w:pPr>
        <w:jc w:val="center"/>
        <w:rPr>
          <w:b/>
        </w:rPr>
      </w:pPr>
      <w:r w:rsidRPr="00934B4C">
        <w:rPr>
          <w:b/>
        </w:rPr>
        <w:t>__________</w:t>
      </w:r>
    </w:p>
    <w:sectPr w:rsidR="00AD0FDA" w:rsidRPr="00934B4C" w:rsidSect="00B97847">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2EE" w:rsidRDefault="000005A8">
      <w:r>
        <w:separator/>
      </w:r>
    </w:p>
  </w:endnote>
  <w:endnote w:type="continuationSeparator" w:id="0">
    <w:p w:rsidR="005C42EE" w:rsidRDefault="0000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97847" w:rsidRDefault="00B97847" w:rsidP="00B9784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97847" w:rsidRDefault="00B97847" w:rsidP="00B9784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0005A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2EE" w:rsidRDefault="000005A8">
      <w:r>
        <w:separator/>
      </w:r>
    </w:p>
  </w:footnote>
  <w:footnote w:type="continuationSeparator" w:id="0">
    <w:p w:rsidR="005C42EE" w:rsidRDefault="00000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847" w:rsidRPr="00B97847" w:rsidRDefault="00B97847" w:rsidP="00B97847">
    <w:pPr>
      <w:pStyle w:val="Header"/>
      <w:pBdr>
        <w:bottom w:val="single" w:sz="4" w:space="1" w:color="auto"/>
      </w:pBdr>
      <w:tabs>
        <w:tab w:val="clear" w:pos="4513"/>
        <w:tab w:val="clear" w:pos="9027"/>
      </w:tabs>
      <w:jc w:val="center"/>
      <w:rPr>
        <w:lang w:val="es-ES"/>
      </w:rPr>
    </w:pPr>
    <w:r w:rsidRPr="00B97847">
      <w:rPr>
        <w:lang w:val="es-ES"/>
      </w:rPr>
      <w:t>G/</w:t>
    </w:r>
    <w:proofErr w:type="spellStart"/>
    <w:r w:rsidRPr="00B97847">
      <w:rPr>
        <w:lang w:val="es-ES"/>
      </w:rPr>
      <w:t>SPS</w:t>
    </w:r>
    <w:proofErr w:type="spellEnd"/>
    <w:r w:rsidRPr="00B97847">
      <w:rPr>
        <w:lang w:val="es-ES"/>
      </w:rPr>
      <w:t>/N/USA/2992/Add.1</w:t>
    </w:r>
  </w:p>
  <w:p w:rsidR="00B97847" w:rsidRPr="00B97847" w:rsidRDefault="00B97847" w:rsidP="00B97847">
    <w:pPr>
      <w:pStyle w:val="Header"/>
      <w:pBdr>
        <w:bottom w:val="single" w:sz="4" w:space="1" w:color="auto"/>
      </w:pBdr>
      <w:tabs>
        <w:tab w:val="clear" w:pos="4513"/>
        <w:tab w:val="clear" w:pos="9027"/>
      </w:tabs>
      <w:jc w:val="center"/>
      <w:rPr>
        <w:lang w:val="es-ES"/>
      </w:rPr>
    </w:pPr>
  </w:p>
  <w:p w:rsidR="00B97847" w:rsidRPr="00B97847" w:rsidRDefault="00B97847" w:rsidP="00B97847">
    <w:pPr>
      <w:pStyle w:val="Header"/>
      <w:pBdr>
        <w:bottom w:val="single" w:sz="4" w:space="1" w:color="auto"/>
      </w:pBdr>
      <w:tabs>
        <w:tab w:val="clear" w:pos="4513"/>
        <w:tab w:val="clear" w:pos="9027"/>
      </w:tabs>
      <w:jc w:val="center"/>
    </w:pPr>
    <w:r w:rsidRPr="00B97847">
      <w:t xml:space="preserve">- </w:t>
    </w:r>
    <w:r w:rsidRPr="00B97847">
      <w:fldChar w:fldCharType="begin"/>
    </w:r>
    <w:r w:rsidRPr="00B97847">
      <w:instrText xml:space="preserve"> PAGE </w:instrText>
    </w:r>
    <w:r w:rsidRPr="00B97847">
      <w:fldChar w:fldCharType="separate"/>
    </w:r>
    <w:r w:rsidRPr="00B97847">
      <w:rPr>
        <w:noProof/>
      </w:rPr>
      <w:t>2</w:t>
    </w:r>
    <w:r w:rsidRPr="00B97847">
      <w:fldChar w:fldCharType="end"/>
    </w:r>
    <w:r w:rsidRPr="00B97847">
      <w:t xml:space="preserve"> -</w:t>
    </w:r>
  </w:p>
  <w:p w:rsidR="00AD0FDA" w:rsidRPr="00B97847" w:rsidRDefault="00AD0FDA" w:rsidP="00B9784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7847" w:rsidRPr="00B97847" w:rsidRDefault="00B97847" w:rsidP="00B97847">
    <w:pPr>
      <w:pStyle w:val="Header"/>
      <w:pBdr>
        <w:bottom w:val="single" w:sz="4" w:space="1" w:color="auto"/>
      </w:pBdr>
      <w:tabs>
        <w:tab w:val="clear" w:pos="4513"/>
        <w:tab w:val="clear" w:pos="9027"/>
      </w:tabs>
      <w:jc w:val="center"/>
      <w:rPr>
        <w:lang w:val="es-ES"/>
      </w:rPr>
    </w:pPr>
    <w:r w:rsidRPr="00B97847">
      <w:rPr>
        <w:lang w:val="es-ES"/>
      </w:rPr>
      <w:t>G/</w:t>
    </w:r>
    <w:proofErr w:type="spellStart"/>
    <w:r w:rsidRPr="00B97847">
      <w:rPr>
        <w:lang w:val="es-ES"/>
      </w:rPr>
      <w:t>SPS</w:t>
    </w:r>
    <w:proofErr w:type="spellEnd"/>
    <w:r w:rsidRPr="00B97847">
      <w:rPr>
        <w:lang w:val="es-ES"/>
      </w:rPr>
      <w:t>/N/USA/2992/Add.1</w:t>
    </w:r>
  </w:p>
  <w:p w:rsidR="00B97847" w:rsidRPr="00B97847" w:rsidRDefault="00B97847" w:rsidP="00B97847">
    <w:pPr>
      <w:pStyle w:val="Header"/>
      <w:pBdr>
        <w:bottom w:val="single" w:sz="4" w:space="1" w:color="auto"/>
      </w:pBdr>
      <w:tabs>
        <w:tab w:val="clear" w:pos="4513"/>
        <w:tab w:val="clear" w:pos="9027"/>
      </w:tabs>
      <w:jc w:val="center"/>
      <w:rPr>
        <w:lang w:val="es-ES"/>
      </w:rPr>
    </w:pPr>
  </w:p>
  <w:p w:rsidR="00B97847" w:rsidRPr="00B97847" w:rsidRDefault="00B97847" w:rsidP="00B97847">
    <w:pPr>
      <w:pStyle w:val="Header"/>
      <w:pBdr>
        <w:bottom w:val="single" w:sz="4" w:space="1" w:color="auto"/>
      </w:pBdr>
      <w:tabs>
        <w:tab w:val="clear" w:pos="4513"/>
        <w:tab w:val="clear" w:pos="9027"/>
      </w:tabs>
      <w:jc w:val="center"/>
    </w:pPr>
    <w:r w:rsidRPr="00B97847">
      <w:t xml:space="preserve">- </w:t>
    </w:r>
    <w:r w:rsidRPr="00B97847">
      <w:fldChar w:fldCharType="begin"/>
    </w:r>
    <w:r w:rsidRPr="00B97847">
      <w:instrText xml:space="preserve"> PAGE </w:instrText>
    </w:r>
    <w:r w:rsidRPr="00B97847">
      <w:fldChar w:fldCharType="separate"/>
    </w:r>
    <w:r w:rsidRPr="00B97847">
      <w:rPr>
        <w:noProof/>
      </w:rPr>
      <w:t>2</w:t>
    </w:r>
    <w:r w:rsidRPr="00B97847">
      <w:fldChar w:fldCharType="end"/>
    </w:r>
    <w:r w:rsidRPr="00B97847">
      <w:t xml:space="preserve"> -</w:t>
    </w:r>
  </w:p>
  <w:p w:rsidR="00AD0FDA" w:rsidRPr="00B97847" w:rsidRDefault="00AD0FDA" w:rsidP="00B9784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60C7D"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B97847" w:rsidP="0081481D">
          <w:pPr>
            <w:jc w:val="right"/>
            <w:rPr>
              <w:b/>
              <w:color w:val="FF0000"/>
              <w:szCs w:val="16"/>
            </w:rPr>
          </w:pPr>
          <w:r>
            <w:rPr>
              <w:b/>
              <w:color w:val="FF0000"/>
              <w:szCs w:val="16"/>
            </w:rPr>
            <w:t xml:space="preserve"> </w:t>
          </w:r>
        </w:p>
      </w:tc>
    </w:tr>
    <w:bookmarkEnd w:id="23"/>
    <w:tr w:rsidR="00260C7D" w:rsidTr="00B13A58">
      <w:trPr>
        <w:trHeight w:val="213"/>
        <w:jc w:val="center"/>
      </w:trPr>
      <w:tc>
        <w:tcPr>
          <w:tcW w:w="3794" w:type="dxa"/>
          <w:vMerge w:val="restart"/>
          <w:shd w:val="clear" w:color="auto" w:fill="FFFFFF"/>
          <w:tcMar>
            <w:left w:w="0" w:type="dxa"/>
            <w:right w:w="0" w:type="dxa"/>
          </w:tcMar>
        </w:tcPr>
        <w:p w:rsidR="00ED54E0" w:rsidRPr="00AD0FDA" w:rsidRDefault="000005A8"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037448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260C7D" w:rsidRPr="004C01C4"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B97847" w:rsidRPr="00B97847" w:rsidRDefault="00B97847" w:rsidP="0081481D">
          <w:pPr>
            <w:jc w:val="right"/>
            <w:rPr>
              <w:b/>
              <w:szCs w:val="16"/>
              <w:lang w:val="es-ES"/>
            </w:rPr>
          </w:pPr>
          <w:bookmarkStart w:id="24" w:name="bmkSymbols"/>
          <w:r w:rsidRPr="00B97847">
            <w:rPr>
              <w:b/>
              <w:szCs w:val="16"/>
              <w:lang w:val="es-ES"/>
            </w:rPr>
            <w:t>G/</w:t>
          </w:r>
          <w:proofErr w:type="spellStart"/>
          <w:r w:rsidRPr="00B97847">
            <w:rPr>
              <w:b/>
              <w:szCs w:val="16"/>
              <w:lang w:val="es-ES"/>
            </w:rPr>
            <w:t>SPS</w:t>
          </w:r>
          <w:proofErr w:type="spellEnd"/>
          <w:r w:rsidRPr="00B97847">
            <w:rPr>
              <w:b/>
              <w:szCs w:val="16"/>
              <w:lang w:val="es-ES"/>
            </w:rPr>
            <w:t>/N/USA/2992/Add.1</w:t>
          </w:r>
        </w:p>
        <w:bookmarkEnd w:id="24"/>
        <w:p w:rsidR="00AD0FDA" w:rsidRPr="00B97847" w:rsidRDefault="00AD0FDA" w:rsidP="0081481D">
          <w:pPr>
            <w:jc w:val="right"/>
            <w:rPr>
              <w:b/>
              <w:szCs w:val="16"/>
              <w:lang w:val="es-ES"/>
            </w:rPr>
          </w:pPr>
        </w:p>
      </w:tc>
    </w:tr>
    <w:tr w:rsidR="00260C7D" w:rsidRPr="006C2864" w:rsidTr="00B13A58">
      <w:trPr>
        <w:trHeight w:val="240"/>
        <w:jc w:val="center"/>
      </w:trPr>
      <w:tc>
        <w:tcPr>
          <w:tcW w:w="3794" w:type="dxa"/>
          <w:vMerge/>
          <w:shd w:val="clear" w:color="auto" w:fill="FFFFFF"/>
          <w:tcMar>
            <w:left w:w="108" w:type="dxa"/>
            <w:right w:w="108" w:type="dxa"/>
          </w:tcMar>
          <w:vAlign w:val="center"/>
        </w:tcPr>
        <w:p w:rsidR="00ED54E0" w:rsidRPr="00B97847" w:rsidRDefault="00ED54E0" w:rsidP="0081481D">
          <w:pPr>
            <w:rPr>
              <w:lang w:val="es-ES"/>
            </w:rPr>
          </w:pPr>
        </w:p>
      </w:tc>
      <w:tc>
        <w:tcPr>
          <w:tcW w:w="5448" w:type="dxa"/>
          <w:gridSpan w:val="2"/>
          <w:shd w:val="clear" w:color="auto" w:fill="FFFFFF"/>
          <w:tcMar>
            <w:left w:w="108" w:type="dxa"/>
            <w:right w:w="108" w:type="dxa"/>
          </w:tcMar>
          <w:vAlign w:val="center"/>
        </w:tcPr>
        <w:p w:rsidR="00ED54E0" w:rsidRPr="00B97847" w:rsidRDefault="006C2864" w:rsidP="0081481D">
          <w:pPr>
            <w:jc w:val="right"/>
            <w:rPr>
              <w:szCs w:val="16"/>
              <w:lang w:val="es-ES"/>
            </w:rPr>
          </w:pPr>
          <w:bookmarkStart w:id="25" w:name="bmkDate"/>
          <w:bookmarkStart w:id="26" w:name="spsDateDistribution"/>
          <w:bookmarkEnd w:id="25"/>
          <w:bookmarkEnd w:id="26"/>
          <w:r>
            <w:rPr>
              <w:szCs w:val="16"/>
              <w:lang w:val="es-ES"/>
            </w:rPr>
            <w:t>5 April 2019</w:t>
          </w:r>
        </w:p>
      </w:tc>
    </w:tr>
    <w:tr w:rsidR="00260C7D"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0005A8" w:rsidP="0081481D">
          <w:pPr>
            <w:jc w:val="left"/>
            <w:rPr>
              <w:b/>
            </w:rPr>
          </w:pPr>
          <w:bookmarkStart w:id="27" w:name="bmkSerial"/>
          <w:r w:rsidRPr="00934B4C">
            <w:rPr>
              <w:color w:val="FF0000"/>
              <w:szCs w:val="16"/>
            </w:rPr>
            <w:t>(</w:t>
          </w:r>
          <w:bookmarkStart w:id="28" w:name="spsSerialNumber"/>
          <w:bookmarkEnd w:id="28"/>
          <w:r w:rsidR="006C2864">
            <w:rPr>
              <w:color w:val="FF0000"/>
              <w:szCs w:val="16"/>
            </w:rPr>
            <w:t>19-2186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0005A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260C7D"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9784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B97847"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7F45B8E">
      <w:start w:val="1"/>
      <w:numFmt w:val="decimal"/>
      <w:pStyle w:val="SummaryText"/>
      <w:lvlText w:val="%1."/>
      <w:lvlJc w:val="left"/>
      <w:pPr>
        <w:ind w:left="360" w:hanging="360"/>
      </w:pPr>
    </w:lvl>
    <w:lvl w:ilvl="1" w:tplc="EF4CECC6" w:tentative="1">
      <w:start w:val="1"/>
      <w:numFmt w:val="lowerLetter"/>
      <w:lvlText w:val="%2."/>
      <w:lvlJc w:val="left"/>
      <w:pPr>
        <w:ind w:left="1080" w:hanging="360"/>
      </w:pPr>
    </w:lvl>
    <w:lvl w:ilvl="2" w:tplc="0EBC99F2" w:tentative="1">
      <w:start w:val="1"/>
      <w:numFmt w:val="lowerRoman"/>
      <w:lvlText w:val="%3."/>
      <w:lvlJc w:val="right"/>
      <w:pPr>
        <w:ind w:left="1800" w:hanging="180"/>
      </w:pPr>
    </w:lvl>
    <w:lvl w:ilvl="3" w:tplc="40E27FB6" w:tentative="1">
      <w:start w:val="1"/>
      <w:numFmt w:val="decimal"/>
      <w:lvlText w:val="%4."/>
      <w:lvlJc w:val="left"/>
      <w:pPr>
        <w:ind w:left="2520" w:hanging="360"/>
      </w:pPr>
    </w:lvl>
    <w:lvl w:ilvl="4" w:tplc="D74ADDA0" w:tentative="1">
      <w:start w:val="1"/>
      <w:numFmt w:val="lowerLetter"/>
      <w:lvlText w:val="%5."/>
      <w:lvlJc w:val="left"/>
      <w:pPr>
        <w:ind w:left="3240" w:hanging="360"/>
      </w:pPr>
    </w:lvl>
    <w:lvl w:ilvl="5" w:tplc="E28EF438" w:tentative="1">
      <w:start w:val="1"/>
      <w:numFmt w:val="lowerRoman"/>
      <w:lvlText w:val="%6."/>
      <w:lvlJc w:val="right"/>
      <w:pPr>
        <w:ind w:left="3960" w:hanging="180"/>
      </w:pPr>
    </w:lvl>
    <w:lvl w:ilvl="6" w:tplc="97A4EB1A" w:tentative="1">
      <w:start w:val="1"/>
      <w:numFmt w:val="decimal"/>
      <w:lvlText w:val="%7."/>
      <w:lvlJc w:val="left"/>
      <w:pPr>
        <w:ind w:left="4680" w:hanging="360"/>
      </w:pPr>
    </w:lvl>
    <w:lvl w:ilvl="7" w:tplc="07BC0590" w:tentative="1">
      <w:start w:val="1"/>
      <w:numFmt w:val="lowerLetter"/>
      <w:lvlText w:val="%8."/>
      <w:lvlJc w:val="left"/>
      <w:pPr>
        <w:ind w:left="5400" w:hanging="360"/>
      </w:pPr>
    </w:lvl>
    <w:lvl w:ilvl="8" w:tplc="C256185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005A8"/>
    <w:rsid w:val="0002204B"/>
    <w:rsid w:val="000272F6"/>
    <w:rsid w:val="00037AC4"/>
    <w:rsid w:val="000423BF"/>
    <w:rsid w:val="00080E5E"/>
    <w:rsid w:val="000A4945"/>
    <w:rsid w:val="000B31E1"/>
    <w:rsid w:val="0011356B"/>
    <w:rsid w:val="0013337F"/>
    <w:rsid w:val="0017046C"/>
    <w:rsid w:val="00182B84"/>
    <w:rsid w:val="001A48E9"/>
    <w:rsid w:val="001B3F7A"/>
    <w:rsid w:val="001C5CCE"/>
    <w:rsid w:val="001E291F"/>
    <w:rsid w:val="00213B9B"/>
    <w:rsid w:val="00233408"/>
    <w:rsid w:val="00260C7D"/>
    <w:rsid w:val="0027067B"/>
    <w:rsid w:val="002F1872"/>
    <w:rsid w:val="00312AB5"/>
    <w:rsid w:val="00350C33"/>
    <w:rsid w:val="003572B4"/>
    <w:rsid w:val="00361102"/>
    <w:rsid w:val="00366F84"/>
    <w:rsid w:val="00467032"/>
    <w:rsid w:val="0046754A"/>
    <w:rsid w:val="004C01C4"/>
    <w:rsid w:val="004F203A"/>
    <w:rsid w:val="005336B8"/>
    <w:rsid w:val="00547B5F"/>
    <w:rsid w:val="005B04B9"/>
    <w:rsid w:val="005B68C7"/>
    <w:rsid w:val="005B7054"/>
    <w:rsid w:val="005C42EE"/>
    <w:rsid w:val="005D5981"/>
    <w:rsid w:val="005F06C2"/>
    <w:rsid w:val="005F30CB"/>
    <w:rsid w:val="00612644"/>
    <w:rsid w:val="00674CCD"/>
    <w:rsid w:val="006A6185"/>
    <w:rsid w:val="006C2864"/>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97847"/>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ederalregister.gov/documents/2019/03/26/2019-05679/supplemental-requirements-for-importation-of-fresh-citrus-from-colombia-into-the-united-stat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368</Words>
  <Characters>2243</Characters>
  <Application>Microsoft Office Word</Application>
  <DocSecurity>0</DocSecurity>
  <Lines>42</Lines>
  <Paragraphs>20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2019-04-05T10:10:00Z</dcterms:created>
  <dcterms:modified xsi:type="dcterms:W3CDTF">2019-04-05T12:27:00Z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G/SPS/N/USA/2992/Add.1</vt:lpwstr>
  </property>
</Properties>
</file>