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0E12" w14:textId="77777777" w:rsidR="00AD0FDA" w:rsidRPr="00934B4C" w:rsidRDefault="00575A25" w:rsidP="00934B4C">
      <w:pPr>
        <w:pStyle w:val="Titre"/>
        <w:rPr>
          <w:caps w:val="0"/>
          <w:kern w:val="0"/>
        </w:rPr>
      </w:pPr>
      <w:r w:rsidRPr="00934B4C">
        <w:rPr>
          <w:caps w:val="0"/>
          <w:kern w:val="0"/>
        </w:rPr>
        <w:t>NOTIFICATION</w:t>
      </w:r>
    </w:p>
    <w:p w14:paraId="0F72B38A" w14:textId="77777777" w:rsidR="00AD0FDA" w:rsidRPr="00934B4C" w:rsidRDefault="00575A25" w:rsidP="00934B4C">
      <w:pPr>
        <w:pStyle w:val="Title3"/>
      </w:pPr>
      <w:r w:rsidRPr="00934B4C">
        <w:t>Addendum</w:t>
      </w:r>
    </w:p>
    <w:p w14:paraId="3E5E774C" w14:textId="77777777" w:rsidR="007141CF" w:rsidRPr="00934B4C" w:rsidRDefault="00575A25" w:rsidP="00934B4C">
      <w:r w:rsidRPr="00934B4C">
        <w:t>The following communication, received on 26 June 2024, is being circulated at the request of the Delegation of</w:t>
      </w:r>
      <w:r>
        <w:t xml:space="preserve"> the</w:t>
      </w:r>
      <w:r w:rsidRPr="00934B4C">
        <w:t xml:space="preserve"> </w:t>
      </w:r>
      <w:r w:rsidRPr="00934B4C">
        <w:rPr>
          <w:u w:val="single"/>
        </w:rPr>
        <w:t>United States of America</w:t>
      </w:r>
      <w:r w:rsidRPr="00934B4C">
        <w:t>.</w:t>
      </w:r>
    </w:p>
    <w:p w14:paraId="491360FF" w14:textId="77777777" w:rsidR="00AD0FDA" w:rsidRPr="00934B4C" w:rsidRDefault="00AD0FDA" w:rsidP="00934B4C"/>
    <w:p w14:paraId="077CEDEF" w14:textId="77777777" w:rsidR="00AD0FDA" w:rsidRPr="00934B4C" w:rsidRDefault="00575A25" w:rsidP="00934B4C">
      <w:pPr>
        <w:jc w:val="center"/>
        <w:rPr>
          <w:b/>
        </w:rPr>
      </w:pPr>
      <w:r w:rsidRPr="00934B4C">
        <w:rPr>
          <w:b/>
        </w:rPr>
        <w:t>_______________</w:t>
      </w:r>
    </w:p>
    <w:p w14:paraId="5EC08E63" w14:textId="77777777" w:rsidR="00AD0FDA" w:rsidRPr="00934B4C" w:rsidRDefault="00AD0FDA" w:rsidP="00934B4C"/>
    <w:p w14:paraId="1C235E6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72D97" w14:paraId="5CF91DC1" w14:textId="77777777" w:rsidTr="00D0271D">
        <w:tc>
          <w:tcPr>
            <w:tcW w:w="9242" w:type="dxa"/>
            <w:shd w:val="clear" w:color="auto" w:fill="auto"/>
          </w:tcPr>
          <w:p w14:paraId="13E89718" w14:textId="77777777" w:rsidR="00AD0FDA" w:rsidRPr="00934B4C" w:rsidRDefault="00575A25" w:rsidP="00934B4C">
            <w:pPr>
              <w:spacing w:after="240"/>
              <w:rPr>
                <w:u w:val="single"/>
              </w:rPr>
            </w:pPr>
            <w:r w:rsidRPr="00934B4C">
              <w:rPr>
                <w:u w:val="single"/>
              </w:rPr>
              <w:t>Requirements for Additional Traceability Records for Certain Foods; Proposed Exemption for Cottage Cheese Regulated by the National Conference on Interstate Milk Shipments Grade ''A'' Pasteurized Milk Ordinance; Proposed Exemption</w:t>
            </w:r>
          </w:p>
        </w:tc>
      </w:tr>
      <w:tr w:rsidR="00872D97" w14:paraId="32986C07" w14:textId="77777777" w:rsidTr="00D0271D">
        <w:tc>
          <w:tcPr>
            <w:tcW w:w="9242" w:type="dxa"/>
            <w:shd w:val="clear" w:color="auto" w:fill="auto"/>
          </w:tcPr>
          <w:p w14:paraId="5BF74B21" w14:textId="77777777" w:rsidR="00AD0FDA" w:rsidRPr="00934B4C" w:rsidRDefault="00575A25" w:rsidP="00934B4C">
            <w:pPr>
              <w:spacing w:after="240"/>
              <w:rPr>
                <w:u w:val="single"/>
              </w:rPr>
            </w:pPr>
            <w:r>
              <w:t>The Food and Drug Administration (FDA, the Agency, or we) is proposing to grant an exemption for certain cottage cheese products from the requirements of the Requirements for Additional Traceability Records for Certain Foods rule (the Food Traceability Rule). The Agency is taking this action in accordance with the FDA Food Safety Modernization Act and FDA's implementing regulations.</w:t>
            </w:r>
          </w:p>
          <w:p w14:paraId="390A1EE9" w14:textId="77777777" w:rsidR="00765725" w:rsidRDefault="00D96ABE" w:rsidP="009445D2">
            <w:pPr>
              <w:spacing w:before="240"/>
            </w:pPr>
            <w:hyperlink r:id="rId8" w:tgtFrame="_blank" w:history="1">
              <w:r w:rsidR="00575A25">
                <w:rPr>
                  <w:color w:val="0000FF"/>
                  <w:u w:val="single"/>
                </w:rPr>
                <w:t>https://www.federalregister.gov/d/2024-13236</w:t>
              </w:r>
            </w:hyperlink>
          </w:p>
          <w:p w14:paraId="54509607" w14:textId="77777777" w:rsidR="00765725" w:rsidRDefault="00D96ABE" w:rsidP="00934B4C">
            <w:pPr>
              <w:spacing w:after="240"/>
            </w:pPr>
            <w:hyperlink r:id="rId9" w:tgtFrame="_blank" w:history="1">
              <w:r w:rsidR="00575A25">
                <w:rPr>
                  <w:color w:val="0000FF"/>
                  <w:u w:val="single"/>
                </w:rPr>
                <w:t>https://members.wto.org/crnattachments/2024/SPS/USA/24_04029_00_e.pdf</w:t>
              </w:r>
            </w:hyperlink>
          </w:p>
        </w:tc>
      </w:tr>
      <w:tr w:rsidR="00872D97" w14:paraId="50C3E8AB" w14:textId="77777777" w:rsidTr="00D0271D">
        <w:tc>
          <w:tcPr>
            <w:tcW w:w="9242" w:type="dxa"/>
            <w:shd w:val="clear" w:color="auto" w:fill="auto"/>
          </w:tcPr>
          <w:p w14:paraId="1C750816" w14:textId="77777777" w:rsidR="00AD0FDA" w:rsidRPr="00934B4C" w:rsidRDefault="00575A25" w:rsidP="00934B4C">
            <w:pPr>
              <w:spacing w:after="240"/>
              <w:rPr>
                <w:b/>
              </w:rPr>
            </w:pPr>
            <w:r w:rsidRPr="00934B4C">
              <w:rPr>
                <w:b/>
              </w:rPr>
              <w:t>This addendum concerns a:</w:t>
            </w:r>
          </w:p>
        </w:tc>
      </w:tr>
      <w:tr w:rsidR="00872D97" w14:paraId="50778058" w14:textId="77777777" w:rsidTr="00D0271D">
        <w:tc>
          <w:tcPr>
            <w:tcW w:w="9242" w:type="dxa"/>
            <w:shd w:val="clear" w:color="auto" w:fill="auto"/>
          </w:tcPr>
          <w:p w14:paraId="06C1B633" w14:textId="77777777" w:rsidR="00AD0FDA" w:rsidRPr="00934B4C" w:rsidRDefault="00575A25" w:rsidP="00934B4C">
            <w:pPr>
              <w:ind w:left="1440" w:hanging="873"/>
            </w:pPr>
            <w:r w:rsidRPr="00934B4C">
              <w:t xml:space="preserve">[ </w:t>
            </w:r>
            <w:r w:rsidR="00C52DE3" w:rsidRPr="00934B4C">
              <w:t>]</w:t>
            </w:r>
            <w:r w:rsidR="00F342EB" w:rsidRPr="00934B4C">
              <w:tab/>
            </w:r>
            <w:r w:rsidRPr="00934B4C">
              <w:t>Modification of final date for comments</w:t>
            </w:r>
          </w:p>
        </w:tc>
      </w:tr>
      <w:tr w:rsidR="00872D97" w14:paraId="37730592" w14:textId="77777777" w:rsidTr="00D0271D">
        <w:tc>
          <w:tcPr>
            <w:tcW w:w="9242" w:type="dxa"/>
            <w:shd w:val="clear" w:color="auto" w:fill="auto"/>
          </w:tcPr>
          <w:p w14:paraId="13838431" w14:textId="77777777" w:rsidR="00AD0FDA" w:rsidRPr="00934B4C" w:rsidRDefault="00575A25" w:rsidP="00934B4C">
            <w:pPr>
              <w:ind w:left="1440" w:hanging="873"/>
            </w:pPr>
            <w:r w:rsidRPr="00934B4C">
              <w:t>[ ]</w:t>
            </w:r>
            <w:r w:rsidRPr="00934B4C">
              <w:tab/>
              <w:t>Notification of adoption, publication or entry into force of regulation</w:t>
            </w:r>
          </w:p>
        </w:tc>
      </w:tr>
      <w:tr w:rsidR="00872D97" w14:paraId="4DAA256F" w14:textId="77777777" w:rsidTr="00D0271D">
        <w:tc>
          <w:tcPr>
            <w:tcW w:w="9242" w:type="dxa"/>
            <w:shd w:val="clear" w:color="auto" w:fill="auto"/>
          </w:tcPr>
          <w:p w14:paraId="52A98D9A" w14:textId="77777777" w:rsidR="00AD0FDA" w:rsidRPr="00934B4C" w:rsidRDefault="00575A25"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872D97" w14:paraId="0B12F3A9" w14:textId="77777777" w:rsidTr="00D0271D">
        <w:tc>
          <w:tcPr>
            <w:tcW w:w="9242" w:type="dxa"/>
            <w:shd w:val="clear" w:color="auto" w:fill="auto"/>
          </w:tcPr>
          <w:p w14:paraId="136B0106" w14:textId="77777777" w:rsidR="00AD0FDA" w:rsidRPr="00934B4C" w:rsidRDefault="00575A25" w:rsidP="00934B4C">
            <w:pPr>
              <w:ind w:left="1440" w:hanging="873"/>
            </w:pPr>
            <w:r w:rsidRPr="00934B4C">
              <w:t>[ ]</w:t>
            </w:r>
            <w:r w:rsidRPr="00934B4C">
              <w:tab/>
              <w:t>Withdrawal of proposed regulation</w:t>
            </w:r>
          </w:p>
        </w:tc>
      </w:tr>
      <w:tr w:rsidR="00872D97" w14:paraId="1C29B328" w14:textId="77777777" w:rsidTr="00D0271D">
        <w:tc>
          <w:tcPr>
            <w:tcW w:w="9242" w:type="dxa"/>
            <w:shd w:val="clear" w:color="auto" w:fill="auto"/>
          </w:tcPr>
          <w:p w14:paraId="711A61E0" w14:textId="77777777" w:rsidR="00AD0FDA" w:rsidRPr="00934B4C" w:rsidRDefault="00575A25" w:rsidP="00934B4C">
            <w:pPr>
              <w:ind w:left="1440" w:hanging="873"/>
            </w:pPr>
            <w:r w:rsidRPr="00934B4C">
              <w:t>[ ]</w:t>
            </w:r>
            <w:r w:rsidRPr="00934B4C">
              <w:tab/>
              <w:t>Change in proposed date of adoption, publication or date of entry into force</w:t>
            </w:r>
          </w:p>
        </w:tc>
      </w:tr>
      <w:tr w:rsidR="00872D97" w14:paraId="2BEE7EF7" w14:textId="77777777" w:rsidTr="00D0271D">
        <w:tc>
          <w:tcPr>
            <w:tcW w:w="9242" w:type="dxa"/>
            <w:shd w:val="clear" w:color="auto" w:fill="auto"/>
          </w:tcPr>
          <w:p w14:paraId="06CAC4D9" w14:textId="77777777" w:rsidR="00AD0FDA" w:rsidRPr="00934B4C" w:rsidRDefault="00575A25" w:rsidP="00934B4C">
            <w:pPr>
              <w:spacing w:after="240"/>
              <w:ind w:left="1440" w:hanging="873"/>
            </w:pPr>
            <w:r w:rsidRPr="00934B4C">
              <w:t>[ ]</w:t>
            </w:r>
            <w:r w:rsidRPr="00934B4C">
              <w:tab/>
              <w:t xml:space="preserve">Other: </w:t>
            </w:r>
          </w:p>
        </w:tc>
      </w:tr>
      <w:tr w:rsidR="00872D97" w14:paraId="766BE8AC" w14:textId="77777777" w:rsidTr="00D0271D">
        <w:tc>
          <w:tcPr>
            <w:tcW w:w="9242" w:type="dxa"/>
            <w:shd w:val="clear" w:color="auto" w:fill="auto"/>
          </w:tcPr>
          <w:p w14:paraId="7789A42A" w14:textId="77777777" w:rsidR="00AD0FDA" w:rsidRPr="00934B4C" w:rsidRDefault="00575A25"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872D97" w14:paraId="7765BEE3" w14:textId="77777777" w:rsidTr="00D0271D">
        <w:tc>
          <w:tcPr>
            <w:tcW w:w="9242" w:type="dxa"/>
            <w:shd w:val="clear" w:color="auto" w:fill="auto"/>
          </w:tcPr>
          <w:p w14:paraId="24CA13C9" w14:textId="77777777" w:rsidR="00AD0FDA" w:rsidRPr="00934B4C" w:rsidRDefault="00575A25"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Submit either electronic or written comments on the notice by 16</w:t>
            </w:r>
            <w:r>
              <w:t> </w:t>
            </w:r>
            <w:r w:rsidRPr="00934B4C">
              <w:t>September 2024 to ensure that the Agency considers your comment on the proposed exemption.</w:t>
            </w:r>
          </w:p>
        </w:tc>
      </w:tr>
      <w:tr w:rsidR="00872D97" w14:paraId="1334BCDF" w14:textId="77777777" w:rsidTr="00D0271D">
        <w:tc>
          <w:tcPr>
            <w:tcW w:w="9242" w:type="dxa"/>
            <w:shd w:val="clear" w:color="auto" w:fill="auto"/>
          </w:tcPr>
          <w:p w14:paraId="15590580" w14:textId="77777777" w:rsidR="00AD0FDA" w:rsidRPr="00934B4C" w:rsidRDefault="00575A25" w:rsidP="009445D2">
            <w:pPr>
              <w:keepNext/>
              <w:spacing w:after="240"/>
              <w:rPr>
                <w:b/>
              </w:rPr>
            </w:pPr>
            <w:r w:rsidRPr="00934B4C">
              <w:rPr>
                <w:b/>
              </w:rPr>
              <w:lastRenderedPageBreak/>
              <w:t>Agency or authority designated to handle comments: [ ] National Notification Authority, [ ] National Enquiry Point. Address, fax number and e-mail address (if available) of other body:</w:t>
            </w:r>
          </w:p>
        </w:tc>
      </w:tr>
      <w:tr w:rsidR="00872D97" w14:paraId="7410C60E" w14:textId="77777777" w:rsidTr="00D0271D">
        <w:tc>
          <w:tcPr>
            <w:tcW w:w="9242" w:type="dxa"/>
            <w:shd w:val="clear" w:color="auto" w:fill="auto"/>
          </w:tcPr>
          <w:p w14:paraId="693E616B" w14:textId="77777777" w:rsidR="00AD0FDA" w:rsidRPr="00934B4C" w:rsidRDefault="00575A25" w:rsidP="009445D2">
            <w:pPr>
              <w:keepNext/>
              <w:spacing w:after="120"/>
            </w:pPr>
            <w:r w:rsidRPr="00934B4C">
              <w:t>You may submit comments as follows:</w:t>
            </w:r>
          </w:p>
          <w:p w14:paraId="192C3EBC" w14:textId="77777777" w:rsidR="00AD0FDA" w:rsidRPr="00934B4C" w:rsidRDefault="00575A25" w:rsidP="009445D2">
            <w:pPr>
              <w:keepNext/>
              <w:spacing w:after="120"/>
            </w:pPr>
            <w:r w:rsidRPr="00934B4C">
              <w:t>Electronic Submissions</w:t>
            </w:r>
          </w:p>
          <w:p w14:paraId="516F653F" w14:textId="77777777" w:rsidR="00AD0FDA" w:rsidRPr="00934B4C" w:rsidRDefault="00575A25" w:rsidP="009445D2">
            <w:pPr>
              <w:keepNext/>
            </w:pPr>
            <w:r w:rsidRPr="00934B4C">
              <w:t>Submit electronic comments in the following way:</w:t>
            </w:r>
          </w:p>
          <w:p w14:paraId="398C0F82" w14:textId="77777777" w:rsidR="00AD0FDA" w:rsidRPr="00934B4C" w:rsidRDefault="00575A25" w:rsidP="009445D2">
            <w:pPr>
              <w:keepNext/>
              <w:spacing w:after="120"/>
            </w:pPr>
            <w:r w:rsidRPr="00934B4C">
              <w:t xml:space="preserve">Federal eRulemaking Portal: </w:t>
            </w:r>
            <w:hyperlink r:id="rId10" w:history="1">
              <w:r w:rsidRPr="00934B4C">
                <w:rPr>
                  <w:color w:val="0000FF"/>
                  <w:u w:val="single"/>
                </w:rPr>
                <w:t>https://www.regulations.gov</w:t>
              </w:r>
            </w:hyperlink>
            <w:r w:rsidRPr="00934B4C">
              <w:t xml:space="preserve">. Follow the instructions for submitting comments. Comments submitted electronically, including attachments, to </w:t>
            </w:r>
            <w:hyperlink r:id="rId11" w:history="1">
              <w:r w:rsidRPr="00934B4C">
                <w:rPr>
                  <w:color w:val="0000FF"/>
                  <w:u w:val="single"/>
                </w:rPr>
                <w:t>https://www.regulations.gov</w:t>
              </w:r>
            </w:hyperlink>
            <w:r w:rsidRPr="00934B4C">
              <w:t xml:space="preserve"> will be posted to the docket unchanged. Because your comment will be made public, you are solely responsible for ensuring that your comment does not include any confidential information that you or a third party may not wish to be posted, such as medical information, your or anyone else's Social Security number, or confidential business information, such as a manufacturing process. Please note that if you include your name, contact information, or other information that identifies you in the body of your comments, that information will be posted on </w:t>
            </w:r>
            <w:hyperlink r:id="rId12" w:history="1">
              <w:r w:rsidRPr="00934B4C">
                <w:rPr>
                  <w:color w:val="0000FF"/>
                  <w:u w:val="single"/>
                </w:rPr>
                <w:t>https://www.regulations.gov</w:t>
              </w:r>
            </w:hyperlink>
            <w:r w:rsidRPr="00934B4C">
              <w:t>.</w:t>
            </w:r>
          </w:p>
          <w:p w14:paraId="4D3BBE1A" w14:textId="77777777" w:rsidR="00AD0FDA" w:rsidRPr="00934B4C" w:rsidRDefault="00575A25" w:rsidP="009445D2">
            <w:pPr>
              <w:keepNext/>
              <w:spacing w:after="120"/>
            </w:pPr>
            <w:r w:rsidRPr="00934B4C">
              <w:t>Written/Paper Submissions</w:t>
            </w:r>
          </w:p>
          <w:p w14:paraId="07F8B70D" w14:textId="77777777" w:rsidR="00AD0FDA" w:rsidRPr="00934B4C" w:rsidRDefault="00575A25" w:rsidP="009445D2">
            <w:pPr>
              <w:keepNext/>
            </w:pPr>
            <w:r w:rsidRPr="00934B4C">
              <w:t>Submit written/paper submissions as follows:</w:t>
            </w:r>
          </w:p>
          <w:p w14:paraId="6B932BC3" w14:textId="77777777" w:rsidR="00AD0FDA" w:rsidRPr="00934B4C" w:rsidRDefault="00575A25" w:rsidP="009445D2">
            <w:pPr>
              <w:pStyle w:val="Paragraphedeliste"/>
              <w:keepNext/>
              <w:numPr>
                <w:ilvl w:val="0"/>
                <w:numId w:val="16"/>
              </w:numPr>
              <w:ind w:left="392" w:hanging="392"/>
            </w:pPr>
            <w:r w:rsidRPr="00934B4C">
              <w:t>Mail/Hand Delivery/Courier (for written/paper submissions): Dockets Management Staff (HFA</w:t>
            </w:r>
            <w:r>
              <w:noBreakHyphen/>
            </w:r>
            <w:r w:rsidRPr="00934B4C">
              <w:t>305), Food and Drug Administration, 5630 Fishers Lane, Rm. 1061, Rockville, MD 20852.</w:t>
            </w:r>
          </w:p>
          <w:p w14:paraId="0802C0F8" w14:textId="77777777" w:rsidR="00AD0FDA" w:rsidRPr="00934B4C" w:rsidRDefault="00575A25" w:rsidP="009445D2">
            <w:pPr>
              <w:pStyle w:val="Paragraphedeliste"/>
              <w:keepNext/>
              <w:numPr>
                <w:ilvl w:val="0"/>
                <w:numId w:val="16"/>
              </w:numPr>
              <w:spacing w:after="120"/>
              <w:ind w:left="391" w:hanging="391"/>
            </w:pPr>
            <w:r w:rsidRPr="00934B4C">
              <w:t>For written/paper comments submitted to the Dockets Management Staff, FDA will post your comment, as well as any attachments, except for information submitted, marked and identified, as confidential, if submitted as detailed in "Instructions".</w:t>
            </w:r>
          </w:p>
          <w:p w14:paraId="6CB19793" w14:textId="77777777" w:rsidR="00AD0FDA" w:rsidRPr="00934B4C" w:rsidRDefault="00575A25" w:rsidP="009445D2">
            <w:pPr>
              <w:keepNext/>
              <w:spacing w:after="240"/>
            </w:pPr>
            <w:r w:rsidRPr="00934B4C">
              <w:t xml:space="preserve">Instructions: All submissions received must include the Docket No. FDA–2024–N–1939 for "Requirements for Additional Traceability Records for Certain Foods; Proposed Exemption for Cottage Cheese Regulated by the National Conference on Interstate Milk Shipments Grade "A" Pasteurized Milk Ordinance". Received comments will be placed in the docket and, except for those submitted as "Confidential Submissions", publicly viewable at </w:t>
            </w:r>
            <w:hyperlink r:id="rId13" w:history="1">
              <w:r w:rsidRPr="00934B4C">
                <w:rPr>
                  <w:color w:val="0000FF"/>
                  <w:u w:val="single"/>
                </w:rPr>
                <w:t>https://www.regulations.gov</w:t>
              </w:r>
            </w:hyperlink>
            <w:r w:rsidRPr="00934B4C">
              <w:t xml:space="preserve"> or at the Dockets Management Staff between 9 a.m. and 4 p.m., Monday through Friday, +(240) 402 7500.</w:t>
            </w:r>
          </w:p>
        </w:tc>
      </w:tr>
      <w:tr w:rsidR="00872D97" w14:paraId="68420F0B" w14:textId="77777777" w:rsidTr="00D0271D">
        <w:tc>
          <w:tcPr>
            <w:tcW w:w="9242" w:type="dxa"/>
            <w:shd w:val="clear" w:color="auto" w:fill="auto"/>
          </w:tcPr>
          <w:p w14:paraId="428AF767" w14:textId="77777777" w:rsidR="00AD0FDA" w:rsidRPr="00934B4C" w:rsidRDefault="00575A25"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 ] National Enquiry Point. Address, fax number and e-mail address (if available) of other body:</w:t>
            </w:r>
          </w:p>
        </w:tc>
      </w:tr>
      <w:tr w:rsidR="00872D97" w14:paraId="6DA82EF2" w14:textId="77777777" w:rsidTr="00D0271D">
        <w:tc>
          <w:tcPr>
            <w:tcW w:w="9242" w:type="dxa"/>
            <w:shd w:val="clear" w:color="auto" w:fill="auto"/>
          </w:tcPr>
          <w:p w14:paraId="49481706" w14:textId="77777777" w:rsidR="00AD0FDA" w:rsidRPr="00934B4C" w:rsidRDefault="00575A25" w:rsidP="00934B4C">
            <w:r w:rsidRPr="00934B4C">
              <w:t xml:space="preserve">Text can be found in the Federal Register, Vol. 89, No. 117, page 51281 or on the Internet at </w:t>
            </w:r>
            <w:hyperlink r:id="rId14" w:history="1">
              <w:r w:rsidRPr="00934B4C">
                <w:rPr>
                  <w:color w:val="0000FF"/>
                  <w:u w:val="single"/>
                </w:rPr>
                <w:t>https://www.federalregister.gov/d/2024-13236</w:t>
              </w:r>
            </w:hyperlink>
            <w:r w:rsidRPr="00934B4C">
              <w:t>.</w:t>
            </w:r>
          </w:p>
        </w:tc>
      </w:tr>
    </w:tbl>
    <w:p w14:paraId="681DFE16" w14:textId="77777777" w:rsidR="00AD0FDA" w:rsidRPr="00934B4C" w:rsidRDefault="00AD0FDA" w:rsidP="00934B4C"/>
    <w:p w14:paraId="61A97BB7" w14:textId="77777777" w:rsidR="00AD0FDA" w:rsidRPr="00934B4C" w:rsidRDefault="00575A25" w:rsidP="00934B4C">
      <w:pPr>
        <w:jc w:val="center"/>
        <w:rPr>
          <w:b/>
        </w:rPr>
      </w:pPr>
      <w:r w:rsidRPr="00934B4C">
        <w:rPr>
          <w:b/>
        </w:rPr>
        <w:t>__________</w:t>
      </w:r>
    </w:p>
    <w:sectPr w:rsidR="00AD0FDA" w:rsidRPr="00934B4C" w:rsidSect="009445D2">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C0CB" w14:textId="77777777" w:rsidR="00575A25" w:rsidRDefault="00575A25">
      <w:r>
        <w:separator/>
      </w:r>
    </w:p>
  </w:endnote>
  <w:endnote w:type="continuationSeparator" w:id="0">
    <w:p w14:paraId="418E9A85" w14:textId="77777777" w:rsidR="00575A25" w:rsidRDefault="0057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1F0A" w14:textId="77777777" w:rsidR="00AD0FDA" w:rsidRPr="009445D2" w:rsidRDefault="00575A25" w:rsidP="009445D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3B19" w14:textId="77777777" w:rsidR="00AD0FDA" w:rsidRPr="009445D2" w:rsidRDefault="00575A25" w:rsidP="009445D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6E84" w14:textId="77777777" w:rsidR="009A1BA8" w:rsidRPr="00934B4C" w:rsidRDefault="00575A2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28F0" w14:textId="77777777" w:rsidR="00575A25" w:rsidRDefault="00575A25">
      <w:r>
        <w:separator/>
      </w:r>
    </w:p>
  </w:footnote>
  <w:footnote w:type="continuationSeparator" w:id="0">
    <w:p w14:paraId="605A64D1" w14:textId="77777777" w:rsidR="00575A25" w:rsidRDefault="0057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6980" w14:textId="77777777" w:rsidR="009445D2" w:rsidRPr="009445D2" w:rsidRDefault="00575A25" w:rsidP="009445D2">
    <w:pPr>
      <w:pStyle w:val="En-tte"/>
      <w:pBdr>
        <w:bottom w:val="single" w:sz="4" w:space="1" w:color="auto"/>
      </w:pBdr>
      <w:tabs>
        <w:tab w:val="clear" w:pos="4513"/>
        <w:tab w:val="clear" w:pos="9027"/>
      </w:tabs>
      <w:jc w:val="center"/>
      <w:rPr>
        <w:lang w:val="es-ES"/>
      </w:rPr>
    </w:pPr>
    <w:r w:rsidRPr="009445D2">
      <w:rPr>
        <w:lang w:val="es-ES"/>
      </w:rPr>
      <w:t>G/SPS/N/USA/3203/Add.3</w:t>
    </w:r>
  </w:p>
  <w:p w14:paraId="58D13F65" w14:textId="77777777" w:rsidR="009445D2" w:rsidRPr="009445D2" w:rsidRDefault="009445D2" w:rsidP="009445D2">
    <w:pPr>
      <w:pStyle w:val="En-tte"/>
      <w:pBdr>
        <w:bottom w:val="single" w:sz="4" w:space="1" w:color="auto"/>
      </w:pBdr>
      <w:tabs>
        <w:tab w:val="clear" w:pos="4513"/>
        <w:tab w:val="clear" w:pos="9027"/>
      </w:tabs>
      <w:jc w:val="center"/>
      <w:rPr>
        <w:lang w:val="es-ES"/>
      </w:rPr>
    </w:pPr>
  </w:p>
  <w:p w14:paraId="6E79F51B" w14:textId="77777777" w:rsidR="009445D2" w:rsidRPr="009445D2" w:rsidRDefault="00575A25" w:rsidP="009445D2">
    <w:pPr>
      <w:pStyle w:val="En-tte"/>
      <w:pBdr>
        <w:bottom w:val="single" w:sz="4" w:space="1" w:color="auto"/>
      </w:pBdr>
      <w:tabs>
        <w:tab w:val="clear" w:pos="4513"/>
        <w:tab w:val="clear" w:pos="9027"/>
      </w:tabs>
      <w:jc w:val="center"/>
    </w:pPr>
    <w:r w:rsidRPr="009445D2">
      <w:t xml:space="preserve">- </w:t>
    </w:r>
    <w:r w:rsidRPr="009445D2">
      <w:fldChar w:fldCharType="begin"/>
    </w:r>
    <w:r w:rsidRPr="009445D2">
      <w:instrText xml:space="preserve"> PAGE </w:instrText>
    </w:r>
    <w:r w:rsidRPr="009445D2">
      <w:fldChar w:fldCharType="separate"/>
    </w:r>
    <w:r w:rsidRPr="009445D2">
      <w:rPr>
        <w:noProof/>
      </w:rPr>
      <w:t>2</w:t>
    </w:r>
    <w:r w:rsidRPr="009445D2">
      <w:fldChar w:fldCharType="end"/>
    </w:r>
    <w:r w:rsidRPr="009445D2">
      <w:t xml:space="preserve"> -</w:t>
    </w:r>
  </w:p>
  <w:p w14:paraId="57BD10D5" w14:textId="77777777" w:rsidR="00AD0FDA" w:rsidRPr="009445D2" w:rsidRDefault="00AD0FDA" w:rsidP="009445D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D366" w14:textId="77777777" w:rsidR="009445D2" w:rsidRPr="009445D2" w:rsidRDefault="00575A25" w:rsidP="009445D2">
    <w:pPr>
      <w:pStyle w:val="En-tte"/>
      <w:pBdr>
        <w:bottom w:val="single" w:sz="4" w:space="1" w:color="auto"/>
      </w:pBdr>
      <w:tabs>
        <w:tab w:val="clear" w:pos="4513"/>
        <w:tab w:val="clear" w:pos="9027"/>
      </w:tabs>
      <w:jc w:val="center"/>
      <w:rPr>
        <w:lang w:val="es-ES"/>
      </w:rPr>
    </w:pPr>
    <w:r w:rsidRPr="009445D2">
      <w:rPr>
        <w:lang w:val="es-ES"/>
      </w:rPr>
      <w:t>G/SPS/N/USA/3203/Add.3</w:t>
    </w:r>
  </w:p>
  <w:p w14:paraId="2142A2C9" w14:textId="77777777" w:rsidR="009445D2" w:rsidRPr="009445D2" w:rsidRDefault="009445D2" w:rsidP="009445D2">
    <w:pPr>
      <w:pStyle w:val="En-tte"/>
      <w:pBdr>
        <w:bottom w:val="single" w:sz="4" w:space="1" w:color="auto"/>
      </w:pBdr>
      <w:tabs>
        <w:tab w:val="clear" w:pos="4513"/>
        <w:tab w:val="clear" w:pos="9027"/>
      </w:tabs>
      <w:jc w:val="center"/>
      <w:rPr>
        <w:lang w:val="es-ES"/>
      </w:rPr>
    </w:pPr>
  </w:p>
  <w:p w14:paraId="146BAB60" w14:textId="77777777" w:rsidR="009445D2" w:rsidRPr="009445D2" w:rsidRDefault="00575A25" w:rsidP="009445D2">
    <w:pPr>
      <w:pStyle w:val="En-tte"/>
      <w:pBdr>
        <w:bottom w:val="single" w:sz="4" w:space="1" w:color="auto"/>
      </w:pBdr>
      <w:tabs>
        <w:tab w:val="clear" w:pos="4513"/>
        <w:tab w:val="clear" w:pos="9027"/>
      </w:tabs>
      <w:jc w:val="center"/>
    </w:pPr>
    <w:r w:rsidRPr="009445D2">
      <w:t xml:space="preserve">- </w:t>
    </w:r>
    <w:r w:rsidRPr="009445D2">
      <w:fldChar w:fldCharType="begin"/>
    </w:r>
    <w:r w:rsidRPr="009445D2">
      <w:instrText xml:space="preserve"> PAGE </w:instrText>
    </w:r>
    <w:r w:rsidRPr="009445D2">
      <w:fldChar w:fldCharType="separate"/>
    </w:r>
    <w:r w:rsidRPr="009445D2">
      <w:rPr>
        <w:noProof/>
      </w:rPr>
      <w:t>2</w:t>
    </w:r>
    <w:r w:rsidRPr="009445D2">
      <w:fldChar w:fldCharType="end"/>
    </w:r>
    <w:r w:rsidRPr="009445D2">
      <w:t xml:space="preserve"> -</w:t>
    </w:r>
  </w:p>
  <w:p w14:paraId="019A37C1" w14:textId="77777777" w:rsidR="00AD0FDA" w:rsidRPr="009445D2" w:rsidRDefault="00AD0FDA" w:rsidP="009445D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2D97" w14:paraId="778A4E7D" w14:textId="77777777" w:rsidTr="00B13A58">
      <w:trPr>
        <w:trHeight w:val="240"/>
        <w:jc w:val="center"/>
      </w:trPr>
      <w:tc>
        <w:tcPr>
          <w:tcW w:w="3794" w:type="dxa"/>
          <w:shd w:val="clear" w:color="auto" w:fill="FFFFFF"/>
          <w:tcMar>
            <w:left w:w="108" w:type="dxa"/>
            <w:right w:w="108" w:type="dxa"/>
          </w:tcMar>
          <w:vAlign w:val="center"/>
        </w:tcPr>
        <w:p w14:paraId="74BA04E5"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F5AC027" w14:textId="77777777" w:rsidR="00ED54E0" w:rsidRPr="00AD0FDA" w:rsidRDefault="00575A25" w:rsidP="0081481D">
          <w:pPr>
            <w:jc w:val="right"/>
            <w:rPr>
              <w:b/>
              <w:color w:val="FF0000"/>
              <w:szCs w:val="16"/>
            </w:rPr>
          </w:pPr>
          <w:r>
            <w:rPr>
              <w:b/>
              <w:color w:val="FF0000"/>
              <w:szCs w:val="16"/>
            </w:rPr>
            <w:t xml:space="preserve"> </w:t>
          </w:r>
        </w:p>
      </w:tc>
    </w:tr>
    <w:bookmarkEnd w:id="0"/>
    <w:tr w:rsidR="00872D97" w14:paraId="494C8587" w14:textId="77777777" w:rsidTr="00B13A58">
      <w:trPr>
        <w:trHeight w:val="213"/>
        <w:jc w:val="center"/>
      </w:trPr>
      <w:tc>
        <w:tcPr>
          <w:tcW w:w="3794" w:type="dxa"/>
          <w:vMerge w:val="restart"/>
          <w:shd w:val="clear" w:color="auto" w:fill="FFFFFF"/>
          <w:tcMar>
            <w:left w:w="0" w:type="dxa"/>
            <w:right w:w="0" w:type="dxa"/>
          </w:tcMar>
        </w:tcPr>
        <w:p w14:paraId="0FF205B4" w14:textId="77777777" w:rsidR="00ED54E0" w:rsidRPr="00AD0FDA" w:rsidRDefault="00575A25" w:rsidP="0081481D">
          <w:pPr>
            <w:jc w:val="left"/>
          </w:pPr>
          <w:r>
            <w:rPr>
              <w:noProof/>
              <w:lang w:eastAsia="en-GB"/>
            </w:rPr>
            <w:drawing>
              <wp:inline distT="0" distB="0" distL="0" distR="0" wp14:anchorId="334432A9" wp14:editId="5A583B3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225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D17A45" w14:textId="77777777" w:rsidR="00ED54E0" w:rsidRPr="00AD0FDA" w:rsidRDefault="00ED54E0" w:rsidP="0081481D">
          <w:pPr>
            <w:jc w:val="right"/>
            <w:rPr>
              <w:b/>
              <w:szCs w:val="16"/>
            </w:rPr>
          </w:pPr>
        </w:p>
      </w:tc>
    </w:tr>
    <w:tr w:rsidR="00872D97" w:rsidRPr="00D96ABE" w14:paraId="4398013A" w14:textId="77777777" w:rsidTr="00B13A58">
      <w:trPr>
        <w:trHeight w:val="868"/>
        <w:jc w:val="center"/>
      </w:trPr>
      <w:tc>
        <w:tcPr>
          <w:tcW w:w="3794" w:type="dxa"/>
          <w:vMerge/>
          <w:shd w:val="clear" w:color="auto" w:fill="FFFFFF"/>
          <w:tcMar>
            <w:left w:w="108" w:type="dxa"/>
            <w:right w:w="108" w:type="dxa"/>
          </w:tcMar>
        </w:tcPr>
        <w:p w14:paraId="17AB6B6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6451735" w14:textId="77777777" w:rsidR="009445D2" w:rsidRPr="009445D2" w:rsidRDefault="00575A25" w:rsidP="0081481D">
          <w:pPr>
            <w:jc w:val="right"/>
            <w:rPr>
              <w:b/>
              <w:szCs w:val="16"/>
              <w:lang w:val="es-ES"/>
            </w:rPr>
          </w:pPr>
          <w:bookmarkStart w:id="1" w:name="bmkSymbols"/>
          <w:r w:rsidRPr="009445D2">
            <w:rPr>
              <w:b/>
              <w:szCs w:val="16"/>
              <w:lang w:val="es-ES"/>
            </w:rPr>
            <w:t>G/SPS/N/USA/3203/Add.3</w:t>
          </w:r>
          <w:bookmarkEnd w:id="1"/>
        </w:p>
      </w:tc>
    </w:tr>
    <w:tr w:rsidR="00872D97" w:rsidRPr="00575A25" w14:paraId="3506964F" w14:textId="77777777" w:rsidTr="00B13A58">
      <w:trPr>
        <w:trHeight w:val="240"/>
        <w:jc w:val="center"/>
      </w:trPr>
      <w:tc>
        <w:tcPr>
          <w:tcW w:w="3794" w:type="dxa"/>
          <w:vMerge/>
          <w:shd w:val="clear" w:color="auto" w:fill="FFFFFF"/>
          <w:tcMar>
            <w:left w:w="108" w:type="dxa"/>
            <w:right w:w="108" w:type="dxa"/>
          </w:tcMar>
          <w:vAlign w:val="center"/>
        </w:tcPr>
        <w:p w14:paraId="3973F805" w14:textId="77777777" w:rsidR="00ED54E0" w:rsidRPr="009445D2" w:rsidRDefault="00ED54E0" w:rsidP="0081481D">
          <w:pPr>
            <w:rPr>
              <w:lang w:val="es-ES"/>
            </w:rPr>
          </w:pPr>
        </w:p>
      </w:tc>
      <w:tc>
        <w:tcPr>
          <w:tcW w:w="5448" w:type="dxa"/>
          <w:gridSpan w:val="2"/>
          <w:shd w:val="clear" w:color="auto" w:fill="FFFFFF"/>
          <w:tcMar>
            <w:left w:w="108" w:type="dxa"/>
            <w:right w:w="108" w:type="dxa"/>
          </w:tcMar>
          <w:vAlign w:val="center"/>
        </w:tcPr>
        <w:p w14:paraId="30FEAB83" w14:textId="6A8D15DF" w:rsidR="00ED54E0" w:rsidRPr="009445D2" w:rsidRDefault="00575A25" w:rsidP="0081481D">
          <w:pPr>
            <w:jc w:val="right"/>
            <w:rPr>
              <w:szCs w:val="16"/>
              <w:lang w:val="es-ES"/>
            </w:rPr>
          </w:pPr>
          <w:bookmarkStart w:id="2" w:name="bmkDate"/>
          <w:bookmarkStart w:id="3" w:name="spsDateDistribution"/>
          <w:bookmarkEnd w:id="2"/>
          <w:bookmarkEnd w:id="3"/>
          <w:r>
            <w:rPr>
              <w:szCs w:val="16"/>
              <w:lang w:val="es-ES"/>
            </w:rPr>
            <w:t>27 June 2024</w:t>
          </w:r>
        </w:p>
      </w:tc>
    </w:tr>
    <w:tr w:rsidR="00872D97" w14:paraId="4338F49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C126BF" w14:textId="3365A5FD" w:rsidR="00ED54E0" w:rsidRPr="00AD0FDA" w:rsidRDefault="00575A25"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D96ABE">
            <w:rPr>
              <w:color w:val="FF0000"/>
              <w:szCs w:val="16"/>
            </w:rPr>
            <w:t>-4723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4F84342" w14:textId="77777777" w:rsidR="00ED54E0" w:rsidRPr="00AD0FDA" w:rsidRDefault="00575A25"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872D97" w14:paraId="28A2349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0C5F34" w14:textId="77777777" w:rsidR="00ED54E0" w:rsidRPr="00AD0FDA" w:rsidRDefault="00575A25"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4AD54FD" w14:textId="77777777" w:rsidR="00ED54E0" w:rsidRPr="00934B4C" w:rsidRDefault="00575A25" w:rsidP="00F342EB">
          <w:pPr>
            <w:jc w:val="right"/>
            <w:rPr>
              <w:bCs/>
              <w:szCs w:val="18"/>
            </w:rPr>
          </w:pPr>
          <w:bookmarkStart w:id="8" w:name="bmkLanguage"/>
          <w:r>
            <w:rPr>
              <w:bCs/>
              <w:szCs w:val="18"/>
            </w:rPr>
            <w:t>Original: English</w:t>
          </w:r>
          <w:bookmarkEnd w:id="8"/>
        </w:p>
      </w:tc>
    </w:tr>
  </w:tbl>
  <w:p w14:paraId="71C78387"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14506F"/>
    <w:multiLevelType w:val="hybridMultilevel"/>
    <w:tmpl w:val="FF867DE0"/>
    <w:lvl w:ilvl="0" w:tplc="08B8E6DA">
      <w:numFmt w:val="bullet"/>
      <w:lvlText w:val="•"/>
      <w:lvlJc w:val="left"/>
      <w:pPr>
        <w:ind w:left="720" w:hanging="360"/>
      </w:pPr>
      <w:rPr>
        <w:rFonts w:ascii="Verdana" w:eastAsia="Calibri" w:hAnsi="Verdana" w:cs="Times New Roman" w:hint="default"/>
      </w:rPr>
    </w:lvl>
    <w:lvl w:ilvl="1" w:tplc="EED89A7A" w:tentative="1">
      <w:start w:val="1"/>
      <w:numFmt w:val="bullet"/>
      <w:lvlText w:val="o"/>
      <w:lvlJc w:val="left"/>
      <w:pPr>
        <w:ind w:left="1440" w:hanging="360"/>
      </w:pPr>
      <w:rPr>
        <w:rFonts w:ascii="Courier New" w:hAnsi="Courier New" w:cs="Courier New" w:hint="default"/>
      </w:rPr>
    </w:lvl>
    <w:lvl w:ilvl="2" w:tplc="B596CF72" w:tentative="1">
      <w:start w:val="1"/>
      <w:numFmt w:val="bullet"/>
      <w:lvlText w:val=""/>
      <w:lvlJc w:val="left"/>
      <w:pPr>
        <w:ind w:left="2160" w:hanging="360"/>
      </w:pPr>
      <w:rPr>
        <w:rFonts w:ascii="Wingdings" w:hAnsi="Wingdings" w:hint="default"/>
      </w:rPr>
    </w:lvl>
    <w:lvl w:ilvl="3" w:tplc="05EC7C9E" w:tentative="1">
      <w:start w:val="1"/>
      <w:numFmt w:val="bullet"/>
      <w:lvlText w:val=""/>
      <w:lvlJc w:val="left"/>
      <w:pPr>
        <w:ind w:left="2880" w:hanging="360"/>
      </w:pPr>
      <w:rPr>
        <w:rFonts w:ascii="Symbol" w:hAnsi="Symbol" w:hint="default"/>
      </w:rPr>
    </w:lvl>
    <w:lvl w:ilvl="4" w:tplc="5922FE1C" w:tentative="1">
      <w:start w:val="1"/>
      <w:numFmt w:val="bullet"/>
      <w:lvlText w:val="o"/>
      <w:lvlJc w:val="left"/>
      <w:pPr>
        <w:ind w:left="3600" w:hanging="360"/>
      </w:pPr>
      <w:rPr>
        <w:rFonts w:ascii="Courier New" w:hAnsi="Courier New" w:cs="Courier New" w:hint="default"/>
      </w:rPr>
    </w:lvl>
    <w:lvl w:ilvl="5" w:tplc="1FDCB2D8" w:tentative="1">
      <w:start w:val="1"/>
      <w:numFmt w:val="bullet"/>
      <w:lvlText w:val=""/>
      <w:lvlJc w:val="left"/>
      <w:pPr>
        <w:ind w:left="4320" w:hanging="360"/>
      </w:pPr>
      <w:rPr>
        <w:rFonts w:ascii="Wingdings" w:hAnsi="Wingdings" w:hint="default"/>
      </w:rPr>
    </w:lvl>
    <w:lvl w:ilvl="6" w:tplc="78F834B0" w:tentative="1">
      <w:start w:val="1"/>
      <w:numFmt w:val="bullet"/>
      <w:lvlText w:val=""/>
      <w:lvlJc w:val="left"/>
      <w:pPr>
        <w:ind w:left="5040" w:hanging="360"/>
      </w:pPr>
      <w:rPr>
        <w:rFonts w:ascii="Symbol" w:hAnsi="Symbol" w:hint="default"/>
      </w:rPr>
    </w:lvl>
    <w:lvl w:ilvl="7" w:tplc="CB82C86C" w:tentative="1">
      <w:start w:val="1"/>
      <w:numFmt w:val="bullet"/>
      <w:lvlText w:val="o"/>
      <w:lvlJc w:val="left"/>
      <w:pPr>
        <w:ind w:left="5760" w:hanging="360"/>
      </w:pPr>
      <w:rPr>
        <w:rFonts w:ascii="Courier New" w:hAnsi="Courier New" w:cs="Courier New" w:hint="default"/>
      </w:rPr>
    </w:lvl>
    <w:lvl w:ilvl="8" w:tplc="73223BC8" w:tentative="1">
      <w:start w:val="1"/>
      <w:numFmt w:val="bullet"/>
      <w:lvlText w:val=""/>
      <w:lvlJc w:val="left"/>
      <w:pPr>
        <w:ind w:left="6480" w:hanging="360"/>
      </w:pPr>
      <w:rPr>
        <w:rFonts w:ascii="Wingdings" w:hAnsi="Wingdings" w:hint="default"/>
      </w:rPr>
    </w:lvl>
  </w:abstractNum>
  <w:abstractNum w:abstractNumId="11" w15:restartNumberingAfterBreak="0">
    <w:nsid w:val="3FDC114D"/>
    <w:multiLevelType w:val="hybridMultilevel"/>
    <w:tmpl w:val="B0AC4DAC"/>
    <w:lvl w:ilvl="0" w:tplc="5A5033BE">
      <w:start w:val="1"/>
      <w:numFmt w:val="bullet"/>
      <w:lvlText w:val=""/>
      <w:lvlJc w:val="left"/>
      <w:pPr>
        <w:ind w:left="720" w:hanging="360"/>
      </w:pPr>
      <w:rPr>
        <w:rFonts w:ascii="Symbol" w:hAnsi="Symbol" w:hint="default"/>
      </w:rPr>
    </w:lvl>
    <w:lvl w:ilvl="1" w:tplc="5A386872" w:tentative="1">
      <w:start w:val="1"/>
      <w:numFmt w:val="bullet"/>
      <w:lvlText w:val="o"/>
      <w:lvlJc w:val="left"/>
      <w:pPr>
        <w:ind w:left="1440" w:hanging="360"/>
      </w:pPr>
      <w:rPr>
        <w:rFonts w:ascii="Courier New" w:hAnsi="Courier New" w:cs="Courier New" w:hint="default"/>
      </w:rPr>
    </w:lvl>
    <w:lvl w:ilvl="2" w:tplc="4432AF44" w:tentative="1">
      <w:start w:val="1"/>
      <w:numFmt w:val="bullet"/>
      <w:lvlText w:val=""/>
      <w:lvlJc w:val="left"/>
      <w:pPr>
        <w:ind w:left="2160" w:hanging="360"/>
      </w:pPr>
      <w:rPr>
        <w:rFonts w:ascii="Wingdings" w:hAnsi="Wingdings" w:hint="default"/>
      </w:rPr>
    </w:lvl>
    <w:lvl w:ilvl="3" w:tplc="3A2868C0" w:tentative="1">
      <w:start w:val="1"/>
      <w:numFmt w:val="bullet"/>
      <w:lvlText w:val=""/>
      <w:lvlJc w:val="left"/>
      <w:pPr>
        <w:ind w:left="2880" w:hanging="360"/>
      </w:pPr>
      <w:rPr>
        <w:rFonts w:ascii="Symbol" w:hAnsi="Symbol" w:hint="default"/>
      </w:rPr>
    </w:lvl>
    <w:lvl w:ilvl="4" w:tplc="161690B0" w:tentative="1">
      <w:start w:val="1"/>
      <w:numFmt w:val="bullet"/>
      <w:lvlText w:val="o"/>
      <w:lvlJc w:val="left"/>
      <w:pPr>
        <w:ind w:left="3600" w:hanging="360"/>
      </w:pPr>
      <w:rPr>
        <w:rFonts w:ascii="Courier New" w:hAnsi="Courier New" w:cs="Courier New" w:hint="default"/>
      </w:rPr>
    </w:lvl>
    <w:lvl w:ilvl="5" w:tplc="526C6B9A" w:tentative="1">
      <w:start w:val="1"/>
      <w:numFmt w:val="bullet"/>
      <w:lvlText w:val=""/>
      <w:lvlJc w:val="left"/>
      <w:pPr>
        <w:ind w:left="4320" w:hanging="360"/>
      </w:pPr>
      <w:rPr>
        <w:rFonts w:ascii="Wingdings" w:hAnsi="Wingdings" w:hint="default"/>
      </w:rPr>
    </w:lvl>
    <w:lvl w:ilvl="6" w:tplc="8AC8C0DC" w:tentative="1">
      <w:start w:val="1"/>
      <w:numFmt w:val="bullet"/>
      <w:lvlText w:val=""/>
      <w:lvlJc w:val="left"/>
      <w:pPr>
        <w:ind w:left="5040" w:hanging="360"/>
      </w:pPr>
      <w:rPr>
        <w:rFonts w:ascii="Symbol" w:hAnsi="Symbol" w:hint="default"/>
      </w:rPr>
    </w:lvl>
    <w:lvl w:ilvl="7" w:tplc="58A07778" w:tentative="1">
      <w:start w:val="1"/>
      <w:numFmt w:val="bullet"/>
      <w:lvlText w:val="o"/>
      <w:lvlJc w:val="left"/>
      <w:pPr>
        <w:ind w:left="5760" w:hanging="360"/>
      </w:pPr>
      <w:rPr>
        <w:rFonts w:ascii="Courier New" w:hAnsi="Courier New" w:cs="Courier New" w:hint="default"/>
      </w:rPr>
    </w:lvl>
    <w:lvl w:ilvl="8" w:tplc="AFC0EB96"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A7C5BB4">
      <w:start w:val="1"/>
      <w:numFmt w:val="decimal"/>
      <w:pStyle w:val="SummaryText"/>
      <w:lvlText w:val="%1."/>
      <w:lvlJc w:val="left"/>
      <w:pPr>
        <w:ind w:left="360" w:hanging="360"/>
      </w:pPr>
    </w:lvl>
    <w:lvl w:ilvl="1" w:tplc="5C70A038" w:tentative="1">
      <w:start w:val="1"/>
      <w:numFmt w:val="lowerLetter"/>
      <w:lvlText w:val="%2."/>
      <w:lvlJc w:val="left"/>
      <w:pPr>
        <w:ind w:left="1080" w:hanging="360"/>
      </w:pPr>
    </w:lvl>
    <w:lvl w:ilvl="2" w:tplc="01161DC0" w:tentative="1">
      <w:start w:val="1"/>
      <w:numFmt w:val="lowerRoman"/>
      <w:lvlText w:val="%3."/>
      <w:lvlJc w:val="right"/>
      <w:pPr>
        <w:ind w:left="1800" w:hanging="180"/>
      </w:pPr>
    </w:lvl>
    <w:lvl w:ilvl="3" w:tplc="BEAA2578" w:tentative="1">
      <w:start w:val="1"/>
      <w:numFmt w:val="decimal"/>
      <w:lvlText w:val="%4."/>
      <w:lvlJc w:val="left"/>
      <w:pPr>
        <w:ind w:left="2520" w:hanging="360"/>
      </w:pPr>
    </w:lvl>
    <w:lvl w:ilvl="4" w:tplc="CB7CC88E" w:tentative="1">
      <w:start w:val="1"/>
      <w:numFmt w:val="lowerLetter"/>
      <w:lvlText w:val="%5."/>
      <w:lvlJc w:val="left"/>
      <w:pPr>
        <w:ind w:left="3240" w:hanging="360"/>
      </w:pPr>
    </w:lvl>
    <w:lvl w:ilvl="5" w:tplc="6BAE77EC" w:tentative="1">
      <w:start w:val="1"/>
      <w:numFmt w:val="lowerRoman"/>
      <w:lvlText w:val="%6."/>
      <w:lvlJc w:val="right"/>
      <w:pPr>
        <w:ind w:left="3960" w:hanging="180"/>
      </w:pPr>
    </w:lvl>
    <w:lvl w:ilvl="6" w:tplc="F5905948" w:tentative="1">
      <w:start w:val="1"/>
      <w:numFmt w:val="decimal"/>
      <w:lvlText w:val="%7."/>
      <w:lvlJc w:val="left"/>
      <w:pPr>
        <w:ind w:left="4680" w:hanging="360"/>
      </w:pPr>
    </w:lvl>
    <w:lvl w:ilvl="7" w:tplc="B80ACA7E" w:tentative="1">
      <w:start w:val="1"/>
      <w:numFmt w:val="lowerLetter"/>
      <w:lvlText w:val="%8."/>
      <w:lvlJc w:val="left"/>
      <w:pPr>
        <w:ind w:left="5400" w:hanging="360"/>
      </w:pPr>
    </w:lvl>
    <w:lvl w:ilvl="8" w:tplc="C7721730" w:tentative="1">
      <w:start w:val="1"/>
      <w:numFmt w:val="lowerRoman"/>
      <w:lvlText w:val="%9."/>
      <w:lvlJc w:val="right"/>
      <w:pPr>
        <w:ind w:left="6120" w:hanging="180"/>
      </w:pPr>
    </w:lvl>
  </w:abstractNum>
  <w:num w:numId="1" w16cid:durableId="1429496880">
    <w:abstractNumId w:val="9"/>
  </w:num>
  <w:num w:numId="2" w16cid:durableId="1654989430">
    <w:abstractNumId w:val="7"/>
  </w:num>
  <w:num w:numId="3" w16cid:durableId="1416904423">
    <w:abstractNumId w:val="6"/>
  </w:num>
  <w:num w:numId="4" w16cid:durableId="1637367496">
    <w:abstractNumId w:val="5"/>
  </w:num>
  <w:num w:numId="5" w16cid:durableId="1902983364">
    <w:abstractNumId w:val="4"/>
  </w:num>
  <w:num w:numId="6" w16cid:durableId="613564646">
    <w:abstractNumId w:val="14"/>
  </w:num>
  <w:num w:numId="7" w16cid:durableId="1015379731">
    <w:abstractNumId w:val="13"/>
  </w:num>
  <w:num w:numId="8" w16cid:durableId="1037195717">
    <w:abstractNumId w:val="12"/>
  </w:num>
  <w:num w:numId="9" w16cid:durableId="2014070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73228">
    <w:abstractNumId w:val="15"/>
  </w:num>
  <w:num w:numId="11" w16cid:durableId="46034121">
    <w:abstractNumId w:val="8"/>
  </w:num>
  <w:num w:numId="12" w16cid:durableId="1264339260">
    <w:abstractNumId w:val="3"/>
  </w:num>
  <w:num w:numId="13" w16cid:durableId="965508745">
    <w:abstractNumId w:val="2"/>
  </w:num>
  <w:num w:numId="14" w16cid:durableId="1450201931">
    <w:abstractNumId w:val="1"/>
  </w:num>
  <w:num w:numId="15" w16cid:durableId="1800806124">
    <w:abstractNumId w:val="0"/>
  </w:num>
  <w:num w:numId="16" w16cid:durableId="1136989911">
    <w:abstractNumId w:val="11"/>
  </w:num>
  <w:num w:numId="17" w16cid:durableId="2135247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75A25"/>
    <w:rsid w:val="005B04B9"/>
    <w:rsid w:val="005B68C7"/>
    <w:rsid w:val="005B7054"/>
    <w:rsid w:val="005D5981"/>
    <w:rsid w:val="005F06C2"/>
    <w:rsid w:val="005F27F1"/>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2D97"/>
    <w:rsid w:val="008739FD"/>
    <w:rsid w:val="00893E85"/>
    <w:rsid w:val="008E372C"/>
    <w:rsid w:val="00934B4C"/>
    <w:rsid w:val="009445D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96ABE"/>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A3E1"/>
  <w15:docId w15:val="{DED7DBDF-E57B-4A08-B290-121E731E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24-13236" TargetMode="External"/><Relationship Id="rId13" Type="http://schemas.openxmlformats.org/officeDocument/2006/relationships/hyperlink" Target="https://www.regulations.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gulation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gulations.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USA/24_04029_00_e.pdf" TargetMode="External"/><Relationship Id="rId14" Type="http://schemas.openxmlformats.org/officeDocument/2006/relationships/hyperlink" Target="https://www.federalregister.gov/d/2024-1323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d0aa2904-65fb-41dd-a9b2-3ed64cf5a279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E97F7A0-9B45-473A-A376-BA240DEBD0E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2024-06-27T07:16:00Z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G/SPS/N/USA/3203/Add.3</vt:lpwstr>
  </property>
  <property fmtid="{D5CDD505-2E9C-101B-9397-08002B2CF9AE}" pid="3" name="TitusGUID">
    <vt:lpwstr>d0aa2904-65fb-41dd-a9b2-3ed64cf5a279</vt:lpwstr>
  </property>
  <property fmtid="{D5CDD505-2E9C-101B-9397-08002B2CF9AE}" pid="4" name="WTOCLASSIFICATION">
    <vt:lpwstr>WTO OFFICIAL</vt:lpwstr>
  </property>
</Properties>
</file>